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Elementi vrednovanja u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1. razredu</w:t>
      </w:r>
      <w:r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: </w:t>
      </w:r>
    </w:p>
    <w:p w:rsidR="00505089" w:rsidRDefault="00505089" w:rsidP="0050508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P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Slušanje s razumijevanjem</w:t>
      </w:r>
    </w:p>
    <w:p w:rsidR="00505089" w:rsidRPr="00505089" w:rsidRDefault="00505089" w:rsidP="00505089">
      <w:pPr>
        <w:pStyle w:val="Odlomakpopisa"/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bCs/>
          <w:sz w:val="28"/>
          <w:szCs w:val="28"/>
          <w:lang w:eastAsia="hr-HR"/>
        </w:rPr>
      </w:pPr>
      <w:r w:rsidRPr="00505089">
        <w:rPr>
          <w:rFonts w:ascii="Segoe UI" w:eastAsia="Times New Roman" w:hAnsi="Segoe UI" w:cs="Segoe UI"/>
          <w:bCs/>
          <w:sz w:val="28"/>
          <w:szCs w:val="28"/>
          <w:lang w:eastAsia="hr-HR"/>
        </w:rPr>
        <w:t>Govorenje</w:t>
      </w: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42FC6" w:rsidRPr="00505089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  <w:r w:rsidRPr="00842FC6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PRIJEDLOG KRITERIJA VREDNOVANJA ZA DJELATNOST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SLUŠANJA</w:t>
      </w:r>
      <w:r w:rsidR="00B128F4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 xml:space="preserve"> S RAZUMIJEVANJEM</w:t>
      </w:r>
    </w:p>
    <w:p w:rsidR="00842FC6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ListTable4Accent1"/>
        <w:tblW w:w="0" w:type="auto"/>
        <w:tblLook w:val="04A0" w:firstRow="1" w:lastRow="0" w:firstColumn="1" w:lastColumn="0" w:noHBand="0" w:noVBand="1"/>
      </w:tblPr>
      <w:tblGrid>
        <w:gridCol w:w="1145"/>
        <w:gridCol w:w="3165"/>
        <w:gridCol w:w="3262"/>
        <w:gridCol w:w="3054"/>
        <w:gridCol w:w="3592"/>
      </w:tblGrid>
      <w:tr w:rsidR="00842FC6" w:rsidRPr="00805884" w:rsidTr="0084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FC6" w:rsidRPr="00805884" w:rsidTr="0084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842FC6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842FC6" w:rsidRPr="00805884" w:rsidRDefault="00CE1A14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>
              <w:rPr>
                <w:b w:val="0"/>
                <w:bCs w:val="0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3431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74E" w:rsidRPr="00C9095E" w:rsidRDefault="0050274E" w:rsidP="00842FC6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909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4B95EF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-9.2pt;margin-top:4.45pt;width:76.85pt;height:29.55pt;rotation:-283450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" filled="f" stroked="f">
                      <v:path arrowok="t"/>
                      <v:textbox>
                        <w:txbxContent>
                          <w:p w:rsidR="0050274E" w:rsidRPr="00C9095E" w:rsidRDefault="0050274E" w:rsidP="00842FC6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9095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B95EF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verbalno ili neverbalno pokazuje razumijevanje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većine poznatih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riječi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uputa. </w: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verbalno ili neverbalno pokazuje razumijevanje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više poznatih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riječi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uputa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uz povremenu pomoć učitelja.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hideMark/>
          </w:tcPr>
          <w:p w:rsidR="006700C2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Učenik v</w:t>
            </w:r>
            <w:r w:rsidR="006700C2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erbalno ili neverbalno pokazuje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razumijevanje </w:t>
            </w:r>
          </w:p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učestalih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riječi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uput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a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 uz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čestu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pomoć učitelja. </w: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češće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neverbalno pokazuje razumijevanje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manjeg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dijela 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učestalih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riječi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uputa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uz stalnu pomoć učitelja.</w:t>
            </w:r>
          </w:p>
        </w:tc>
      </w:tr>
    </w:tbl>
    <w:p w:rsidR="006700C2" w:rsidRDefault="006700C2" w:rsidP="00842FC6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6700C2" w:rsidRDefault="006700C2" w:rsidP="006700C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505089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42FC6" w:rsidRPr="00505089" w:rsidRDefault="00842FC6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</w:pPr>
      <w:r w:rsidRPr="00A13316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 xml:space="preserve">PRIJEDLOG KRITERIJA VREDNOVANJA ZA DJELATNOST </w:t>
      </w:r>
      <w:r w:rsidRPr="00505089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hr-HR"/>
        </w:rPr>
        <w:t>GOVORENJA</w:t>
      </w:r>
    </w:p>
    <w:p w:rsidR="00505089" w:rsidRPr="00A13316" w:rsidRDefault="00505089" w:rsidP="00842F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</w:pPr>
    </w:p>
    <w:p w:rsidR="00842FC6" w:rsidRPr="001D36C5" w:rsidRDefault="00842FC6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b/>
          <w:bCs/>
          <w:i/>
          <w:iCs/>
          <w:u w:val="single"/>
        </w:rPr>
      </w:pPr>
      <w:r w:rsidRPr="00856F2E">
        <w:rPr>
          <w:rFonts w:ascii="Segoe UI" w:hAnsi="Segoe UI" w:cs="Segoe UI"/>
          <w:color w:val="231F20"/>
          <w:sz w:val="22"/>
          <w:szCs w:val="22"/>
        </w:rPr>
        <w:t>A.1.3.</w:t>
      </w:r>
      <w:r w:rsidRPr="001D36C5">
        <w:rPr>
          <w:rFonts w:ascii="Calibri" w:hAnsi="Calibri" w:cs="Calibri"/>
          <w:i/>
          <w:iCs/>
          <w:u w:val="single"/>
        </w:rPr>
        <w:t xml:space="preserve"> </w:t>
      </w:r>
      <w:r w:rsidRPr="001C3B3F">
        <w:rPr>
          <w:rFonts w:ascii="Calibri" w:hAnsi="Calibri" w:cs="Calibri"/>
          <w:i/>
          <w:iCs/>
          <w:u w:val="single"/>
        </w:rPr>
        <w:t>Vrednovanje </w:t>
      </w:r>
      <w:r w:rsidRPr="001C3B3F">
        <w:rPr>
          <w:rFonts w:ascii="Calibri" w:hAnsi="Calibri" w:cs="Calibri"/>
          <w:b/>
          <w:bCs/>
          <w:i/>
          <w:iCs/>
          <w:u w:val="single"/>
        </w:rPr>
        <w:t>reprodukcije </w:t>
      </w:r>
    </w:p>
    <w:tbl>
      <w:tblPr>
        <w:tblStyle w:val="ListTable4Accent1"/>
        <w:tblW w:w="0" w:type="auto"/>
        <w:tblLook w:val="04A0" w:firstRow="1" w:lastRow="0" w:firstColumn="1" w:lastColumn="0" w:noHBand="0" w:noVBand="1"/>
      </w:tblPr>
      <w:tblGrid>
        <w:gridCol w:w="1145"/>
        <w:gridCol w:w="3019"/>
        <w:gridCol w:w="3479"/>
        <w:gridCol w:w="3310"/>
        <w:gridCol w:w="3265"/>
      </w:tblGrid>
      <w:tr w:rsidR="00842FC6" w:rsidRPr="00805884" w:rsidTr="0084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FC6" w:rsidRPr="00805884" w:rsidTr="0084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842FC6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842FC6" w:rsidRPr="00805884" w:rsidRDefault="00CE1A14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>
              <w:rPr>
                <w:b w:val="0"/>
                <w:bCs w:val="0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34315"/>
                      <wp:wrapNone/>
                      <wp:docPr id="103" name="Tekstni okvi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74E" w:rsidRPr="00C9095E" w:rsidRDefault="0050274E" w:rsidP="00842FC6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909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4B95EF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3" o:spid="_x0000_s1027" type="#_x0000_t202" style="position:absolute;left:0;text-align:left;margin-left:-9.2pt;margin-top:4.45pt;width:76.85pt;height:29.55pt;rotation:-283450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" filled="f" stroked="f">
                      <v:path arrowok="t"/>
                      <v:textbox>
                        <w:txbxContent>
                          <w:p w:rsidR="0050274E" w:rsidRPr="00C9095E" w:rsidRDefault="0050274E" w:rsidP="00842FC6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9095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B95EF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 je točan </w: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ponavlja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</w:tr>
    </w:tbl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</w:p>
    <w:p w:rsidR="00842FC6" w:rsidRPr="001D36C5" w:rsidRDefault="00842FC6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  <w:r w:rsidRPr="00150855">
        <w:rPr>
          <w:rFonts w:ascii="Segoe UI" w:hAnsi="Segoe UI" w:cs="Segoe UI"/>
          <w:color w:val="231F20"/>
        </w:rPr>
        <w:t xml:space="preserve">A.1.4. </w:t>
      </w:r>
      <w:r w:rsidRPr="001C3B3F">
        <w:rPr>
          <w:rFonts w:ascii="Calibri" w:hAnsi="Calibri" w:cs="Calibri"/>
          <w:i/>
          <w:iCs/>
          <w:u w:val="single"/>
        </w:rPr>
        <w:t>Vrednovanje </w:t>
      </w:r>
      <w:r w:rsidRPr="001C3B3F">
        <w:rPr>
          <w:rFonts w:ascii="Calibri" w:hAnsi="Calibri" w:cs="Calibri"/>
          <w:b/>
          <w:bCs/>
          <w:i/>
          <w:iCs/>
          <w:u w:val="single"/>
        </w:rPr>
        <w:t>produkcije </w:t>
      </w:r>
    </w:p>
    <w:tbl>
      <w:tblPr>
        <w:tblStyle w:val="ListTable4Accent1"/>
        <w:tblW w:w="0" w:type="auto"/>
        <w:tblLook w:val="04A0" w:firstRow="1" w:lastRow="0" w:firstColumn="1" w:lastColumn="0" w:noHBand="0" w:noVBand="1"/>
      </w:tblPr>
      <w:tblGrid>
        <w:gridCol w:w="1145"/>
        <w:gridCol w:w="3030"/>
        <w:gridCol w:w="3480"/>
        <w:gridCol w:w="3295"/>
        <w:gridCol w:w="3268"/>
      </w:tblGrid>
      <w:tr w:rsidR="00842FC6" w:rsidRPr="00805884" w:rsidTr="0084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FC6" w:rsidRPr="00805884" w:rsidTr="0084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842FC6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50274E" w:rsidRDefault="0050274E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842FC6" w:rsidRPr="00805884" w:rsidRDefault="00CE1A14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>
              <w:rPr>
                <w:b w:val="0"/>
                <w:bCs w:val="0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34315"/>
                      <wp:wrapNone/>
                      <wp:docPr id="104" name="Tekstni okvi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74E" w:rsidRPr="00C9095E" w:rsidRDefault="0050274E" w:rsidP="00842FC6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909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4B95EF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4" o:spid="_x0000_s1028" type="#_x0000_t202" style="position:absolute;left:0;text-align:left;margin-left:-9.2pt;margin-top:4.45pt;width:76.85pt;height:29.55pt;rotation:-283450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" filled="f" stroked="f">
                      <v:path arrowok="t"/>
                      <v:textbox>
                        <w:txbxContent>
                          <w:p w:rsidR="0050274E" w:rsidRPr="00C9095E" w:rsidRDefault="0050274E" w:rsidP="00842FC6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9095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B95EF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numPr>
                <w:ilvl w:val="0"/>
                <w:numId w:val="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točne. </w:t>
            </w:r>
          </w:p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 točno ih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češće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točan. </w: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numPr>
                <w:ilvl w:val="0"/>
                <w:numId w:val="3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je točan</w:t>
            </w:r>
          </w:p>
        </w:tc>
        <w:tc>
          <w:tcPr>
            <w:tcW w:w="0" w:type="auto"/>
            <w:hideMark/>
          </w:tcPr>
          <w:p w:rsidR="00842FC6" w:rsidRPr="00805884" w:rsidRDefault="00842FC6" w:rsidP="00842FC6">
            <w:pPr>
              <w:numPr>
                <w:ilvl w:val="0"/>
                <w:numId w:val="4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točne. </w:t>
            </w:r>
          </w:p>
          <w:p w:rsidR="00842FC6" w:rsidRPr="00805884" w:rsidRDefault="00842FC6" w:rsidP="00842F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izgovara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ih točno naglašavajući; izgovor pojedinih glasova u riječi </w:t>
            </w:r>
            <w:r w:rsidRPr="00B47D00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je točan. </w:t>
            </w:r>
          </w:p>
        </w:tc>
      </w:tr>
    </w:tbl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505089" w:rsidRDefault="00505089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842FC6" w:rsidRPr="001D36C5" w:rsidRDefault="00842FC6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color w:val="231F20"/>
        </w:rPr>
      </w:pPr>
      <w:r w:rsidRPr="00910585">
        <w:rPr>
          <w:rFonts w:ascii="Segoe UI" w:hAnsi="Segoe UI" w:cs="Segoe UI"/>
        </w:rPr>
        <w:t xml:space="preserve"> </w:t>
      </w:r>
      <w:r w:rsidRPr="00910585">
        <w:rPr>
          <w:rFonts w:ascii="Segoe UI" w:hAnsi="Segoe UI" w:cs="Segoe UI"/>
          <w:color w:val="231F20"/>
        </w:rPr>
        <w:t xml:space="preserve">A.1.5. </w:t>
      </w:r>
      <w:r w:rsidRPr="001C3B3F">
        <w:rPr>
          <w:rFonts w:ascii="Calibri" w:hAnsi="Calibri" w:cs="Calibri"/>
          <w:i/>
          <w:iCs/>
          <w:u w:val="single"/>
        </w:rPr>
        <w:t>Vrednovanje </w:t>
      </w:r>
      <w:r w:rsidRPr="001C3B3F">
        <w:rPr>
          <w:rFonts w:ascii="Calibri" w:hAnsi="Calibri" w:cs="Calibri"/>
          <w:b/>
          <w:bCs/>
          <w:i/>
          <w:iCs/>
          <w:u w:val="single"/>
        </w:rPr>
        <w:t>interakcije </w:t>
      </w:r>
    </w:p>
    <w:tbl>
      <w:tblPr>
        <w:tblStyle w:val="ListTable4Accent1"/>
        <w:tblW w:w="0" w:type="auto"/>
        <w:tblLook w:val="04A0" w:firstRow="1" w:lastRow="0" w:firstColumn="1" w:lastColumn="0" w:noHBand="0" w:noVBand="1"/>
      </w:tblPr>
      <w:tblGrid>
        <w:gridCol w:w="1146"/>
        <w:gridCol w:w="3645"/>
        <w:gridCol w:w="3120"/>
        <w:gridCol w:w="2952"/>
        <w:gridCol w:w="3355"/>
      </w:tblGrid>
      <w:tr w:rsidR="00842FC6" w:rsidRPr="00805884" w:rsidTr="00842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0" w:type="auto"/>
            <w:hideMark/>
          </w:tcPr>
          <w:p w:rsidR="00842FC6" w:rsidRPr="00C9095E" w:rsidRDefault="00842FC6" w:rsidP="00842FC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</w:pPr>
            <w:r w:rsidRPr="00C9095E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hr-HR"/>
              </w:rPr>
              <w:t>dovoljan (2)</w:t>
            </w:r>
          </w:p>
        </w:tc>
      </w:tr>
      <w:tr w:rsidR="00842FC6" w:rsidRPr="00805884" w:rsidTr="00842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842FC6" w:rsidRDefault="00842FC6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50274E" w:rsidRDefault="0050274E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50274E" w:rsidRDefault="0050274E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</w:p>
          <w:p w:rsidR="00842FC6" w:rsidRPr="00805884" w:rsidRDefault="00CE1A14" w:rsidP="00842FC6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sz w:val="24"/>
                <w:szCs w:val="24"/>
                <w:lang w:eastAsia="hr-HR"/>
              </w:rPr>
            </w:pPr>
            <w:r>
              <w:rPr>
                <w:b w:val="0"/>
                <w:bCs w:val="0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56515</wp:posOffset>
                      </wp:positionV>
                      <wp:extent cx="975995" cy="375285"/>
                      <wp:effectExtent l="0" t="228600" r="0" b="234315"/>
                      <wp:wrapNone/>
                      <wp:docPr id="105" name="Tekstni okvi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004932">
                                <a:off x="0" y="0"/>
                                <a:ext cx="97599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0274E" w:rsidRPr="00C9095E" w:rsidRDefault="0050274E" w:rsidP="00842FC6">
                                  <w:pPr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r w:rsidRPr="00C9095E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i/>
                                      <w:iCs/>
                                      <w:color w:val="4B95EF"/>
                                    </w:rPr>
                                    <w:t>OPISIVAČ</w:t>
                                  </w:r>
                                  <w:r>
                                    <w:rPr>
                                      <w:rFonts w:ascii="Segoe UI" w:eastAsia="Times New Roman" w:hAnsi="Segoe UI" w:cs="Segoe UI"/>
                                      <w:i/>
                                      <w:iC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>ovdje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5" o:spid="_x0000_s1029" type="#_x0000_t202" style="position:absolute;left:0;text-align:left;margin-left:-9.2pt;margin-top:4.45pt;width:76.85pt;height:29.55pt;rotation:-283450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" filled="f" stroked="f">
                      <v:path arrowok="t"/>
                      <v:textbox>
                        <w:txbxContent>
                          <w:p w:rsidR="0050274E" w:rsidRPr="00C9095E" w:rsidRDefault="0050274E" w:rsidP="00842FC6">
                            <w:pPr>
                              <w:textAlignment w:val="baseline"/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C9095E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iCs/>
                                <w:color w:val="4B95EF"/>
                              </w:rPr>
                              <w:t>OPISIVAČ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</w:rPr>
                              <w:t>ovdje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EE5B93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 izgovara razgovijetno.</w:t>
            </w:r>
            <w:r w:rsidR="00EE5B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 semantički su točne a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 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gramatički točne.</w:t>
            </w:r>
            <w:r w:rsidR="00EE5B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 ponavlja rečenicu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  <w:r w:rsidR="00EE5B93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Samostalno upotrebljava osnovne komunikacijske obrasce.</w:t>
            </w:r>
          </w:p>
        </w:tc>
        <w:tc>
          <w:tcPr>
            <w:tcW w:w="0" w:type="auto"/>
            <w:hideMark/>
          </w:tcPr>
          <w:p w:rsidR="00842FC6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i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većinom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izgovara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razgovijetno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  <w:r w:rsidRPr="001D36C5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1D36C5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 većinom su semantički točne a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1D36C5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rečenice češće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1D36C5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gramatički točne.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koristi se materinskim jezikom.</w:t>
            </w:r>
          </w:p>
        </w:tc>
        <w:tc>
          <w:tcPr>
            <w:tcW w:w="0" w:type="auto"/>
            <w:hideMark/>
          </w:tcPr>
          <w:p w:rsidR="00842FC6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</w:p>
          <w:p w:rsidR="00842FC6" w:rsidRPr="00805884" w:rsidRDefault="00842FC6" w:rsidP="00EE5B93">
            <w:pPr>
              <w:numPr>
                <w:ilvl w:val="0"/>
                <w:numId w:val="6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E5755A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katkad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</w:t>
            </w:r>
          </w:p>
          <w:p w:rsidR="00842FC6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nesporazuma,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traži pomoć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:rsidR="00842FC6" w:rsidRPr="00805884" w:rsidRDefault="00842FC6" w:rsidP="00EE5B9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</w:pP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Riječi i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izgovara razgovijetno.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Izgovorene riječi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su semantički točne a rečenice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rijetko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gramatički točne.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 xml:space="preserve"> 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U slučaju nesporazuma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reagira</w:t>
            </w:r>
            <w:r w:rsidRPr="00805884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 ili nesporazum </w:t>
            </w:r>
            <w:r w:rsidRPr="00BF36A8">
              <w:rPr>
                <w:rFonts w:ascii="Segoe UI" w:eastAsia="Times New Roman" w:hAnsi="Segoe UI" w:cs="Segoe UI"/>
                <w:sz w:val="24"/>
                <w:szCs w:val="24"/>
                <w:lang w:eastAsia="hr-HR"/>
              </w:rPr>
              <w:t>ne uočava.</w:t>
            </w:r>
          </w:p>
        </w:tc>
      </w:tr>
    </w:tbl>
    <w:p w:rsidR="00EE5B93" w:rsidRDefault="00EE5B93" w:rsidP="00842FC6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842FC6" w:rsidRDefault="00842FC6" w:rsidP="00842FC6"/>
    <w:p w:rsidR="00EE5B93" w:rsidRPr="002366A5" w:rsidRDefault="00EE5B93" w:rsidP="002366A5">
      <w:pPr>
        <w:spacing w:line="240" w:lineRule="auto"/>
        <w:jc w:val="center"/>
        <w:rPr>
          <w:rFonts w:ascii="Segoe UI" w:hAnsi="Segoe UI" w:cs="Segoe UI"/>
          <w:b/>
          <w:bCs/>
          <w:i/>
          <w:iCs/>
          <w:sz w:val="28"/>
          <w:szCs w:val="28"/>
        </w:rPr>
      </w:pPr>
      <w:r w:rsidRPr="002366A5">
        <w:rPr>
          <w:rFonts w:ascii="Segoe UI" w:hAnsi="Segoe UI" w:cs="Segoe UI"/>
          <w:b/>
          <w:bCs/>
          <w:i/>
          <w:iCs/>
          <w:sz w:val="28"/>
          <w:szCs w:val="28"/>
        </w:rPr>
        <w:t xml:space="preserve">PRIJEDLOG KRITERIJA VREDNOVANJA ZA </w:t>
      </w:r>
      <w:r w:rsidRPr="00505089">
        <w:rPr>
          <w:rFonts w:ascii="Segoe UI" w:hAnsi="Segoe UI" w:cs="Segoe UI"/>
          <w:b/>
          <w:bCs/>
          <w:i/>
          <w:iCs/>
          <w:sz w:val="28"/>
          <w:szCs w:val="28"/>
          <w:u w:val="single"/>
        </w:rPr>
        <w:t>PREZENTACIJU POSTERA</w:t>
      </w:r>
    </w:p>
    <w:p w:rsidR="00EE5B93" w:rsidRDefault="00EE5B93" w:rsidP="00EE5B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GridTable4Accent1"/>
        <w:tblW w:w="14992" w:type="dxa"/>
        <w:tblLayout w:type="fixed"/>
        <w:tblLook w:val="04A0" w:firstRow="1" w:lastRow="0" w:firstColumn="1" w:lastColumn="0" w:noHBand="0" w:noVBand="1"/>
      </w:tblPr>
      <w:tblGrid>
        <w:gridCol w:w="1378"/>
        <w:gridCol w:w="4117"/>
        <w:gridCol w:w="3118"/>
        <w:gridCol w:w="3261"/>
        <w:gridCol w:w="3118"/>
      </w:tblGrid>
      <w:tr w:rsidR="00EE5B93" w:rsidRPr="00805884" w:rsidTr="00656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hideMark/>
          </w:tcPr>
          <w:p w:rsidR="00EE5B93" w:rsidRPr="0050274E" w:rsidRDefault="00EE5B93" w:rsidP="002366A5">
            <w:pPr>
              <w:jc w:val="center"/>
              <w:textAlignment w:val="baseline"/>
              <w:rPr>
                <w:rFonts w:ascii="Segoe UI" w:eastAsia="Times New Roman" w:hAnsi="Segoe UI" w:cs="Segoe UI"/>
                <w:b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OCJENA</w:t>
            </w:r>
          </w:p>
          <w:p w:rsidR="002366A5" w:rsidRPr="0050274E" w:rsidRDefault="002366A5" w:rsidP="002366A5">
            <w:pPr>
              <w:jc w:val="center"/>
              <w:textAlignment w:val="baseline"/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4117" w:type="dxa"/>
            <w:hideMark/>
          </w:tcPr>
          <w:p w:rsidR="00EE5B93" w:rsidRPr="0050274E" w:rsidRDefault="00EE5B93" w:rsidP="00656104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hAnsi="Segoe UI" w:cs="Segoe UI"/>
                <w:i/>
                <w:iCs/>
                <w:noProof/>
                <w:color w:val="E7E6E6" w:themeColor="background2"/>
                <w:spacing w:val="1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317417</wp:posOffset>
                  </wp:positionH>
                  <wp:positionV relativeFrom="paragraph">
                    <wp:posOffset>175937</wp:posOffset>
                  </wp:positionV>
                  <wp:extent cx="1084798" cy="757665"/>
                  <wp:effectExtent l="0" t="0" r="1270" b="4445"/>
                  <wp:wrapTight wrapText="bothSides">
                    <wp:wrapPolygon edited="0">
                      <wp:start x="4932" y="0"/>
                      <wp:lineTo x="0" y="3259"/>
                      <wp:lineTo x="0" y="14666"/>
                      <wp:lineTo x="759" y="17925"/>
                      <wp:lineTo x="4173" y="21184"/>
                      <wp:lineTo x="4553" y="21184"/>
                      <wp:lineTo x="11002" y="21184"/>
                      <wp:lineTo x="11382" y="21184"/>
                      <wp:lineTo x="14796" y="17381"/>
                      <wp:lineTo x="21246" y="17381"/>
                      <wp:lineTo x="21246" y="7604"/>
                      <wp:lineTo x="19728" y="0"/>
                      <wp:lineTo x="4932" y="0"/>
                    </wp:wrapPolygon>
                  </wp:wrapTight>
                  <wp:docPr id="112" name="Slika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umbs-up-4007573_64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798" cy="75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118" w:type="dxa"/>
            <w:hideMark/>
          </w:tcPr>
          <w:p w:rsidR="00EE5B93" w:rsidRPr="0050274E" w:rsidRDefault="00EE5B93" w:rsidP="0065610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hAnsi="Segoe UI" w:cs="Segoe UI"/>
                <w:i/>
                <w:iCs/>
                <w:noProof/>
                <w:color w:val="E7E6E6" w:themeColor="background2"/>
                <w:spacing w:val="1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-26660</wp:posOffset>
                  </wp:positionH>
                  <wp:positionV relativeFrom="paragraph">
                    <wp:posOffset>197485</wp:posOffset>
                  </wp:positionV>
                  <wp:extent cx="736600" cy="789305"/>
                  <wp:effectExtent l="0" t="0" r="6350" b="0"/>
                  <wp:wrapTight wrapText="bothSides">
                    <wp:wrapPolygon edited="0">
                      <wp:start x="7262" y="0"/>
                      <wp:lineTo x="3910" y="2607"/>
                      <wp:lineTo x="0" y="6777"/>
                      <wp:lineTo x="0" y="12512"/>
                      <wp:lineTo x="1676" y="17204"/>
                      <wp:lineTo x="6703" y="20853"/>
                      <wp:lineTo x="7262" y="20853"/>
                      <wp:lineTo x="15083" y="20853"/>
                      <wp:lineTo x="15641" y="20853"/>
                      <wp:lineTo x="20669" y="17204"/>
                      <wp:lineTo x="21228" y="15118"/>
                      <wp:lineTo x="21228" y="3649"/>
                      <wp:lineTo x="15083" y="0"/>
                      <wp:lineTo x="7262" y="0"/>
                    </wp:wrapPolygon>
                  </wp:wrapTight>
                  <wp:docPr id="113" name="Slik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lika 4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3660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vrlo dobar(4)</w:t>
            </w:r>
          </w:p>
        </w:tc>
        <w:tc>
          <w:tcPr>
            <w:tcW w:w="3261" w:type="dxa"/>
            <w:hideMark/>
          </w:tcPr>
          <w:p w:rsidR="00EE5B93" w:rsidRPr="0050274E" w:rsidRDefault="00EE5B93" w:rsidP="0065610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hAnsi="Segoe UI" w:cs="Segoe UI"/>
                <w:i/>
                <w:iCs/>
                <w:noProof/>
                <w:color w:val="E7E6E6" w:themeColor="background2"/>
                <w:spacing w:val="1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171450</wp:posOffset>
                  </wp:positionV>
                  <wp:extent cx="638175" cy="563880"/>
                  <wp:effectExtent l="0" t="0" r="0" b="0"/>
                  <wp:wrapTight wrapText="bothSides">
                    <wp:wrapPolygon edited="0">
                      <wp:start x="6448" y="1459"/>
                      <wp:lineTo x="3224" y="4378"/>
                      <wp:lineTo x="645" y="8757"/>
                      <wp:lineTo x="1290" y="13135"/>
                      <wp:lineTo x="5803" y="18973"/>
                      <wp:lineTo x="6448" y="18973"/>
                      <wp:lineTo x="15475" y="18973"/>
                      <wp:lineTo x="16119" y="18973"/>
                      <wp:lineTo x="20633" y="13865"/>
                      <wp:lineTo x="21278" y="10216"/>
                      <wp:lineTo x="18699" y="3649"/>
                      <wp:lineTo x="15475" y="1459"/>
                      <wp:lineTo x="6448" y="1459"/>
                    </wp:wrapPolygon>
                  </wp:wrapTight>
                  <wp:docPr id="114" name="Slik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dobar(3)</w:t>
            </w:r>
          </w:p>
        </w:tc>
        <w:tc>
          <w:tcPr>
            <w:tcW w:w="3118" w:type="dxa"/>
            <w:hideMark/>
          </w:tcPr>
          <w:p w:rsidR="00EE5B93" w:rsidRPr="0050274E" w:rsidRDefault="00EE5B93" w:rsidP="0065610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</w:pPr>
            <w:r w:rsidRPr="0050274E">
              <w:rPr>
                <w:rFonts w:ascii="Segoe UI" w:hAnsi="Segoe UI" w:cs="Segoe UI"/>
                <w:i/>
                <w:iCs/>
                <w:noProof/>
                <w:color w:val="E7E6E6" w:themeColor="background2"/>
                <w:spacing w:val="10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209550</wp:posOffset>
                  </wp:positionV>
                  <wp:extent cx="590550" cy="590550"/>
                  <wp:effectExtent l="19050" t="0" r="0" b="0"/>
                  <wp:wrapTight wrapText="bothSides">
                    <wp:wrapPolygon edited="0">
                      <wp:start x="6968" y="0"/>
                      <wp:lineTo x="2090" y="3484"/>
                      <wp:lineTo x="-697" y="7665"/>
                      <wp:lineTo x="-697" y="13935"/>
                      <wp:lineTo x="3484" y="20903"/>
                      <wp:lineTo x="5574" y="20903"/>
                      <wp:lineTo x="16723" y="20903"/>
                      <wp:lineTo x="18116" y="20903"/>
                      <wp:lineTo x="21600" y="13935"/>
                      <wp:lineTo x="21600" y="6271"/>
                      <wp:lineTo x="18813" y="2090"/>
                      <wp:lineTo x="14632" y="0"/>
                      <wp:lineTo x="6968" y="0"/>
                    </wp:wrapPolygon>
                  </wp:wrapTight>
                  <wp:docPr id="115" name="Slika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lika 4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74E">
              <w:rPr>
                <w:rFonts w:ascii="Segoe UI" w:eastAsia="Times New Roman" w:hAnsi="Segoe UI" w:cs="Segoe UI"/>
                <w:bCs w:val="0"/>
                <w:i/>
                <w:iCs/>
                <w:color w:val="E7E6E6" w:themeColor="background2"/>
                <w:spacing w:val="10"/>
                <w:sz w:val="24"/>
                <w:szCs w:val="24"/>
                <w:lang w:eastAsia="hr-HR"/>
              </w:rPr>
              <w:t>dovoljan (2)</w:t>
            </w:r>
          </w:p>
        </w:tc>
      </w:tr>
      <w:tr w:rsidR="00EE5B93" w:rsidRPr="00805884" w:rsidTr="0065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hideMark/>
          </w:tcPr>
          <w:p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B47D00"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  <w:t> </w:t>
            </w:r>
          </w:p>
          <w:p w:rsidR="00EE5B93" w:rsidRPr="00B47D00" w:rsidRDefault="00EE5B93" w:rsidP="006F1F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i/>
                <w:iCs/>
                <w:color w:val="7030A0"/>
                <w:sz w:val="24"/>
                <w:szCs w:val="24"/>
                <w:lang w:eastAsia="hr-HR"/>
              </w:rPr>
            </w:pPr>
            <w:r w:rsidRPr="001C19D1">
              <w:rPr>
                <w:rFonts w:ascii="Segoe UI" w:eastAsia="Times New Roman" w:hAnsi="Segoe UI" w:cs="Segoe UI"/>
                <w:bCs w:val="0"/>
                <w:i/>
                <w:iCs/>
                <w:color w:val="262626" w:themeColor="text1" w:themeTint="D9"/>
                <w:sz w:val="24"/>
                <w:szCs w:val="24"/>
                <w:lang w:eastAsia="hr-HR"/>
              </w:rPr>
              <w:t>OPISIVAČ </w:t>
            </w:r>
          </w:p>
        </w:tc>
        <w:tc>
          <w:tcPr>
            <w:tcW w:w="4117" w:type="dxa"/>
            <w:hideMark/>
          </w:tcPr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Učenik samostalno i točno </w:t>
            </w: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prezentira svoj poster.</w:t>
            </w: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Zna skoro sve potrebne riječi.</w:t>
            </w: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Skoro sve riječi izgovara pravilno.</w:t>
            </w: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Pri prezentaciji uz vokabular upotrebljava i točne strukture.</w:t>
            </w:r>
          </w:p>
        </w:tc>
        <w:tc>
          <w:tcPr>
            <w:tcW w:w="3118" w:type="dxa"/>
            <w:hideMark/>
          </w:tcPr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Učenik uz manju pomoć  uglavnom točno prezentira svoj poster.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Zna većinu potrebnih riječi.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Manji dio riječi izgovara uz pogreške.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Pri prezentaciji uz vokabular upotrebljava i </w:t>
            </w:r>
            <w:r w:rsidR="002366A5"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većinom točne jezične </w:t>
            </w: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strukture.</w:t>
            </w:r>
          </w:p>
        </w:tc>
        <w:tc>
          <w:tcPr>
            <w:tcW w:w="3261" w:type="dxa"/>
            <w:hideMark/>
          </w:tcPr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Učenik uz pomoć prezentira svoj poster.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Zna dio potrebnih riječi.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Riječi katkad izgovara pogrešno.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Pri prezentaciji uz vokabular pokušava </w:t>
            </w:r>
            <w:r w:rsidR="002366A5"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upotreblj</w:t>
            </w: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avati i strukture.</w:t>
            </w:r>
          </w:p>
        </w:tc>
        <w:tc>
          <w:tcPr>
            <w:tcW w:w="3118" w:type="dxa"/>
            <w:hideMark/>
          </w:tcPr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Učenik uz pomoć prezentira svoj poster.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Zna manji dio potrebnih riječi.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Riječi često izgovara pogrešno.</w:t>
            </w:r>
          </w:p>
          <w:p w:rsidR="001C5613" w:rsidRPr="004D1EB3" w:rsidRDefault="001C561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</w:p>
          <w:p w:rsidR="00EE5B93" w:rsidRPr="004D1EB3" w:rsidRDefault="00EE5B93" w:rsidP="0050274E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6"/>
                <w:szCs w:val="26"/>
                <w:lang w:eastAsia="hr-HR"/>
              </w:rPr>
            </w:pP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Pri prezentaciji se koristi samo vokabularom, a ne i </w:t>
            </w:r>
            <w:r w:rsidR="002366A5"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 xml:space="preserve">rečeničnim </w:t>
            </w:r>
            <w:r w:rsidRPr="004D1EB3">
              <w:rPr>
                <w:rFonts w:eastAsia="Times New Roman" w:cstheme="minorHAnsi"/>
                <w:sz w:val="26"/>
                <w:szCs w:val="26"/>
                <w:lang w:eastAsia="hr-HR"/>
              </w:rPr>
              <w:t>strukturama.</w:t>
            </w:r>
          </w:p>
        </w:tc>
      </w:tr>
    </w:tbl>
    <w:p w:rsidR="006700C2" w:rsidRDefault="006700C2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505089" w:rsidRDefault="00505089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</w:rPr>
      </w:pPr>
    </w:p>
    <w:p w:rsidR="00505089" w:rsidRPr="00505089" w:rsidRDefault="00505089" w:rsidP="00B10DA4">
      <w:pPr>
        <w:pStyle w:val="t-8"/>
        <w:shd w:val="clear" w:color="auto" w:fill="FFFFFF"/>
        <w:spacing w:before="0" w:beforeAutospacing="0" w:after="48" w:afterAutospacing="0"/>
        <w:textAlignment w:val="baseline"/>
        <w:rPr>
          <w:rFonts w:ascii="Segoe UI" w:hAnsi="Segoe UI" w:cs="Segoe UI"/>
          <w:b/>
        </w:rPr>
      </w:pPr>
      <w:r w:rsidRPr="00505089">
        <w:rPr>
          <w:rFonts w:ascii="Segoe UI" w:hAnsi="Segoe UI" w:cs="Segoe UI"/>
          <w:b/>
        </w:rPr>
        <w:t>Čitanje i pisanje se ne ocjenjuje- prati se formativno i opisuje.</w:t>
      </w:r>
    </w:p>
    <w:sectPr w:rsidR="00505089" w:rsidRPr="00505089" w:rsidSect="006700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1C" w:rsidRDefault="00706F1C" w:rsidP="00842FC6">
      <w:pPr>
        <w:spacing w:after="0" w:line="240" w:lineRule="auto"/>
      </w:pPr>
      <w:r>
        <w:separator/>
      </w:r>
    </w:p>
  </w:endnote>
  <w:endnote w:type="continuationSeparator" w:id="0">
    <w:p w:rsidR="00706F1C" w:rsidRDefault="00706F1C" w:rsidP="0084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1C" w:rsidRDefault="00706F1C" w:rsidP="00842FC6">
      <w:pPr>
        <w:spacing w:after="0" w:line="240" w:lineRule="auto"/>
      </w:pPr>
      <w:r>
        <w:separator/>
      </w:r>
    </w:p>
  </w:footnote>
  <w:footnote w:type="continuationSeparator" w:id="0">
    <w:p w:rsidR="00706F1C" w:rsidRDefault="00706F1C" w:rsidP="00842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904"/>
    <w:multiLevelType w:val="hybridMultilevel"/>
    <w:tmpl w:val="F3FEF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C240C"/>
    <w:multiLevelType w:val="multilevel"/>
    <w:tmpl w:val="544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853FF"/>
    <w:multiLevelType w:val="multilevel"/>
    <w:tmpl w:val="577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390513"/>
    <w:multiLevelType w:val="multilevel"/>
    <w:tmpl w:val="BA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BC6492"/>
    <w:multiLevelType w:val="hybridMultilevel"/>
    <w:tmpl w:val="B1D61420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4E3E598C"/>
    <w:multiLevelType w:val="multilevel"/>
    <w:tmpl w:val="2D6C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5377A4"/>
    <w:multiLevelType w:val="multilevel"/>
    <w:tmpl w:val="587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1522B4"/>
    <w:multiLevelType w:val="multilevel"/>
    <w:tmpl w:val="1FD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D603C7"/>
    <w:multiLevelType w:val="hybridMultilevel"/>
    <w:tmpl w:val="EB18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C6"/>
    <w:rsid w:val="0004439F"/>
    <w:rsid w:val="000D59EC"/>
    <w:rsid w:val="00163DF4"/>
    <w:rsid w:val="00167B26"/>
    <w:rsid w:val="001C5613"/>
    <w:rsid w:val="002366A5"/>
    <w:rsid w:val="00266C34"/>
    <w:rsid w:val="002A3302"/>
    <w:rsid w:val="003A57AD"/>
    <w:rsid w:val="00420900"/>
    <w:rsid w:val="00460C27"/>
    <w:rsid w:val="004B2BE2"/>
    <w:rsid w:val="004D1EB3"/>
    <w:rsid w:val="004E6F68"/>
    <w:rsid w:val="0050274E"/>
    <w:rsid w:val="00505089"/>
    <w:rsid w:val="00522EEB"/>
    <w:rsid w:val="005F78CE"/>
    <w:rsid w:val="00601643"/>
    <w:rsid w:val="00656104"/>
    <w:rsid w:val="006700C2"/>
    <w:rsid w:val="00682C58"/>
    <w:rsid w:val="006F1F73"/>
    <w:rsid w:val="00706F1C"/>
    <w:rsid w:val="007658FA"/>
    <w:rsid w:val="00782BFC"/>
    <w:rsid w:val="007C54BD"/>
    <w:rsid w:val="00842FC6"/>
    <w:rsid w:val="0090592B"/>
    <w:rsid w:val="00A13316"/>
    <w:rsid w:val="00A6507A"/>
    <w:rsid w:val="00AD5331"/>
    <w:rsid w:val="00B10DA4"/>
    <w:rsid w:val="00B128F4"/>
    <w:rsid w:val="00B7621D"/>
    <w:rsid w:val="00C17D22"/>
    <w:rsid w:val="00C70E41"/>
    <w:rsid w:val="00C71B1D"/>
    <w:rsid w:val="00CE0E3F"/>
    <w:rsid w:val="00CE1A14"/>
    <w:rsid w:val="00D53840"/>
    <w:rsid w:val="00D56730"/>
    <w:rsid w:val="00E305E9"/>
    <w:rsid w:val="00E9701C"/>
    <w:rsid w:val="00ED30F1"/>
    <w:rsid w:val="00EE5B93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FC6"/>
  </w:style>
  <w:style w:type="paragraph" w:styleId="Podnoje">
    <w:name w:val="footer"/>
    <w:basedOn w:val="Normal"/>
    <w:link w:val="PodnojeChar"/>
    <w:uiPriority w:val="99"/>
    <w:unhideWhenUsed/>
    <w:rsid w:val="00842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FC6"/>
  </w:style>
  <w:style w:type="table" w:styleId="Reetkatablice">
    <w:name w:val="Table Grid"/>
    <w:basedOn w:val="Obinatablica"/>
    <w:uiPriority w:val="39"/>
    <w:rsid w:val="0084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842FC6"/>
  </w:style>
  <w:style w:type="character" w:customStyle="1" w:styleId="eop">
    <w:name w:val="eop"/>
    <w:basedOn w:val="Zadanifontodlomka"/>
    <w:rsid w:val="00842FC6"/>
  </w:style>
  <w:style w:type="table" w:customStyle="1" w:styleId="GridTable4Accent1">
    <w:name w:val="Grid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uiPriority w:val="1"/>
    <w:qFormat/>
    <w:rsid w:val="00842FC6"/>
    <w:pPr>
      <w:spacing w:after="0" w:line="240" w:lineRule="auto"/>
    </w:pPr>
  </w:style>
  <w:style w:type="paragraph" w:customStyle="1" w:styleId="t-8">
    <w:name w:val="t-8"/>
    <w:basedOn w:val="Normal"/>
    <w:rsid w:val="008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ListTable4Accent1">
    <w:name w:val="List Table 4 Accent 1"/>
    <w:basedOn w:val="Obinatablica"/>
    <w:uiPriority w:val="49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Obinatablica"/>
    <w:uiPriority w:val="48"/>
    <w:rsid w:val="00842F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6F1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miley" TargetMode="External"/><Relationship Id="rId7" Type="http://schemas.openxmlformats.org/officeDocument/2006/relationships/endnotes" Target="endnotes.xml"/><Relationship Id="rId25" Type="http://schemas.openxmlformats.org/officeDocument/2006/relationships/hyperlink" Target="https://en.wikiversity.org/wiki/Motivation_and_emotion/Book/2018/Emoticons,_emoji,_and_the_electronic_communication_of_emotion" TargetMode="External"/><Relationship Id="rId2" Type="http://schemas.openxmlformats.org/officeDocument/2006/relationships/styles" Target="styles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23" Type="http://schemas.openxmlformats.org/officeDocument/2006/relationships/hyperlink" Target="http://shroomery.org/forums/showflat.php/number/21810751" TargetMode="External"/><Relationship Id="rId19" Type="http://schemas.openxmlformats.org/officeDocument/2006/relationships/hyperlink" Target="https://pixabay.com/illustrations/thumbs-up-smiley-face-emoji-happy-4007573/" TargetMode="External"/><Relationship Id="rId4" Type="http://schemas.openxmlformats.org/officeDocument/2006/relationships/settings" Target="settings.xm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Knjiznica</cp:lastModifiedBy>
  <cp:revision>3</cp:revision>
  <dcterms:created xsi:type="dcterms:W3CDTF">2020-09-14T08:29:00Z</dcterms:created>
  <dcterms:modified xsi:type="dcterms:W3CDTF">2020-09-14T08:29:00Z</dcterms:modified>
</cp:coreProperties>
</file>