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B26" w:rsidRPr="001F093A" w:rsidRDefault="00B55B26" w:rsidP="00B55B26">
      <w:pPr>
        <w:spacing w:after="0" w:line="240" w:lineRule="auto"/>
        <w:ind w:left="567"/>
        <w:jc w:val="center"/>
        <w:rPr>
          <w:rFonts w:ascii="Arial" w:eastAsia="Times New Roman" w:hAnsi="Arial" w:cs="Arial"/>
          <w:b/>
          <w:sz w:val="28"/>
          <w:szCs w:val="28"/>
          <w:lang w:eastAsia="hr-HR"/>
        </w:rPr>
      </w:pPr>
      <w:bookmarkStart w:id="0" w:name="_GoBack"/>
      <w:bookmarkEnd w:id="0"/>
      <w:r w:rsidRPr="001F093A">
        <w:rPr>
          <w:rFonts w:ascii="Arial" w:eastAsia="Times New Roman" w:hAnsi="Arial" w:cs="Arial"/>
          <w:b/>
          <w:sz w:val="28"/>
          <w:szCs w:val="28"/>
          <w:lang w:eastAsia="hr-HR"/>
        </w:rPr>
        <w:t xml:space="preserve">OSNOVNA ŠKOLA MARIJE I LINE </w:t>
      </w:r>
    </w:p>
    <w:p w:rsidR="00B55B26" w:rsidRPr="001F093A" w:rsidRDefault="00B55B26" w:rsidP="00B55B26">
      <w:pPr>
        <w:spacing w:after="0" w:line="240" w:lineRule="auto"/>
        <w:ind w:left="567"/>
        <w:jc w:val="center"/>
        <w:rPr>
          <w:rFonts w:ascii="Arial" w:eastAsia="Times New Roman" w:hAnsi="Arial" w:cs="Arial"/>
          <w:b/>
          <w:sz w:val="28"/>
          <w:szCs w:val="28"/>
          <w:lang w:eastAsia="hr-HR"/>
        </w:rPr>
      </w:pPr>
      <w:r w:rsidRPr="001F093A">
        <w:rPr>
          <w:rFonts w:ascii="Arial" w:eastAsia="Times New Roman" w:hAnsi="Arial" w:cs="Arial"/>
          <w:b/>
          <w:sz w:val="28"/>
          <w:szCs w:val="28"/>
          <w:lang w:eastAsia="hr-HR"/>
        </w:rPr>
        <w:t>SCUOLA ELEMENTARE „MARIJA I LINA”</w:t>
      </w:r>
    </w:p>
    <w:p w:rsidR="00B55B26" w:rsidRPr="001F093A" w:rsidRDefault="00B55B26" w:rsidP="00B55B26">
      <w:pPr>
        <w:spacing w:after="0" w:line="240" w:lineRule="auto"/>
        <w:ind w:left="567"/>
        <w:jc w:val="center"/>
        <w:rPr>
          <w:rFonts w:ascii="Arial" w:eastAsia="Times New Roman" w:hAnsi="Arial" w:cs="Arial"/>
          <w:b/>
          <w:sz w:val="28"/>
          <w:szCs w:val="28"/>
          <w:lang w:eastAsia="hr-HR"/>
        </w:rPr>
      </w:pPr>
      <w:r w:rsidRPr="001F093A">
        <w:rPr>
          <w:rFonts w:ascii="Arial" w:eastAsia="Times New Roman" w:hAnsi="Arial" w:cs="Arial"/>
          <w:b/>
          <w:sz w:val="28"/>
          <w:szCs w:val="28"/>
          <w:lang w:eastAsia="hr-HR"/>
        </w:rPr>
        <w:t>UMAG-UMAGO</w:t>
      </w:r>
    </w:p>
    <w:p w:rsidR="00B55B26" w:rsidRPr="001F093A" w:rsidRDefault="00B55B26" w:rsidP="00B55B26">
      <w:pPr>
        <w:spacing w:after="0" w:line="240" w:lineRule="auto"/>
        <w:ind w:left="567"/>
        <w:rPr>
          <w:rFonts w:ascii="Arial" w:eastAsia="Times New Roman" w:hAnsi="Arial" w:cs="Arial"/>
          <w:b/>
          <w:sz w:val="18"/>
          <w:szCs w:val="18"/>
          <w:lang w:eastAsia="hr-HR"/>
        </w:rPr>
      </w:pPr>
      <w:r w:rsidRPr="001F093A">
        <w:rPr>
          <w:rFonts w:ascii="Arial" w:eastAsia="Times New Roman" w:hAnsi="Arial" w:cs="Arial"/>
          <w:b/>
          <w:sz w:val="18"/>
          <w:szCs w:val="18"/>
          <w:lang w:eastAsia="hr-HR"/>
        </w:rPr>
        <w:t>______________________________________________________________________________________________</w:t>
      </w:r>
      <w:r w:rsidR="0010609A" w:rsidRPr="001F093A">
        <w:rPr>
          <w:rFonts w:ascii="Arial" w:eastAsia="Times New Roman" w:hAnsi="Arial" w:cs="Arial"/>
          <w:b/>
          <w:sz w:val="18"/>
          <w:szCs w:val="18"/>
          <w:lang w:eastAsia="hr-HR"/>
        </w:rPr>
        <w:t>_______________________</w:t>
      </w:r>
      <w:r w:rsidR="001F093A">
        <w:rPr>
          <w:rFonts w:ascii="Arial" w:eastAsia="Times New Roman" w:hAnsi="Arial" w:cs="Arial"/>
          <w:b/>
          <w:sz w:val="18"/>
          <w:szCs w:val="18"/>
          <w:lang w:eastAsia="hr-HR"/>
        </w:rPr>
        <w:t>________________</w:t>
      </w:r>
    </w:p>
    <w:p w:rsidR="00B55B26" w:rsidRPr="001F093A" w:rsidRDefault="00B55B26" w:rsidP="00B55B26">
      <w:pPr>
        <w:spacing w:after="0" w:line="240" w:lineRule="auto"/>
        <w:ind w:left="567"/>
        <w:jc w:val="both"/>
        <w:rPr>
          <w:rFonts w:ascii="Arial" w:eastAsia="Times New Roman" w:hAnsi="Arial" w:cs="Arial"/>
          <w:b/>
          <w:sz w:val="24"/>
          <w:szCs w:val="24"/>
          <w:lang w:eastAsia="hr-HR"/>
        </w:rPr>
      </w:pPr>
    </w:p>
    <w:p w:rsidR="00B55B26" w:rsidRPr="001F093A" w:rsidRDefault="00B55B26" w:rsidP="00B55B26">
      <w:pPr>
        <w:spacing w:after="0" w:line="240" w:lineRule="auto"/>
        <w:ind w:left="567"/>
        <w:jc w:val="both"/>
        <w:rPr>
          <w:rFonts w:ascii="Arial" w:eastAsia="Times New Roman" w:hAnsi="Arial" w:cs="Arial"/>
          <w:b/>
          <w:sz w:val="24"/>
          <w:szCs w:val="24"/>
          <w:lang w:eastAsia="hr-HR"/>
        </w:rPr>
      </w:pPr>
    </w:p>
    <w:p w:rsidR="00B55B26" w:rsidRPr="001F093A" w:rsidRDefault="00B55B26" w:rsidP="00B55B26">
      <w:pPr>
        <w:spacing w:after="0" w:line="240" w:lineRule="auto"/>
        <w:ind w:left="567"/>
        <w:jc w:val="both"/>
        <w:rPr>
          <w:rFonts w:ascii="Arial" w:eastAsia="Times New Roman" w:hAnsi="Arial" w:cs="Arial"/>
          <w:b/>
          <w:sz w:val="24"/>
          <w:szCs w:val="24"/>
          <w:lang w:eastAsia="hr-HR"/>
        </w:rPr>
      </w:pPr>
    </w:p>
    <w:p w:rsidR="00B55B26" w:rsidRPr="001F093A" w:rsidRDefault="00B55B26" w:rsidP="002179D1">
      <w:pPr>
        <w:spacing w:after="0" w:line="240" w:lineRule="auto"/>
        <w:jc w:val="both"/>
        <w:rPr>
          <w:rFonts w:ascii="Arial" w:eastAsia="Calibri" w:hAnsi="Arial" w:cs="Arial"/>
          <w:b/>
          <w:sz w:val="32"/>
          <w:szCs w:val="32"/>
          <w:lang w:eastAsia="hr-HR"/>
        </w:rPr>
      </w:pPr>
    </w:p>
    <w:p w:rsidR="00B55B26" w:rsidRPr="001F093A" w:rsidRDefault="00B55B26" w:rsidP="00B55B26">
      <w:pPr>
        <w:spacing w:after="0" w:line="240" w:lineRule="auto"/>
        <w:ind w:left="567"/>
        <w:jc w:val="both"/>
        <w:rPr>
          <w:rFonts w:ascii="Arial" w:eastAsia="Calibri" w:hAnsi="Arial" w:cs="Arial"/>
          <w:b/>
          <w:sz w:val="32"/>
          <w:szCs w:val="32"/>
          <w:lang w:eastAsia="hr-HR"/>
        </w:rPr>
      </w:pPr>
    </w:p>
    <w:p w:rsidR="00B55B26" w:rsidRPr="001F093A" w:rsidRDefault="00B55B26" w:rsidP="00B55B26">
      <w:pPr>
        <w:spacing w:after="0" w:line="240" w:lineRule="auto"/>
        <w:ind w:left="567"/>
        <w:jc w:val="center"/>
        <w:rPr>
          <w:rFonts w:ascii="Arial" w:eastAsia="Times New Roman" w:hAnsi="Arial" w:cs="Arial"/>
          <w:b/>
          <w:bCs/>
          <w:sz w:val="32"/>
          <w:szCs w:val="20"/>
          <w:lang w:eastAsia="hr-HR"/>
        </w:rPr>
      </w:pPr>
    </w:p>
    <w:p w:rsidR="00B55B26" w:rsidRPr="001F093A" w:rsidRDefault="001F093A" w:rsidP="00B55B26">
      <w:pPr>
        <w:pStyle w:val="OBRAZLOENJEOPEGIPOSEBNOGDIJELA"/>
        <w:ind w:left="567"/>
        <w:rPr>
          <w:rFonts w:ascii="Arial" w:hAnsi="Arial" w:cs="Arial"/>
        </w:rPr>
      </w:pPr>
      <w:r w:rsidRPr="001F093A">
        <w:rPr>
          <w:rFonts w:ascii="Arial" w:hAnsi="Arial" w:cs="Arial"/>
        </w:rPr>
        <w:t>FINANCIJSKI</w:t>
      </w:r>
      <w:r w:rsidR="00B55B26" w:rsidRPr="001F093A">
        <w:rPr>
          <w:rFonts w:ascii="Arial" w:hAnsi="Arial" w:cs="Arial"/>
        </w:rPr>
        <w:t xml:space="preserve"> </w:t>
      </w:r>
      <w:r w:rsidRPr="001F093A">
        <w:rPr>
          <w:rFonts w:ascii="Arial" w:hAnsi="Arial" w:cs="Arial"/>
        </w:rPr>
        <w:t>PLAN I OBRAZLOŽENJE</w:t>
      </w:r>
    </w:p>
    <w:p w:rsidR="00B55B26" w:rsidRPr="001F093A" w:rsidRDefault="00B55B26" w:rsidP="00B55B26">
      <w:pPr>
        <w:pStyle w:val="OBRAZLOENJEOPEGIPOSEBNOGDIJELA"/>
        <w:ind w:left="567"/>
        <w:rPr>
          <w:rFonts w:ascii="Arial" w:hAnsi="Arial" w:cs="Arial"/>
        </w:rPr>
      </w:pPr>
    </w:p>
    <w:p w:rsidR="00B55B26" w:rsidRPr="001F093A" w:rsidRDefault="00B55B26" w:rsidP="00B55B26">
      <w:pPr>
        <w:pStyle w:val="OBRAZLOENJEOPEGIPOSEBNOGDIJELA"/>
        <w:ind w:left="567"/>
        <w:rPr>
          <w:rFonts w:ascii="Arial" w:hAnsi="Arial" w:cs="Arial"/>
        </w:rPr>
      </w:pPr>
      <w:r w:rsidRPr="001F093A">
        <w:rPr>
          <w:rFonts w:ascii="Arial" w:hAnsi="Arial" w:cs="Arial"/>
        </w:rPr>
        <w:t>OSNOVNE ŠKOLE MARIJE I LINE UMAG ZA 2025. GODINU</w:t>
      </w:r>
    </w:p>
    <w:p w:rsidR="00B55B26" w:rsidRPr="001F093A" w:rsidRDefault="00B55B26" w:rsidP="00B55B26">
      <w:pPr>
        <w:pStyle w:val="OBRAZLOENJEOPEGIPOSEBNOGDIJELA"/>
        <w:ind w:left="567"/>
        <w:rPr>
          <w:rFonts w:ascii="Arial" w:hAnsi="Arial" w:cs="Arial"/>
        </w:rPr>
      </w:pPr>
    </w:p>
    <w:p w:rsidR="00B55B26" w:rsidRPr="001F093A" w:rsidRDefault="00B55B26" w:rsidP="00B55B26">
      <w:pPr>
        <w:pStyle w:val="OBRAZLOENJEOPEGIPOSEBNOGDIJELA"/>
        <w:ind w:left="567"/>
        <w:rPr>
          <w:rFonts w:ascii="Arial" w:hAnsi="Arial" w:cs="Arial"/>
        </w:rPr>
      </w:pPr>
      <w:r w:rsidRPr="001F093A">
        <w:rPr>
          <w:rFonts w:ascii="Arial" w:hAnsi="Arial" w:cs="Arial"/>
        </w:rPr>
        <w:t>I PROJEKCIJE ZA 2026. I 2027. GODINU</w:t>
      </w:r>
    </w:p>
    <w:p w:rsidR="00B55B26" w:rsidRPr="001F093A" w:rsidRDefault="00B55B26" w:rsidP="00B55B26">
      <w:pPr>
        <w:spacing w:after="0" w:line="240" w:lineRule="auto"/>
        <w:ind w:left="567"/>
        <w:jc w:val="center"/>
        <w:rPr>
          <w:rFonts w:ascii="Arial" w:eastAsia="Times New Roman" w:hAnsi="Arial" w:cs="Arial"/>
          <w:b/>
          <w:bCs/>
          <w:sz w:val="32"/>
          <w:szCs w:val="20"/>
          <w:lang w:eastAsia="hr-HR"/>
        </w:rPr>
      </w:pPr>
    </w:p>
    <w:p w:rsidR="00B55B26" w:rsidRPr="001F093A" w:rsidRDefault="00B55B26" w:rsidP="002179D1">
      <w:pPr>
        <w:spacing w:after="0" w:line="240" w:lineRule="auto"/>
        <w:jc w:val="both"/>
        <w:rPr>
          <w:rFonts w:ascii="Arial" w:eastAsia="Calibri" w:hAnsi="Arial" w:cs="Arial"/>
          <w:b/>
          <w:sz w:val="20"/>
          <w:szCs w:val="20"/>
          <w:lang w:eastAsia="hr-HR"/>
        </w:rPr>
      </w:pPr>
    </w:p>
    <w:p w:rsidR="00B55B26" w:rsidRPr="001F093A" w:rsidRDefault="00B55B26" w:rsidP="00B55B26">
      <w:pPr>
        <w:spacing w:after="0" w:line="240" w:lineRule="auto"/>
        <w:ind w:left="567" w:firstLine="720"/>
        <w:jc w:val="both"/>
        <w:rPr>
          <w:rFonts w:ascii="Arial" w:eastAsia="Calibri" w:hAnsi="Arial" w:cs="Arial"/>
          <w:b/>
          <w:sz w:val="20"/>
          <w:szCs w:val="20"/>
          <w:lang w:eastAsia="hr-HR"/>
        </w:rPr>
      </w:pPr>
    </w:p>
    <w:p w:rsidR="00B55B26" w:rsidRPr="001F093A" w:rsidRDefault="00B55B26" w:rsidP="00B55B26">
      <w:pPr>
        <w:spacing w:after="0" w:line="240" w:lineRule="auto"/>
        <w:ind w:left="567" w:firstLine="720"/>
        <w:jc w:val="both"/>
        <w:rPr>
          <w:rFonts w:ascii="Arial" w:eastAsia="Calibri" w:hAnsi="Arial" w:cs="Arial"/>
          <w:b/>
          <w:sz w:val="20"/>
          <w:szCs w:val="20"/>
          <w:lang w:eastAsia="hr-HR"/>
        </w:rPr>
      </w:pPr>
    </w:p>
    <w:p w:rsidR="00B55B26" w:rsidRPr="001F093A" w:rsidRDefault="00B55B26" w:rsidP="00B55B26">
      <w:pPr>
        <w:spacing w:after="0" w:line="240" w:lineRule="auto"/>
        <w:ind w:left="567" w:firstLine="720"/>
        <w:jc w:val="both"/>
        <w:rPr>
          <w:rFonts w:ascii="Arial" w:eastAsia="Calibri" w:hAnsi="Arial" w:cs="Arial"/>
          <w:b/>
          <w:sz w:val="20"/>
          <w:szCs w:val="20"/>
          <w:lang w:eastAsia="hr-HR"/>
        </w:rPr>
      </w:pPr>
    </w:p>
    <w:p w:rsidR="00B55B26" w:rsidRPr="001F093A" w:rsidRDefault="00B55B26" w:rsidP="00B55B26">
      <w:pPr>
        <w:spacing w:after="0" w:line="240" w:lineRule="auto"/>
        <w:ind w:left="567" w:firstLine="720"/>
        <w:jc w:val="both"/>
        <w:rPr>
          <w:rFonts w:ascii="Arial" w:eastAsia="Calibri" w:hAnsi="Arial" w:cs="Arial"/>
          <w:b/>
          <w:sz w:val="20"/>
          <w:szCs w:val="20"/>
          <w:lang w:eastAsia="hr-HR"/>
        </w:rPr>
      </w:pPr>
    </w:p>
    <w:p w:rsidR="00B55B26" w:rsidRPr="001F093A" w:rsidRDefault="00B55B26" w:rsidP="00B55B26">
      <w:pPr>
        <w:spacing w:after="0" w:line="240" w:lineRule="auto"/>
        <w:ind w:left="567" w:firstLine="720"/>
        <w:jc w:val="both"/>
        <w:rPr>
          <w:rFonts w:ascii="Arial" w:eastAsia="Calibri" w:hAnsi="Arial" w:cs="Arial"/>
          <w:b/>
          <w:sz w:val="20"/>
          <w:szCs w:val="20"/>
          <w:lang w:eastAsia="hr-HR"/>
        </w:rPr>
      </w:pPr>
    </w:p>
    <w:p w:rsidR="00B55B26" w:rsidRPr="001F093A" w:rsidRDefault="00B55B26" w:rsidP="00B55B26">
      <w:pPr>
        <w:spacing w:after="0" w:line="240" w:lineRule="auto"/>
        <w:ind w:left="567" w:firstLine="720"/>
        <w:jc w:val="both"/>
        <w:rPr>
          <w:rFonts w:ascii="Arial" w:eastAsia="Calibri" w:hAnsi="Arial" w:cs="Arial"/>
          <w:b/>
          <w:sz w:val="20"/>
          <w:szCs w:val="20"/>
          <w:lang w:eastAsia="hr-HR"/>
        </w:rPr>
      </w:pPr>
    </w:p>
    <w:p w:rsidR="00B55B26" w:rsidRPr="001F093A" w:rsidRDefault="00B55B26" w:rsidP="00B55B26">
      <w:pPr>
        <w:spacing w:after="0" w:line="240" w:lineRule="auto"/>
        <w:ind w:left="567" w:firstLine="720"/>
        <w:jc w:val="both"/>
        <w:rPr>
          <w:rFonts w:ascii="Arial" w:eastAsia="Calibri" w:hAnsi="Arial" w:cs="Arial"/>
          <w:b/>
          <w:sz w:val="20"/>
          <w:szCs w:val="20"/>
          <w:lang w:eastAsia="hr-HR"/>
        </w:rPr>
      </w:pPr>
    </w:p>
    <w:p w:rsidR="00B55B26" w:rsidRPr="001F093A" w:rsidRDefault="00B55B26" w:rsidP="00B55B26">
      <w:pPr>
        <w:rPr>
          <w:rFonts w:ascii="Times New Roman" w:eastAsia="Calibri" w:hAnsi="Times New Roman" w:cs="Times New Roman"/>
          <w:sz w:val="24"/>
          <w:szCs w:val="24"/>
          <w:lang w:eastAsia="hr-HR"/>
        </w:rPr>
      </w:pPr>
    </w:p>
    <w:p w:rsidR="00B55B26" w:rsidRPr="001F093A" w:rsidRDefault="00B55B26" w:rsidP="00B55B26">
      <w:pPr>
        <w:pBdr>
          <w:bottom w:val="single" w:sz="12" w:space="1" w:color="auto"/>
        </w:pBdr>
        <w:spacing w:after="0" w:line="240" w:lineRule="auto"/>
        <w:ind w:left="567"/>
        <w:jc w:val="center"/>
        <w:rPr>
          <w:rFonts w:ascii="Arial" w:eastAsia="Calibri" w:hAnsi="Arial" w:cs="Arial"/>
          <w:sz w:val="24"/>
          <w:szCs w:val="24"/>
          <w:lang w:eastAsia="hr-HR"/>
        </w:rPr>
      </w:pPr>
      <w:r w:rsidRPr="001F093A">
        <w:rPr>
          <w:rFonts w:ascii="Arial" w:eastAsia="Calibri" w:hAnsi="Arial" w:cs="Arial"/>
          <w:sz w:val="24"/>
          <w:szCs w:val="24"/>
          <w:lang w:eastAsia="hr-HR"/>
        </w:rPr>
        <w:t>Umag - Umago, listopad 2024.</w:t>
      </w:r>
    </w:p>
    <w:p w:rsidR="002179D1" w:rsidRPr="0031535D" w:rsidRDefault="002179D1" w:rsidP="00B55B26">
      <w:pPr>
        <w:spacing w:after="0" w:line="240" w:lineRule="auto"/>
        <w:ind w:left="567"/>
        <w:rPr>
          <w:rFonts w:ascii="Times New Roman" w:eastAsia="Calibri" w:hAnsi="Times New Roman" w:cs="Times New Roman"/>
          <w:sz w:val="20"/>
          <w:szCs w:val="20"/>
          <w:lang w:eastAsia="hr-HR"/>
        </w:rPr>
      </w:pPr>
    </w:p>
    <w:p w:rsidR="00B55B26" w:rsidRDefault="00B55B26" w:rsidP="00B55B26">
      <w:pPr>
        <w:spacing w:after="0"/>
        <w:jc w:val="both"/>
        <w:rPr>
          <w:b/>
          <w:sz w:val="24"/>
          <w:szCs w:val="24"/>
        </w:rPr>
      </w:pPr>
    </w:p>
    <w:p w:rsidR="006B0D23" w:rsidRDefault="006B0D23"/>
    <w:p w:rsidR="00B55B26" w:rsidRPr="001F093A" w:rsidRDefault="00B55B26" w:rsidP="00ED7462">
      <w:pPr>
        <w:spacing w:after="0" w:line="240" w:lineRule="auto"/>
        <w:jc w:val="both"/>
        <w:rPr>
          <w:rFonts w:ascii="Arial" w:hAnsi="Arial" w:cs="Arial"/>
          <w:b/>
        </w:rPr>
      </w:pPr>
      <w:r w:rsidRPr="001F093A">
        <w:rPr>
          <w:rFonts w:ascii="Arial" w:hAnsi="Arial" w:cs="Arial"/>
          <w:b/>
        </w:rPr>
        <w:lastRenderedPageBreak/>
        <w:t>OSNOVNA ŠKOLA MARIJE I LINE UMAG</w:t>
      </w:r>
    </w:p>
    <w:p w:rsidR="00B55B26" w:rsidRPr="001F093A" w:rsidRDefault="00B55B26" w:rsidP="00ED7462">
      <w:pPr>
        <w:spacing w:after="0" w:line="240" w:lineRule="auto"/>
        <w:jc w:val="both"/>
        <w:rPr>
          <w:rFonts w:ascii="Arial" w:hAnsi="Arial" w:cs="Arial"/>
          <w:b/>
        </w:rPr>
      </w:pPr>
      <w:r w:rsidRPr="001F093A">
        <w:rPr>
          <w:rFonts w:ascii="Arial" w:hAnsi="Arial" w:cs="Arial"/>
          <w:b/>
        </w:rPr>
        <w:t xml:space="preserve">SCUOLA ELEMENTARE </w:t>
      </w:r>
      <w:r w:rsidRPr="001F093A">
        <w:rPr>
          <w:rStyle w:val="Naglaeno"/>
          <w:rFonts w:ascii="Arial" w:hAnsi="Arial" w:cs="Arial"/>
          <w:color w:val="000000"/>
          <w:shd w:val="clear" w:color="auto" w:fill="FFFFFF"/>
        </w:rPr>
        <w:t>„MARIJA i LINA“ UMAGO</w:t>
      </w:r>
    </w:p>
    <w:p w:rsidR="00B55B26" w:rsidRPr="001F093A" w:rsidRDefault="00B55B26" w:rsidP="00ED7462">
      <w:pPr>
        <w:spacing w:after="0" w:line="240" w:lineRule="auto"/>
        <w:jc w:val="both"/>
        <w:rPr>
          <w:rFonts w:ascii="Arial" w:hAnsi="Arial" w:cs="Arial"/>
          <w:b/>
        </w:rPr>
      </w:pPr>
      <w:r w:rsidRPr="001F093A">
        <w:rPr>
          <w:rFonts w:ascii="Arial" w:hAnsi="Arial" w:cs="Arial"/>
          <w:b/>
        </w:rPr>
        <w:t>ŠKOLSKA 14, 52470 UMAG</w:t>
      </w:r>
    </w:p>
    <w:p w:rsidR="00B55B26" w:rsidRPr="001F093A" w:rsidRDefault="00B55B26" w:rsidP="00ED7462">
      <w:pPr>
        <w:spacing w:after="0" w:line="240" w:lineRule="auto"/>
        <w:jc w:val="both"/>
        <w:rPr>
          <w:rFonts w:ascii="Arial" w:hAnsi="Arial" w:cs="Arial"/>
          <w:b/>
        </w:rPr>
      </w:pPr>
      <w:r w:rsidRPr="001F093A">
        <w:rPr>
          <w:rFonts w:ascii="Arial" w:hAnsi="Arial" w:cs="Arial"/>
          <w:b/>
        </w:rPr>
        <w:t>OIB: 77808331343</w:t>
      </w:r>
    </w:p>
    <w:p w:rsidR="00B55B26" w:rsidRPr="001F093A" w:rsidRDefault="00B55B26" w:rsidP="00ED7462">
      <w:pPr>
        <w:spacing w:after="0" w:line="240" w:lineRule="auto"/>
        <w:jc w:val="both"/>
        <w:rPr>
          <w:rFonts w:ascii="Arial" w:hAnsi="Arial" w:cs="Arial"/>
          <w:b/>
        </w:rPr>
      </w:pPr>
      <w:r w:rsidRPr="001F093A">
        <w:rPr>
          <w:rFonts w:ascii="Arial" w:hAnsi="Arial" w:cs="Arial"/>
          <w:b/>
        </w:rPr>
        <w:t>RKP: 10356</w:t>
      </w:r>
    </w:p>
    <w:p w:rsidR="00B55B26" w:rsidRPr="001F093A" w:rsidRDefault="00B55B26" w:rsidP="00ED7462">
      <w:pPr>
        <w:spacing w:after="0" w:line="240" w:lineRule="auto"/>
        <w:jc w:val="both"/>
        <w:rPr>
          <w:rFonts w:ascii="Arial" w:hAnsi="Arial" w:cs="Arial"/>
          <w:b/>
        </w:rPr>
      </w:pPr>
      <w:r w:rsidRPr="001F093A">
        <w:rPr>
          <w:rFonts w:ascii="Arial" w:hAnsi="Arial" w:cs="Arial"/>
          <w:b/>
        </w:rPr>
        <w:t>Šifra djelatnosti: 8520</w:t>
      </w:r>
    </w:p>
    <w:p w:rsidR="00B55B26" w:rsidRPr="001F093A" w:rsidRDefault="00B55B26" w:rsidP="00ED7462">
      <w:pPr>
        <w:spacing w:after="0" w:line="240" w:lineRule="auto"/>
        <w:jc w:val="both"/>
        <w:rPr>
          <w:rFonts w:ascii="Arial" w:hAnsi="Arial" w:cs="Arial"/>
          <w:b/>
        </w:rPr>
      </w:pPr>
      <w:r w:rsidRPr="001F093A">
        <w:rPr>
          <w:rFonts w:ascii="Arial" w:hAnsi="Arial" w:cs="Arial"/>
          <w:b/>
        </w:rPr>
        <w:t>Matični broj: 03036448</w:t>
      </w:r>
    </w:p>
    <w:p w:rsidR="00B55B26" w:rsidRPr="001F093A" w:rsidRDefault="00B55B26" w:rsidP="00ED7462">
      <w:pPr>
        <w:spacing w:after="0" w:line="240" w:lineRule="auto"/>
        <w:jc w:val="both"/>
        <w:rPr>
          <w:rFonts w:ascii="Arial" w:hAnsi="Arial" w:cs="Arial"/>
          <w:b/>
          <w:color w:val="FFFFFF" w:themeColor="background1"/>
        </w:rPr>
      </w:pPr>
      <w:r w:rsidRPr="001F093A">
        <w:rPr>
          <w:rFonts w:ascii="Arial" w:hAnsi="Arial" w:cs="Arial"/>
          <w:b/>
        </w:rPr>
        <w:t>Matični broj subjekta: 040061937</w:t>
      </w:r>
    </w:p>
    <w:p w:rsidR="00B55B26" w:rsidRPr="00C2452E" w:rsidRDefault="00B55B26" w:rsidP="00B55B26">
      <w:pPr>
        <w:spacing w:after="0"/>
        <w:jc w:val="right"/>
        <w:rPr>
          <w:rFonts w:ascii="Arial" w:hAnsi="Arial" w:cs="Arial"/>
          <w:b/>
          <w:bCs/>
          <w:color w:val="FFFFFF" w:themeColor="background1"/>
          <w:sz w:val="24"/>
          <w:szCs w:val="24"/>
          <w:lang w:eastAsia="hr-HR"/>
        </w:rPr>
      </w:pPr>
      <w:r w:rsidRPr="00C2452E">
        <w:rPr>
          <w:rFonts w:ascii="Arial" w:hAnsi="Arial" w:cs="Arial"/>
          <w:b/>
          <w:bCs/>
          <w:color w:val="FFFFFF" w:themeColor="background1"/>
          <w:sz w:val="24"/>
          <w:szCs w:val="24"/>
          <w:lang w:eastAsia="hr-HR"/>
        </w:rPr>
        <w:t>GRAD UMAG</w:t>
      </w:r>
      <w:r w:rsidRPr="00C2452E">
        <w:rPr>
          <w:rFonts w:ascii="Arial" w:hAnsi="Arial" w:cs="Arial"/>
          <w:color w:val="FFFFFF" w:themeColor="background1"/>
          <w:sz w:val="24"/>
          <w:szCs w:val="24"/>
          <w:lang w:eastAsia="hr-HR"/>
        </w:rPr>
        <w:t xml:space="preserve"> </w:t>
      </w:r>
      <w:r w:rsidRPr="00C2452E">
        <w:rPr>
          <w:rFonts w:ascii="Arial" w:hAnsi="Arial" w:cs="Arial"/>
          <w:color w:val="FFFFFF" w:themeColor="background1"/>
          <w:sz w:val="24"/>
          <w:szCs w:val="24"/>
          <w:lang w:eastAsia="hr-HR"/>
        </w:rPr>
        <w:br/>
      </w:r>
      <w:r w:rsidRPr="00C2452E">
        <w:rPr>
          <w:rFonts w:ascii="Arial" w:hAnsi="Arial" w:cs="Arial"/>
          <w:b/>
          <w:bCs/>
          <w:color w:val="FFFFFF" w:themeColor="background1"/>
          <w:sz w:val="24"/>
          <w:szCs w:val="24"/>
          <w:lang w:eastAsia="hr-HR"/>
        </w:rPr>
        <w:t xml:space="preserve">UPRAVNI ODJEL ZA OPĆU UPRAVU </w:t>
      </w:r>
    </w:p>
    <w:p w:rsidR="00B55B26" w:rsidRPr="00C2452E" w:rsidRDefault="00B55B26" w:rsidP="00B55B26">
      <w:pPr>
        <w:spacing w:after="0"/>
        <w:jc w:val="right"/>
        <w:rPr>
          <w:rFonts w:ascii="Arial" w:hAnsi="Arial" w:cs="Arial"/>
          <w:color w:val="FFFFFF" w:themeColor="background1"/>
          <w:sz w:val="24"/>
          <w:szCs w:val="24"/>
          <w:lang w:eastAsia="hr-HR"/>
        </w:rPr>
      </w:pPr>
      <w:r w:rsidRPr="00C2452E">
        <w:rPr>
          <w:rFonts w:ascii="Arial" w:hAnsi="Arial" w:cs="Arial"/>
          <w:b/>
          <w:bCs/>
          <w:color w:val="FFFFFF" w:themeColor="background1"/>
          <w:sz w:val="24"/>
          <w:szCs w:val="24"/>
          <w:lang w:eastAsia="hr-HR"/>
        </w:rPr>
        <w:t xml:space="preserve">I DRUŠTVENE DJELATNOSTI </w:t>
      </w:r>
      <w:r w:rsidRPr="00C2452E">
        <w:rPr>
          <w:rFonts w:ascii="Arial" w:hAnsi="Arial" w:cs="Arial"/>
          <w:color w:val="FFFFFF" w:themeColor="background1"/>
          <w:sz w:val="24"/>
          <w:szCs w:val="24"/>
          <w:lang w:val="sl-SI" w:eastAsia="hr-HR"/>
        </w:rPr>
        <w:t>G. Garibaldija 6</w:t>
      </w:r>
    </w:p>
    <w:p w:rsidR="00B55B26" w:rsidRPr="00C2452E" w:rsidRDefault="00B55B26" w:rsidP="00B55B26">
      <w:pPr>
        <w:spacing w:after="0"/>
        <w:jc w:val="right"/>
        <w:rPr>
          <w:rFonts w:ascii="Arial" w:hAnsi="Arial" w:cs="Arial"/>
          <w:color w:val="FFFFFF" w:themeColor="background1"/>
          <w:sz w:val="24"/>
          <w:szCs w:val="24"/>
          <w:lang w:eastAsia="hr-HR"/>
        </w:rPr>
      </w:pPr>
      <w:r w:rsidRPr="00C2452E">
        <w:rPr>
          <w:rFonts w:ascii="Arial" w:hAnsi="Arial" w:cs="Arial"/>
          <w:color w:val="FFFFFF" w:themeColor="background1"/>
          <w:sz w:val="24"/>
          <w:szCs w:val="24"/>
          <w:lang w:eastAsia="hr-HR"/>
        </w:rPr>
        <w:t>52470 Umag, Hrvatska</w:t>
      </w:r>
    </w:p>
    <w:p w:rsidR="00B55B26" w:rsidRPr="00C2452E" w:rsidRDefault="00B55B26" w:rsidP="00B55B26">
      <w:pPr>
        <w:spacing w:after="0"/>
        <w:jc w:val="both"/>
        <w:rPr>
          <w:rFonts w:ascii="Arial" w:hAnsi="Arial" w:cs="Arial"/>
          <w:b/>
          <w:sz w:val="24"/>
          <w:szCs w:val="24"/>
        </w:rPr>
      </w:pPr>
    </w:p>
    <w:p w:rsidR="00B55B26" w:rsidRPr="00C2452E" w:rsidRDefault="00B55B26" w:rsidP="00B55B26">
      <w:pPr>
        <w:spacing w:line="240" w:lineRule="auto"/>
        <w:jc w:val="center"/>
        <w:rPr>
          <w:rFonts w:ascii="Arial" w:hAnsi="Arial" w:cs="Arial"/>
          <w:b/>
          <w:sz w:val="24"/>
          <w:szCs w:val="24"/>
        </w:rPr>
      </w:pPr>
    </w:p>
    <w:p w:rsidR="00B55B26" w:rsidRPr="001F093A" w:rsidRDefault="00B55B26" w:rsidP="00B55B26">
      <w:pPr>
        <w:spacing w:line="240" w:lineRule="auto"/>
        <w:jc w:val="center"/>
        <w:rPr>
          <w:rFonts w:ascii="Arial" w:hAnsi="Arial" w:cs="Arial"/>
          <w:b/>
          <w:sz w:val="24"/>
          <w:szCs w:val="24"/>
        </w:rPr>
      </w:pPr>
      <w:r w:rsidRPr="001F093A">
        <w:rPr>
          <w:rFonts w:ascii="Arial" w:hAnsi="Arial" w:cs="Arial"/>
          <w:b/>
          <w:sz w:val="24"/>
          <w:szCs w:val="24"/>
        </w:rPr>
        <w:t>OBRAZLOŽENJE OPĆEG DIJELA FINANCIJSKOG PLANA</w:t>
      </w:r>
    </w:p>
    <w:p w:rsidR="00B55B26" w:rsidRPr="001F093A" w:rsidRDefault="00B55B26" w:rsidP="00B55B26">
      <w:pPr>
        <w:pStyle w:val="Odlomakpopisa"/>
        <w:spacing w:line="240" w:lineRule="auto"/>
        <w:rPr>
          <w:rFonts w:ascii="Arial" w:hAnsi="Arial" w:cs="Arial"/>
          <w:b/>
          <w:sz w:val="20"/>
          <w:szCs w:val="20"/>
        </w:rPr>
      </w:pPr>
    </w:p>
    <w:p w:rsidR="00B55B26" w:rsidRPr="001F093A" w:rsidRDefault="00B55B26" w:rsidP="00B55B26">
      <w:pPr>
        <w:pStyle w:val="Odlomakpopisa"/>
        <w:numPr>
          <w:ilvl w:val="0"/>
          <w:numId w:val="1"/>
        </w:numPr>
        <w:spacing w:line="360" w:lineRule="auto"/>
        <w:ind w:left="709"/>
        <w:rPr>
          <w:rFonts w:ascii="Arial" w:hAnsi="Arial" w:cs="Arial"/>
          <w:b/>
        </w:rPr>
      </w:pPr>
      <w:r w:rsidRPr="001F093A">
        <w:rPr>
          <w:rFonts w:ascii="Arial" w:hAnsi="Arial" w:cs="Arial"/>
          <w:b/>
        </w:rPr>
        <w:t>UVOD</w:t>
      </w:r>
    </w:p>
    <w:p w:rsidR="00B55B26" w:rsidRPr="001F093A" w:rsidRDefault="00B55B26" w:rsidP="001F093A">
      <w:pPr>
        <w:ind w:left="360"/>
        <w:jc w:val="both"/>
        <w:rPr>
          <w:rFonts w:ascii="Arial" w:hAnsi="Arial" w:cs="Arial"/>
        </w:rPr>
      </w:pPr>
      <w:r w:rsidRPr="001F093A">
        <w:rPr>
          <w:rFonts w:ascii="Arial" w:hAnsi="Arial" w:cs="Arial"/>
        </w:rPr>
        <w:t>Osnovna škola Marije i Line je javna ustanova sa sjedištem u Umagu, Školska ulica 14. Škola uz matičnu školu ima i 6 područnih škola gdje se nastava odvija uglavnom u kombiniranim razrednim odjeljenjima te izdvojene prve razrede u zgradi s talijanskom osnovnom školom na adresi Ul. Edoarda Pascalija 2a. Djelatnost škole obuhvaća osnovnoškolsko obrazovanje i odgoj učenika od 1. do 8. razreda. Nastava je organizirana u jednoj smjeni (jutarnja) kroz petodnevni radni tjedan sa slobodnim subotama. Nastava se odvija u oblicima: redovna, izborna, dopunska i dodatna, a izvodi se prema kurikulumu kojeg je donijelo Ministarstvo znanosti i obrazovanja te prema Godišnjem planu i programu, odnosno školskom kurikulumu za školsku godinu 2</w:t>
      </w:r>
      <w:r w:rsidR="004A74AC" w:rsidRPr="001F093A">
        <w:rPr>
          <w:rFonts w:ascii="Arial" w:hAnsi="Arial" w:cs="Arial"/>
        </w:rPr>
        <w:t>024./2025.</w:t>
      </w:r>
      <w:r w:rsidRPr="001F093A">
        <w:rPr>
          <w:rFonts w:ascii="Arial" w:hAnsi="Arial" w:cs="Arial"/>
        </w:rPr>
        <w:t xml:space="preserve"> Školu pohađa 8</w:t>
      </w:r>
      <w:r w:rsidR="00552C6C" w:rsidRPr="001F093A">
        <w:rPr>
          <w:rFonts w:ascii="Arial" w:hAnsi="Arial" w:cs="Arial"/>
        </w:rPr>
        <w:t>21 učenika u 46</w:t>
      </w:r>
      <w:r w:rsidRPr="001F093A">
        <w:rPr>
          <w:rFonts w:ascii="Arial" w:hAnsi="Arial" w:cs="Arial"/>
        </w:rPr>
        <w:t xml:space="preserve"> razrednih odjela te planira se da broj učenika neće padati. U sklopu škole djeluje</w:t>
      </w:r>
      <w:r w:rsidR="00552C6C" w:rsidRPr="001F093A">
        <w:rPr>
          <w:rFonts w:ascii="Arial" w:hAnsi="Arial" w:cs="Arial"/>
        </w:rPr>
        <w:t xml:space="preserve"> i glazbeni odjel sa 60</w:t>
      </w:r>
      <w:r w:rsidRPr="001F093A">
        <w:rPr>
          <w:rFonts w:ascii="Arial" w:hAnsi="Arial" w:cs="Arial"/>
        </w:rPr>
        <w:t xml:space="preserve"> učenika i 5 razrednih odjeljenja.</w:t>
      </w:r>
    </w:p>
    <w:p w:rsidR="00ED7462" w:rsidRPr="001F093A" w:rsidRDefault="00ED7462" w:rsidP="00B55B26">
      <w:pPr>
        <w:spacing w:line="240" w:lineRule="auto"/>
        <w:ind w:left="360"/>
        <w:jc w:val="both"/>
      </w:pPr>
    </w:p>
    <w:p w:rsidR="001F093A" w:rsidRDefault="001F093A" w:rsidP="00B55B26">
      <w:pPr>
        <w:spacing w:line="240" w:lineRule="auto"/>
        <w:ind w:left="360"/>
        <w:jc w:val="both"/>
      </w:pPr>
    </w:p>
    <w:p w:rsidR="001F093A" w:rsidRDefault="001F093A" w:rsidP="00B55B26">
      <w:pPr>
        <w:spacing w:line="240" w:lineRule="auto"/>
        <w:ind w:left="360"/>
        <w:jc w:val="both"/>
      </w:pPr>
    </w:p>
    <w:p w:rsidR="001F093A" w:rsidRPr="001F093A" w:rsidRDefault="001F093A" w:rsidP="00B55B26">
      <w:pPr>
        <w:spacing w:line="240" w:lineRule="auto"/>
        <w:ind w:left="360"/>
        <w:jc w:val="both"/>
      </w:pPr>
    </w:p>
    <w:p w:rsidR="00BB7423" w:rsidRPr="001F093A" w:rsidRDefault="00BB7423" w:rsidP="00B55B26">
      <w:pPr>
        <w:spacing w:line="240" w:lineRule="auto"/>
        <w:ind w:left="360"/>
        <w:jc w:val="both"/>
      </w:pPr>
    </w:p>
    <w:p w:rsidR="00B55B26" w:rsidRPr="001F093A" w:rsidRDefault="00B55B26" w:rsidP="001F093A">
      <w:pPr>
        <w:spacing w:after="0"/>
        <w:ind w:left="360"/>
        <w:jc w:val="both"/>
        <w:rPr>
          <w:rFonts w:ascii="Arial" w:hAnsi="Arial" w:cs="Arial"/>
        </w:rPr>
      </w:pPr>
      <w:r w:rsidRPr="001F093A">
        <w:rPr>
          <w:rFonts w:ascii="Arial" w:hAnsi="Arial" w:cs="Arial"/>
        </w:rPr>
        <w:t>Obrazloženje financijskog plana sastoji se od dva dijela:</w:t>
      </w:r>
    </w:p>
    <w:p w:rsidR="00B55B26" w:rsidRPr="001F093A" w:rsidRDefault="00B55B26" w:rsidP="001F093A">
      <w:pPr>
        <w:spacing w:after="0"/>
        <w:ind w:left="360"/>
        <w:jc w:val="both"/>
      </w:pPr>
    </w:p>
    <w:p w:rsidR="00B55B26" w:rsidRPr="001F093A" w:rsidRDefault="00B55B26" w:rsidP="001F093A">
      <w:pPr>
        <w:pStyle w:val="Odlomakpopisa"/>
        <w:numPr>
          <w:ilvl w:val="0"/>
          <w:numId w:val="2"/>
        </w:numPr>
        <w:spacing w:after="0"/>
        <w:jc w:val="both"/>
        <w:rPr>
          <w:rFonts w:ascii="Arial" w:hAnsi="Arial" w:cs="Arial"/>
        </w:rPr>
      </w:pPr>
      <w:r w:rsidRPr="001F093A">
        <w:rPr>
          <w:rFonts w:ascii="Arial" w:hAnsi="Arial" w:cs="Arial"/>
        </w:rPr>
        <w:t>Obrazloženje općeg dijela financijskog plana sadrži obrazloženje prihoda i rashoda, primitaka i izdataka i obrazloženje prenesenog manjka odnosno viška prihoda.</w:t>
      </w:r>
    </w:p>
    <w:p w:rsidR="00B55B26" w:rsidRPr="001F093A" w:rsidRDefault="00B55B26" w:rsidP="001F093A">
      <w:pPr>
        <w:pStyle w:val="Odlomakpopisa"/>
        <w:numPr>
          <w:ilvl w:val="0"/>
          <w:numId w:val="2"/>
        </w:numPr>
        <w:spacing w:after="0"/>
        <w:jc w:val="both"/>
        <w:rPr>
          <w:rFonts w:ascii="Arial" w:hAnsi="Arial" w:cs="Arial"/>
        </w:rPr>
      </w:pPr>
      <w:r w:rsidRPr="001F093A">
        <w:rPr>
          <w:rFonts w:ascii="Arial" w:hAnsi="Arial" w:cs="Arial"/>
        </w:rPr>
        <w:t>Obrazloženje posebnog dijela financijskog plana temelji se na obrazloženjima programa,  aktivnosti i projekata zajedno s ciljevima i pokazateljima uspješnosti.</w:t>
      </w:r>
    </w:p>
    <w:p w:rsidR="00E354D7" w:rsidRDefault="00E354D7"/>
    <w:p w:rsidR="004A74AC" w:rsidRDefault="004A74AC"/>
    <w:p w:rsidR="00ED7462" w:rsidRDefault="00ED7462"/>
    <w:p w:rsidR="00ED7462" w:rsidRDefault="00ED7462"/>
    <w:p w:rsidR="004A74AC" w:rsidRPr="001D28C0" w:rsidRDefault="004A74AC" w:rsidP="001D28C0">
      <w:pPr>
        <w:pStyle w:val="Odlomakpopisa"/>
        <w:numPr>
          <w:ilvl w:val="0"/>
          <w:numId w:val="1"/>
        </w:numPr>
        <w:ind w:left="426" w:hanging="426"/>
        <w:rPr>
          <w:rFonts w:ascii="Arial" w:hAnsi="Arial" w:cs="Arial"/>
          <w:b/>
        </w:rPr>
      </w:pPr>
      <w:r w:rsidRPr="001D28C0">
        <w:rPr>
          <w:rFonts w:ascii="Arial" w:hAnsi="Arial" w:cs="Arial"/>
          <w:b/>
        </w:rPr>
        <w:t>SAŽETAK RAČUNA PRIHODA I RASHODA, RAČUNA FINANCIRANJA TE PRENESENI MANJAK/VIŠAK PRIHODA</w:t>
      </w:r>
    </w:p>
    <w:p w:rsidR="004A74AC" w:rsidRPr="001D28C0" w:rsidRDefault="004A74AC" w:rsidP="001D28C0">
      <w:pPr>
        <w:spacing w:after="0"/>
        <w:jc w:val="both"/>
        <w:rPr>
          <w:rFonts w:ascii="Arial" w:hAnsi="Arial" w:cs="Arial"/>
        </w:rPr>
      </w:pPr>
      <w:r w:rsidRPr="001D28C0">
        <w:rPr>
          <w:rFonts w:ascii="Arial" w:hAnsi="Arial" w:cs="Arial"/>
        </w:rPr>
        <w:t xml:space="preserve">Financijski plan Osnovne škole Marije i Line Umag za 2025. godinu utvrđen je u iznosu od </w:t>
      </w:r>
      <w:r w:rsidR="00A14BE9" w:rsidRPr="001D28C0">
        <w:rPr>
          <w:rFonts w:ascii="Arial" w:hAnsi="Arial" w:cs="Arial"/>
        </w:rPr>
        <w:t>4.144.036,00</w:t>
      </w:r>
      <w:r w:rsidRPr="001D28C0">
        <w:rPr>
          <w:rFonts w:ascii="Arial" w:hAnsi="Arial" w:cs="Arial"/>
        </w:rPr>
        <w:t xml:space="preserve"> eura dok su projekcije financijskog plana za 2026. godinu utvrđene u  iznosu od </w:t>
      </w:r>
      <w:r w:rsidR="00A14BE9" w:rsidRPr="001D28C0">
        <w:rPr>
          <w:rFonts w:ascii="Arial" w:hAnsi="Arial" w:cs="Arial"/>
        </w:rPr>
        <w:t>4.170,706,00</w:t>
      </w:r>
      <w:r w:rsidRPr="001D28C0">
        <w:rPr>
          <w:rFonts w:ascii="Arial" w:hAnsi="Arial" w:cs="Arial"/>
        </w:rPr>
        <w:t xml:space="preserve"> eura, a za 2027. godinu u iznosu od </w:t>
      </w:r>
      <w:r w:rsidR="00A14BE9" w:rsidRPr="001D28C0">
        <w:rPr>
          <w:rFonts w:ascii="Arial" w:hAnsi="Arial" w:cs="Arial"/>
        </w:rPr>
        <w:t>4.199.256,00</w:t>
      </w:r>
      <w:r w:rsidRPr="001D28C0">
        <w:rPr>
          <w:rFonts w:ascii="Arial" w:hAnsi="Arial" w:cs="Arial"/>
        </w:rPr>
        <w:t xml:space="preserve"> eura.</w:t>
      </w:r>
    </w:p>
    <w:p w:rsidR="004A74AC" w:rsidRPr="001D28C0" w:rsidRDefault="004A74AC" w:rsidP="001D28C0">
      <w:pPr>
        <w:spacing w:after="0"/>
        <w:jc w:val="both"/>
        <w:rPr>
          <w:rFonts w:ascii="Arial" w:hAnsi="Arial" w:cs="Arial"/>
        </w:rPr>
      </w:pPr>
      <w:r w:rsidRPr="001D28C0">
        <w:rPr>
          <w:rFonts w:ascii="Arial" w:hAnsi="Arial" w:cs="Arial"/>
        </w:rPr>
        <w:t xml:space="preserve">U nastavku se daje struktura financijskog plana za 2025. godinu i projekcije za 2026. i 2027. godinu, te usporedba sa financijskim planom za tekuću 2024. godinu  i realizacija za prethodnu 2023. godinu. </w:t>
      </w:r>
    </w:p>
    <w:p w:rsidR="004A74AC" w:rsidRPr="001D28C0" w:rsidRDefault="004A74AC" w:rsidP="001D28C0">
      <w:pPr>
        <w:spacing w:after="0"/>
        <w:jc w:val="both"/>
        <w:rPr>
          <w:rFonts w:ascii="Arial" w:hAnsi="Arial" w:cs="Arial"/>
        </w:rPr>
      </w:pPr>
    </w:p>
    <w:p w:rsidR="004A74AC" w:rsidRPr="00E816D8" w:rsidRDefault="004A74AC" w:rsidP="004A74AC">
      <w:pPr>
        <w:spacing w:after="0" w:line="240" w:lineRule="auto"/>
        <w:jc w:val="both"/>
        <w:rPr>
          <w:rFonts w:ascii="Times New Roman" w:eastAsia="Times New Roman" w:hAnsi="Times New Roman" w:cs="Times New Roman"/>
          <w:sz w:val="24"/>
          <w:szCs w:val="24"/>
          <w:lang w:eastAsia="hr-HR"/>
        </w:rPr>
      </w:pPr>
    </w:p>
    <w:tbl>
      <w:tblPr>
        <w:tblW w:w="5000" w:type="pct"/>
        <w:tblLook w:val="04A0" w:firstRow="1" w:lastRow="0" w:firstColumn="1" w:lastColumn="0" w:noHBand="0" w:noVBand="1"/>
      </w:tblPr>
      <w:tblGrid>
        <w:gridCol w:w="14220"/>
      </w:tblGrid>
      <w:tr w:rsidR="004A74AC" w:rsidRPr="006667FD" w:rsidTr="00FC402E">
        <w:trPr>
          <w:trHeight w:val="1194"/>
        </w:trPr>
        <w:tc>
          <w:tcPr>
            <w:tcW w:w="5000" w:type="pct"/>
            <w:shd w:val="clear" w:color="auto" w:fill="auto"/>
            <w:vAlign w:val="center"/>
            <w:hideMark/>
          </w:tcPr>
          <w:p w:rsidR="00EA6D0F" w:rsidRPr="00D06990" w:rsidRDefault="004A74AC" w:rsidP="00D06990">
            <w:pPr>
              <w:spacing w:after="0" w:line="240" w:lineRule="auto"/>
              <w:ind w:left="-142"/>
              <w:rPr>
                <w:rFonts w:ascii="Arial" w:eastAsia="Times New Roman" w:hAnsi="Arial" w:cs="Arial"/>
                <w:color w:val="000000"/>
                <w:u w:val="single"/>
                <w:lang w:eastAsia="hr-HR"/>
              </w:rPr>
            </w:pPr>
            <w:r>
              <w:rPr>
                <w:rFonts w:eastAsia="Times New Roman" w:cstheme="minorHAnsi"/>
                <w:color w:val="000000"/>
                <w:u w:val="single"/>
                <w:lang w:eastAsia="hr-HR"/>
              </w:rPr>
              <w:t xml:space="preserve"> </w:t>
            </w:r>
            <w:r w:rsidRPr="00D06990">
              <w:rPr>
                <w:rFonts w:ascii="Arial" w:eastAsia="Times New Roman" w:hAnsi="Arial" w:cs="Arial"/>
                <w:color w:val="000000"/>
                <w:u w:val="single"/>
                <w:lang w:eastAsia="hr-HR"/>
              </w:rPr>
              <w:t>Tablica 1: Financijski plan Osnovne škole Marije i Line Umag za 2025. godinu i projekcije za 2026. i 2027. godinu sastoji se od [1]:</w:t>
            </w:r>
          </w:p>
          <w:p w:rsidR="00EA6D0F" w:rsidRDefault="00EA6D0F" w:rsidP="007D64E5">
            <w:pPr>
              <w:spacing w:after="0" w:line="240" w:lineRule="auto"/>
              <w:ind w:left="-142"/>
              <w:rPr>
                <w:rFonts w:eastAsia="Times New Roman" w:cstheme="minorHAnsi"/>
                <w:color w:val="000000"/>
                <w:u w:val="single"/>
                <w:lang w:eastAsia="hr-HR"/>
              </w:rPr>
            </w:pPr>
          </w:p>
          <w:p w:rsidR="00EA6D0F" w:rsidRDefault="00EA6D0F" w:rsidP="00ED7462">
            <w:pPr>
              <w:spacing w:after="0" w:line="240" w:lineRule="auto"/>
              <w:rPr>
                <w:rFonts w:eastAsia="Times New Roman" w:cstheme="minorHAnsi"/>
                <w:color w:val="000000"/>
                <w:u w:val="single"/>
                <w:lang w:eastAsia="hr-HR"/>
              </w:rPr>
            </w:pPr>
          </w:p>
          <w:p w:rsidR="00EA6D0F" w:rsidRDefault="00EA6D0F" w:rsidP="007D64E5">
            <w:pPr>
              <w:spacing w:after="0" w:line="240" w:lineRule="auto"/>
              <w:ind w:left="-142"/>
              <w:rPr>
                <w:rFonts w:eastAsia="Times New Roman" w:cstheme="minorHAnsi"/>
                <w:color w:val="000000"/>
                <w:u w:val="single"/>
                <w:lang w:eastAsia="hr-HR"/>
              </w:rPr>
            </w:pPr>
          </w:p>
          <w:p w:rsidR="00ED7462" w:rsidRDefault="00ED7462" w:rsidP="007D64E5">
            <w:pPr>
              <w:spacing w:after="0" w:line="240" w:lineRule="auto"/>
              <w:ind w:left="-142"/>
              <w:rPr>
                <w:rFonts w:eastAsia="Times New Roman" w:cstheme="minorHAnsi"/>
                <w:color w:val="000000"/>
                <w:u w:val="single"/>
                <w:lang w:eastAsia="hr-HR"/>
              </w:rPr>
            </w:pPr>
          </w:p>
          <w:p w:rsidR="00EA6D0F" w:rsidRDefault="00EA6D0F" w:rsidP="007D64E5">
            <w:pPr>
              <w:spacing w:after="0" w:line="240" w:lineRule="auto"/>
              <w:ind w:left="-142"/>
              <w:rPr>
                <w:rFonts w:eastAsia="Times New Roman" w:cstheme="minorHAnsi"/>
                <w:color w:val="000000"/>
                <w:u w:val="single"/>
                <w:lang w:eastAsia="hr-HR"/>
              </w:rPr>
            </w:pPr>
          </w:p>
          <w:p w:rsidR="00EA6D0F" w:rsidRDefault="00EA6D0F" w:rsidP="007D64E5">
            <w:pPr>
              <w:spacing w:after="0" w:line="240" w:lineRule="auto"/>
              <w:ind w:left="-142"/>
              <w:rPr>
                <w:rFonts w:eastAsia="Times New Roman" w:cstheme="minorHAnsi"/>
                <w:color w:val="000000"/>
                <w:u w:val="single"/>
                <w:lang w:eastAsia="hr-HR"/>
              </w:rPr>
            </w:pPr>
          </w:p>
          <w:p w:rsidR="004A74AC" w:rsidRPr="004A74AC" w:rsidRDefault="004A74AC" w:rsidP="00C369BA">
            <w:pPr>
              <w:spacing w:after="0" w:line="240" w:lineRule="auto"/>
              <w:ind w:left="-142"/>
              <w:rPr>
                <w:rFonts w:eastAsia="Times New Roman" w:cstheme="minorHAnsi"/>
                <w:color w:val="000000"/>
                <w:sz w:val="16"/>
                <w:szCs w:val="16"/>
                <w:lang w:eastAsia="hr-HR"/>
              </w:rPr>
            </w:pPr>
          </w:p>
          <w:tbl>
            <w:tblPr>
              <w:tblW w:w="4923" w:type="pct"/>
              <w:tblLook w:val="04A0" w:firstRow="1" w:lastRow="0" w:firstColumn="1" w:lastColumn="0" w:noHBand="0" w:noVBand="1"/>
            </w:tblPr>
            <w:tblGrid>
              <w:gridCol w:w="13632"/>
              <w:gridCol w:w="222"/>
            </w:tblGrid>
            <w:tr w:rsidR="004A74AC" w:rsidRPr="006667FD" w:rsidTr="00C369BA">
              <w:trPr>
                <w:trHeight w:val="239"/>
              </w:trPr>
              <w:tc>
                <w:tcPr>
                  <w:tcW w:w="5000" w:type="pct"/>
                  <w:gridSpan w:val="2"/>
                  <w:shd w:val="clear" w:color="auto" w:fill="auto"/>
                  <w:vAlign w:val="center"/>
                  <w:hideMark/>
                </w:tcPr>
                <w:p w:rsidR="004A74AC" w:rsidRPr="00ED7462" w:rsidRDefault="004A74AC" w:rsidP="00ED7462">
                  <w:pPr>
                    <w:pStyle w:val="Odlomakpopisa"/>
                    <w:numPr>
                      <w:ilvl w:val="0"/>
                      <w:numId w:val="7"/>
                    </w:numPr>
                    <w:spacing w:after="0" w:line="240" w:lineRule="auto"/>
                    <w:jc w:val="center"/>
                    <w:rPr>
                      <w:rFonts w:ascii="Arial" w:eastAsia="Times New Roman" w:hAnsi="Arial" w:cs="Arial"/>
                      <w:b/>
                      <w:bCs/>
                      <w:color w:val="000000"/>
                      <w:sz w:val="20"/>
                      <w:szCs w:val="20"/>
                      <w:lang w:eastAsia="hr-HR"/>
                    </w:rPr>
                  </w:pPr>
                  <w:r w:rsidRPr="00ED7462">
                    <w:rPr>
                      <w:rFonts w:ascii="Arial" w:eastAsia="Times New Roman" w:hAnsi="Arial" w:cs="Arial"/>
                      <w:b/>
                      <w:bCs/>
                      <w:color w:val="000000"/>
                      <w:sz w:val="20"/>
                      <w:szCs w:val="20"/>
                      <w:lang w:eastAsia="hr-HR"/>
                    </w:rPr>
                    <w:lastRenderedPageBreak/>
                    <w:t>OPĆI DIO</w:t>
                  </w:r>
                </w:p>
                <w:p w:rsidR="007D64E5" w:rsidRPr="007D64E5" w:rsidRDefault="007D64E5" w:rsidP="007D64E5">
                  <w:pPr>
                    <w:pStyle w:val="Odlomakpopisa"/>
                    <w:numPr>
                      <w:ilvl w:val="0"/>
                      <w:numId w:val="4"/>
                    </w:numPr>
                    <w:spacing w:after="0" w:line="240" w:lineRule="auto"/>
                    <w:jc w:val="center"/>
                    <w:rPr>
                      <w:rFonts w:ascii="Arial" w:eastAsia="Times New Roman" w:hAnsi="Arial" w:cs="Arial"/>
                      <w:b/>
                      <w:bCs/>
                      <w:color w:val="000000"/>
                      <w:sz w:val="18"/>
                      <w:szCs w:val="18"/>
                      <w:lang w:eastAsia="hr-HR"/>
                    </w:rPr>
                  </w:pPr>
                  <w:r w:rsidRPr="00291432">
                    <w:rPr>
                      <w:rFonts w:ascii="Arial" w:eastAsia="Times New Roman" w:hAnsi="Arial" w:cs="Arial"/>
                      <w:b/>
                      <w:bCs/>
                      <w:color w:val="000000"/>
                      <w:sz w:val="20"/>
                      <w:szCs w:val="20"/>
                      <w:lang w:eastAsia="hr-HR"/>
                    </w:rPr>
                    <w:t>SAŽETAK RAČUNA PRIHODA  I RASHODA</w:t>
                  </w:r>
                </w:p>
              </w:tc>
            </w:tr>
            <w:tr w:rsidR="007D64E5" w:rsidRPr="004A74AC" w:rsidTr="00C369BA">
              <w:trPr>
                <w:trHeight w:val="273"/>
              </w:trPr>
              <w:tc>
                <w:tcPr>
                  <w:tcW w:w="494" w:type="pct"/>
                  <w:tcBorders>
                    <w:left w:val="nil"/>
                    <w:bottom w:val="nil"/>
                    <w:right w:val="nil"/>
                  </w:tcBorders>
                  <w:shd w:val="clear" w:color="auto" w:fill="auto"/>
                  <w:vAlign w:val="center"/>
                  <w:hideMark/>
                </w:tcPr>
                <w:p w:rsidR="0010609A" w:rsidRDefault="0010609A" w:rsidP="0010609A">
                  <w:pPr>
                    <w:spacing w:after="0" w:line="240" w:lineRule="auto"/>
                    <w:rPr>
                      <w:rFonts w:ascii="Times New Roman" w:eastAsia="Times New Roman" w:hAnsi="Times New Roman" w:cs="Times New Roman"/>
                      <w:sz w:val="20"/>
                      <w:szCs w:val="20"/>
                      <w:lang w:eastAsia="hr-HR"/>
                    </w:rPr>
                  </w:pPr>
                </w:p>
                <w:bookmarkStart w:id="1" w:name="_MON_1792210624"/>
                <w:bookmarkEnd w:id="1"/>
                <w:p w:rsidR="00ED7462" w:rsidRDefault="001B39D0" w:rsidP="0010609A">
                  <w:pPr>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object w:dxaOrig="13209" w:dyaOrig="4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0.75pt;height:208.5pt" o:ole="">
                        <v:imagedata r:id="rId8" o:title=""/>
                      </v:shape>
                      <o:OLEObject Type="Embed" ProgID="Excel.Sheet.12" ShapeID="_x0000_i1025" DrawAspect="Content" ObjectID="_1795872224" r:id="rId9"/>
                    </w:object>
                  </w:r>
                </w:p>
                <w:p w:rsidR="00ED7462" w:rsidRDefault="00ED7462" w:rsidP="0010609A">
                  <w:pPr>
                    <w:spacing w:after="0" w:line="240" w:lineRule="auto"/>
                    <w:rPr>
                      <w:rFonts w:ascii="Times New Roman" w:eastAsia="Times New Roman" w:hAnsi="Times New Roman" w:cs="Times New Roman"/>
                      <w:sz w:val="20"/>
                      <w:szCs w:val="20"/>
                      <w:lang w:eastAsia="hr-HR"/>
                    </w:rPr>
                  </w:pPr>
                </w:p>
                <w:p w:rsidR="00ED7462" w:rsidRDefault="00D06990" w:rsidP="0010609A">
                  <w:pPr>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object w:dxaOrig="13517" w:dyaOrig="3080">
                      <v:shape id="_x0000_i1026" type="#_x0000_t75" style="width:659.25pt;height:153.75pt" o:ole="">
                        <v:imagedata r:id="rId10" o:title=""/>
                      </v:shape>
                      <o:OLEObject Type="Embed" ProgID="Excel.Sheet.12" ShapeID="_x0000_i1026" DrawAspect="Content" ObjectID="_1795872225" r:id="rId11"/>
                    </w:object>
                  </w:r>
                </w:p>
                <w:p w:rsidR="00ED7462" w:rsidRDefault="00ED7462" w:rsidP="0010609A">
                  <w:pPr>
                    <w:spacing w:after="0" w:line="240" w:lineRule="auto"/>
                    <w:rPr>
                      <w:rFonts w:ascii="Times New Roman" w:eastAsia="Times New Roman" w:hAnsi="Times New Roman" w:cs="Times New Roman"/>
                      <w:sz w:val="20"/>
                      <w:szCs w:val="20"/>
                      <w:lang w:eastAsia="hr-HR"/>
                    </w:rPr>
                  </w:pPr>
                </w:p>
                <w:p w:rsidR="00ED7462" w:rsidRDefault="00ED7462" w:rsidP="0010609A">
                  <w:pPr>
                    <w:spacing w:after="0" w:line="240" w:lineRule="auto"/>
                    <w:rPr>
                      <w:rFonts w:ascii="Times New Roman" w:eastAsia="Times New Roman" w:hAnsi="Times New Roman" w:cs="Times New Roman"/>
                      <w:sz w:val="20"/>
                      <w:szCs w:val="20"/>
                      <w:lang w:eastAsia="hr-HR"/>
                    </w:rPr>
                  </w:pPr>
                </w:p>
                <w:p w:rsidR="00ED7462" w:rsidRDefault="00ED7462" w:rsidP="0010609A">
                  <w:pPr>
                    <w:spacing w:after="0" w:line="240" w:lineRule="auto"/>
                    <w:rPr>
                      <w:rFonts w:ascii="Times New Roman" w:eastAsia="Times New Roman" w:hAnsi="Times New Roman" w:cs="Times New Roman"/>
                      <w:sz w:val="20"/>
                      <w:szCs w:val="20"/>
                      <w:lang w:eastAsia="hr-HR"/>
                    </w:rPr>
                  </w:pPr>
                </w:p>
                <w:p w:rsidR="00ED7462" w:rsidRDefault="00ED7462" w:rsidP="0010609A">
                  <w:pPr>
                    <w:spacing w:after="0" w:line="240" w:lineRule="auto"/>
                    <w:rPr>
                      <w:rFonts w:ascii="Times New Roman" w:eastAsia="Times New Roman" w:hAnsi="Times New Roman" w:cs="Times New Roman"/>
                      <w:sz w:val="20"/>
                      <w:szCs w:val="20"/>
                      <w:lang w:eastAsia="hr-HR"/>
                    </w:rPr>
                  </w:pPr>
                </w:p>
                <w:p w:rsidR="0010609A" w:rsidRDefault="0010609A" w:rsidP="0010609A">
                  <w:pPr>
                    <w:spacing w:after="0" w:line="240" w:lineRule="auto"/>
                    <w:rPr>
                      <w:rFonts w:ascii="Times New Roman" w:eastAsia="Times New Roman" w:hAnsi="Times New Roman" w:cs="Times New Roman"/>
                      <w:sz w:val="20"/>
                      <w:szCs w:val="20"/>
                      <w:lang w:eastAsia="hr-HR"/>
                    </w:rPr>
                  </w:pPr>
                </w:p>
                <w:p w:rsidR="00E354D7" w:rsidRDefault="0050614B" w:rsidP="004A74AC">
                  <w:pPr>
                    <w:spacing w:after="0" w:line="240" w:lineRule="auto"/>
                    <w:jc w:val="center"/>
                    <w:rPr>
                      <w:rFonts w:ascii="Times New Roman" w:eastAsia="Times New Roman" w:hAnsi="Times New Roman" w:cs="Times New Roman"/>
                      <w:sz w:val="20"/>
                      <w:szCs w:val="20"/>
                      <w:lang w:eastAsia="hr-HR"/>
                    </w:rPr>
                  </w:pPr>
                  <w:r>
                    <w:rPr>
                      <w:noProof/>
                      <w:lang w:eastAsia="hr-HR"/>
                    </w:rPr>
                    <w:drawing>
                      <wp:inline distT="0" distB="0" distL="0" distR="0" wp14:anchorId="5937740D" wp14:editId="46CAAB39">
                        <wp:extent cx="8485908" cy="49149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93" t="23803" r="33376" b="15450"/>
                                <a:stretch/>
                              </pic:blipFill>
                              <pic:spPr bwMode="auto">
                                <a:xfrm>
                                  <a:off x="0" y="0"/>
                                  <a:ext cx="8579614" cy="4969173"/>
                                </a:xfrm>
                                <a:prstGeom prst="rect">
                                  <a:avLst/>
                                </a:prstGeom>
                                <a:ln>
                                  <a:noFill/>
                                </a:ln>
                                <a:extLst>
                                  <a:ext uri="{53640926-AAD7-44D8-BBD7-CCE9431645EC}">
                                    <a14:shadowObscured xmlns:a14="http://schemas.microsoft.com/office/drawing/2010/main"/>
                                  </a:ext>
                                </a:extLst>
                              </pic:spPr>
                            </pic:pic>
                          </a:graphicData>
                        </a:graphic>
                      </wp:inline>
                    </w:drawing>
                  </w:r>
                </w:p>
                <w:p w:rsidR="00E354D7" w:rsidRDefault="00E354D7" w:rsidP="004A74AC">
                  <w:pPr>
                    <w:spacing w:after="0" w:line="240" w:lineRule="auto"/>
                    <w:jc w:val="center"/>
                    <w:rPr>
                      <w:rFonts w:ascii="Times New Roman" w:eastAsia="Times New Roman" w:hAnsi="Times New Roman" w:cs="Times New Roman"/>
                      <w:sz w:val="20"/>
                      <w:szCs w:val="20"/>
                      <w:lang w:eastAsia="hr-HR"/>
                    </w:rPr>
                  </w:pPr>
                </w:p>
                <w:p w:rsidR="00EA6D0F" w:rsidRDefault="00571135" w:rsidP="00801E98">
                  <w:pPr>
                    <w:spacing w:after="0"/>
                    <w:rPr>
                      <w:rFonts w:ascii="Arial" w:eastAsia="Times New Roman" w:hAnsi="Arial" w:cs="Arial"/>
                      <w:sz w:val="20"/>
                      <w:szCs w:val="20"/>
                      <w:lang w:eastAsia="hr-HR"/>
                    </w:rPr>
                  </w:pPr>
                  <w:r w:rsidRPr="00571135">
                    <w:rPr>
                      <w:rFonts w:ascii="Arial" w:eastAsia="Times New Roman" w:hAnsi="Arial" w:cs="Arial"/>
                      <w:sz w:val="20"/>
                      <w:szCs w:val="20"/>
                      <w:lang w:eastAsia="hr-HR"/>
                    </w:rPr>
                    <w:t xml:space="preserve">Ukupni prihodi i primici za 2025.godinu planirani su u iznosu od 4.144.036,00 eura što je u odnosu na plan za 2024.godinu manje za 43.645,82 eura (1,04%).  Za 2026. i 2027.godinu prihodi i primici planiraju se u iznosu od 4.170.706,00 eura, odnosno 4.199.256,00 eura. U ukupnim prihodima i </w:t>
                  </w:r>
                  <w:r w:rsidRPr="00571135">
                    <w:rPr>
                      <w:rFonts w:ascii="Arial" w:eastAsia="Times New Roman" w:hAnsi="Arial" w:cs="Arial"/>
                      <w:sz w:val="20"/>
                      <w:szCs w:val="20"/>
                      <w:lang w:eastAsia="hr-HR"/>
                    </w:rPr>
                    <w:lastRenderedPageBreak/>
                    <w:t>primicima prihodi poslovanja sudjeluju u punom iznosu jer se ne planiraju prihodi od nefinancijske imovine</w:t>
                  </w:r>
                  <w:r w:rsidR="00220B12">
                    <w:rPr>
                      <w:rFonts w:ascii="Arial" w:eastAsia="Times New Roman" w:hAnsi="Arial" w:cs="Arial"/>
                      <w:sz w:val="20"/>
                      <w:szCs w:val="20"/>
                      <w:lang w:eastAsia="hr-HR"/>
                    </w:rPr>
                    <w:t>.</w:t>
                  </w:r>
                </w:p>
                <w:p w:rsidR="000E5627" w:rsidRPr="00220B12" w:rsidRDefault="000E5627" w:rsidP="00801E98">
                  <w:pPr>
                    <w:spacing w:after="0"/>
                    <w:rPr>
                      <w:rFonts w:ascii="Arial" w:eastAsia="Times New Roman" w:hAnsi="Arial" w:cs="Arial"/>
                      <w:sz w:val="20"/>
                      <w:szCs w:val="20"/>
                      <w:lang w:eastAsia="hr-HR"/>
                    </w:rPr>
                  </w:pPr>
                </w:p>
                <w:p w:rsidR="00D830CE" w:rsidRDefault="00D830CE" w:rsidP="00220B12">
                  <w:pPr>
                    <w:spacing w:after="0" w:line="240" w:lineRule="auto"/>
                    <w:rPr>
                      <w:rFonts w:ascii="Times New Roman" w:eastAsia="Times New Roman" w:hAnsi="Times New Roman" w:cs="Times New Roman"/>
                      <w:sz w:val="20"/>
                      <w:szCs w:val="20"/>
                      <w:lang w:eastAsia="hr-HR"/>
                    </w:rPr>
                  </w:pPr>
                </w:p>
                <w:p w:rsidR="00AE39DF" w:rsidRDefault="00AE39DF" w:rsidP="004A74AC">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noProof/>
                      <w:sz w:val="20"/>
                      <w:szCs w:val="20"/>
                      <w:lang w:eastAsia="hr-HR"/>
                    </w:rPr>
                    <w:drawing>
                      <wp:inline distT="0" distB="0" distL="0" distR="0" wp14:anchorId="4EF12BBC">
                        <wp:extent cx="8519379" cy="21907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52597" cy="2199292"/>
                                </a:xfrm>
                                <a:prstGeom prst="rect">
                                  <a:avLst/>
                                </a:prstGeom>
                                <a:noFill/>
                              </pic:spPr>
                            </pic:pic>
                          </a:graphicData>
                        </a:graphic>
                      </wp:inline>
                    </w:drawing>
                  </w:r>
                </w:p>
                <w:p w:rsidR="00E354D7" w:rsidRPr="004A74AC" w:rsidRDefault="00E354D7" w:rsidP="004A74AC">
                  <w:pPr>
                    <w:spacing w:after="0" w:line="240" w:lineRule="auto"/>
                    <w:jc w:val="center"/>
                    <w:rPr>
                      <w:rFonts w:ascii="Times New Roman" w:eastAsia="Times New Roman" w:hAnsi="Times New Roman" w:cs="Times New Roman"/>
                      <w:sz w:val="20"/>
                      <w:szCs w:val="20"/>
                      <w:lang w:eastAsia="hr-HR"/>
                    </w:rPr>
                  </w:pPr>
                </w:p>
              </w:tc>
              <w:tc>
                <w:tcPr>
                  <w:tcW w:w="494" w:type="pct"/>
                  <w:tcBorders>
                    <w:left w:val="nil"/>
                    <w:bottom w:val="nil"/>
                    <w:right w:val="nil"/>
                  </w:tcBorders>
                  <w:shd w:val="clear" w:color="auto" w:fill="auto"/>
                  <w:vAlign w:val="center"/>
                  <w:hideMark/>
                </w:tcPr>
                <w:p w:rsidR="004A74AC" w:rsidRPr="004A74AC" w:rsidRDefault="004A74AC" w:rsidP="004A74AC">
                  <w:pPr>
                    <w:spacing w:after="0" w:line="240" w:lineRule="auto"/>
                    <w:jc w:val="center"/>
                    <w:rPr>
                      <w:rFonts w:ascii="Times New Roman" w:eastAsia="Times New Roman" w:hAnsi="Times New Roman" w:cs="Times New Roman"/>
                      <w:sz w:val="20"/>
                      <w:szCs w:val="20"/>
                      <w:lang w:eastAsia="hr-HR"/>
                    </w:rPr>
                  </w:pPr>
                </w:p>
              </w:tc>
            </w:tr>
            <w:tr w:rsidR="004A74AC" w:rsidRPr="006667FD" w:rsidTr="00C369BA">
              <w:trPr>
                <w:trHeight w:val="239"/>
              </w:trPr>
              <w:tc>
                <w:tcPr>
                  <w:tcW w:w="5000" w:type="pct"/>
                  <w:gridSpan w:val="2"/>
                  <w:tcBorders>
                    <w:top w:val="nil"/>
                    <w:left w:val="nil"/>
                    <w:bottom w:val="nil"/>
                    <w:right w:val="nil"/>
                  </w:tcBorders>
                  <w:shd w:val="clear" w:color="auto" w:fill="auto"/>
                  <w:vAlign w:val="center"/>
                  <w:hideMark/>
                </w:tcPr>
                <w:p w:rsidR="004A74AC" w:rsidRPr="004A74AC" w:rsidRDefault="004A74AC" w:rsidP="00D830CE">
                  <w:pPr>
                    <w:spacing w:after="0" w:line="240" w:lineRule="auto"/>
                    <w:rPr>
                      <w:rFonts w:ascii="Arial" w:eastAsia="Times New Roman" w:hAnsi="Arial" w:cs="Arial"/>
                      <w:b/>
                      <w:bCs/>
                      <w:color w:val="000000"/>
                      <w:sz w:val="20"/>
                      <w:szCs w:val="20"/>
                      <w:lang w:eastAsia="hr-HR"/>
                    </w:rPr>
                  </w:pPr>
                </w:p>
              </w:tc>
            </w:tr>
          </w:tbl>
          <w:p w:rsidR="004A74AC" w:rsidRPr="006667FD" w:rsidRDefault="004A74AC" w:rsidP="004A74AC">
            <w:pPr>
              <w:spacing w:after="0" w:line="240" w:lineRule="auto"/>
              <w:rPr>
                <w:rFonts w:eastAsia="Times New Roman" w:cstheme="minorHAnsi"/>
                <w:color w:val="000000"/>
                <w:sz w:val="10"/>
                <w:szCs w:val="10"/>
                <w:u w:val="single"/>
                <w:lang w:eastAsia="hr-HR"/>
              </w:rPr>
            </w:pPr>
          </w:p>
        </w:tc>
      </w:tr>
    </w:tbl>
    <w:p w:rsidR="004A74AC" w:rsidRPr="00F56235" w:rsidRDefault="00220B12" w:rsidP="000E5627">
      <w:pPr>
        <w:jc w:val="both"/>
        <w:rPr>
          <w:rFonts w:ascii="Arial" w:hAnsi="Arial" w:cs="Arial"/>
          <w:sz w:val="20"/>
          <w:szCs w:val="20"/>
        </w:rPr>
      </w:pPr>
      <w:r w:rsidRPr="00F56235">
        <w:rPr>
          <w:rFonts w:ascii="Arial" w:hAnsi="Arial" w:cs="Arial"/>
          <w:sz w:val="20"/>
          <w:szCs w:val="20"/>
        </w:rPr>
        <w:lastRenderedPageBreak/>
        <w:t>Ukupni rashodi</w:t>
      </w:r>
      <w:r w:rsidR="00FC402E" w:rsidRPr="00F56235">
        <w:rPr>
          <w:rFonts w:ascii="Arial" w:hAnsi="Arial" w:cs="Arial"/>
          <w:sz w:val="20"/>
          <w:szCs w:val="20"/>
        </w:rPr>
        <w:t xml:space="preserve"> i izdaci financijskog plana za 2025.godinu planirani su u visini od 4.</w:t>
      </w:r>
      <w:r w:rsidRPr="00F56235">
        <w:rPr>
          <w:rFonts w:ascii="Arial" w:hAnsi="Arial" w:cs="Arial"/>
          <w:sz w:val="20"/>
          <w:szCs w:val="20"/>
        </w:rPr>
        <w:t xml:space="preserve">144.036,00 </w:t>
      </w:r>
      <w:r w:rsidR="00FC402E" w:rsidRPr="00F56235">
        <w:rPr>
          <w:rFonts w:ascii="Arial" w:hAnsi="Arial" w:cs="Arial"/>
          <w:sz w:val="20"/>
          <w:szCs w:val="20"/>
        </w:rPr>
        <w:t>eura i manji su u od</w:t>
      </w:r>
      <w:r w:rsidRPr="00F56235">
        <w:rPr>
          <w:rFonts w:ascii="Arial" w:hAnsi="Arial" w:cs="Arial"/>
          <w:sz w:val="20"/>
          <w:szCs w:val="20"/>
        </w:rPr>
        <w:t xml:space="preserve">nosu na plan za 2024.godinu za </w:t>
      </w:r>
      <w:r w:rsidR="00FC402E" w:rsidRPr="00F56235">
        <w:rPr>
          <w:rFonts w:ascii="Arial" w:hAnsi="Arial" w:cs="Arial"/>
          <w:sz w:val="20"/>
          <w:szCs w:val="20"/>
        </w:rPr>
        <w:t>43.645,82    eura ili 1,04% dok se za 2026. i 2027.godinu planiraju u iznosu od 4.170.706,00 eura, odnosno 4.199.256,00 eura.</w:t>
      </w:r>
      <w:r w:rsidRPr="00F56235">
        <w:rPr>
          <w:rFonts w:ascii="Arial" w:hAnsi="Arial" w:cs="Arial"/>
          <w:sz w:val="20"/>
          <w:szCs w:val="20"/>
        </w:rPr>
        <w:t xml:space="preserve"> Rashodi poslovanja planirani su u iznosu od 4.068.294,00 eura i u ukupnim rashodima i izdacima sudjeluju s </w:t>
      </w:r>
      <w:r w:rsidR="00F56235" w:rsidRPr="00F56235">
        <w:rPr>
          <w:rFonts w:ascii="Arial" w:hAnsi="Arial" w:cs="Arial"/>
          <w:sz w:val="20"/>
          <w:szCs w:val="20"/>
        </w:rPr>
        <w:t>98,17 %. U odnosu na plan za 2024.godinu manji su za 0,5%. Rashodi za nabavu nefinancijske imovine planirani su u iznosu 75.742,00 eura i u ukupnim rashodima sudjeluju s 1,83%. U odnosu na plan za 2024.godinu manji su za 2.307,26 eura, odnosno za 2,9%.</w:t>
      </w:r>
    </w:p>
    <w:p w:rsidR="003271E5" w:rsidRDefault="003271E5"/>
    <w:p w:rsidR="003271E5" w:rsidRDefault="003271E5"/>
    <w:p w:rsidR="003271E5" w:rsidRDefault="003271E5"/>
    <w:p w:rsidR="003271E5" w:rsidRDefault="003271E5"/>
    <w:p w:rsidR="00597133" w:rsidRDefault="003271E5">
      <w:r>
        <w:rPr>
          <w:noProof/>
          <w:lang w:eastAsia="hr-HR"/>
        </w:rPr>
        <w:drawing>
          <wp:inline distT="0" distB="0" distL="0" distR="0" wp14:anchorId="733760F7">
            <wp:extent cx="8895080" cy="4791710"/>
            <wp:effectExtent l="0" t="0" r="1270" b="889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5080" cy="4791710"/>
                    </a:xfrm>
                    <a:prstGeom prst="rect">
                      <a:avLst/>
                    </a:prstGeom>
                    <a:noFill/>
                  </pic:spPr>
                </pic:pic>
              </a:graphicData>
            </a:graphic>
          </wp:inline>
        </w:drawing>
      </w:r>
    </w:p>
    <w:p w:rsidR="00597133" w:rsidRDefault="00597133"/>
    <w:p w:rsidR="006655F4" w:rsidRDefault="00597133" w:rsidP="00C369BA">
      <w:r>
        <w:rPr>
          <w:noProof/>
          <w:lang w:eastAsia="hr-HR"/>
        </w:rPr>
        <w:drawing>
          <wp:inline distT="0" distB="0" distL="0" distR="0" wp14:anchorId="241C0EDD">
            <wp:extent cx="8895080" cy="3419475"/>
            <wp:effectExtent l="0" t="0" r="127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5080" cy="3419475"/>
                    </a:xfrm>
                    <a:prstGeom prst="rect">
                      <a:avLst/>
                    </a:prstGeom>
                    <a:noFill/>
                  </pic:spPr>
                </pic:pic>
              </a:graphicData>
            </a:graphic>
          </wp:inline>
        </w:drawing>
      </w:r>
    </w:p>
    <w:p w:rsidR="00C369BA" w:rsidRPr="000E5627" w:rsidRDefault="00C369BA" w:rsidP="000E5627">
      <w:pPr>
        <w:ind w:firstLine="708"/>
        <w:rPr>
          <w:rFonts w:ascii="Arial" w:hAnsi="Arial" w:cs="Arial"/>
          <w:b/>
        </w:rPr>
      </w:pPr>
      <w:r w:rsidRPr="000E5627">
        <w:rPr>
          <w:rFonts w:ascii="Arial" w:hAnsi="Arial" w:cs="Arial"/>
          <w:b/>
        </w:rPr>
        <w:t>IZVOR 1.0.000001 1. OPĆ</w:t>
      </w:r>
      <w:r w:rsidR="000E5627" w:rsidRPr="000E5627">
        <w:rPr>
          <w:rFonts w:ascii="Arial" w:hAnsi="Arial" w:cs="Arial"/>
          <w:b/>
        </w:rPr>
        <w:t>I PRIHODI I PRIMICI – GRAD UMAG</w:t>
      </w:r>
    </w:p>
    <w:p w:rsidR="0032449D" w:rsidRPr="000E5627" w:rsidRDefault="00C369BA" w:rsidP="000E5627">
      <w:pPr>
        <w:jc w:val="both"/>
        <w:rPr>
          <w:rFonts w:ascii="Arial" w:hAnsi="Arial" w:cs="Arial"/>
        </w:rPr>
      </w:pPr>
      <w:r w:rsidRPr="000E5627">
        <w:rPr>
          <w:rFonts w:ascii="Arial" w:hAnsi="Arial" w:cs="Arial"/>
        </w:rPr>
        <w:t xml:space="preserve">Jedinica lokalne i područne samouprave utvrdila je visinu sredstava unutar kojih proračunski korisnici izrađuju svoje financijske planove. Utvrđuju se dva limita od kojih se prvi limit utvrđuje ovisno o sredstvima potrebnim za provedbu postojećih programa, odnosno aktivnosti. U okviru navedenog limita te financijskog plana za 2025. godinu predviđeno je </w:t>
      </w:r>
      <w:r w:rsidR="00FC4FC0" w:rsidRPr="000E5627">
        <w:rPr>
          <w:rFonts w:ascii="Arial" w:hAnsi="Arial" w:cs="Arial"/>
        </w:rPr>
        <w:t xml:space="preserve">203.300,00 eura </w:t>
      </w:r>
      <w:r w:rsidRPr="000E5627">
        <w:rPr>
          <w:rFonts w:ascii="Arial" w:hAnsi="Arial" w:cs="Arial"/>
        </w:rPr>
        <w:t>za pokrivanje troškova plaće i ostalih rashoda s osnove radnog odnosa logopedije i produženog boravka, radi osiguravanja pomoćnika u nastavi i stručnih komunikacijskih posrednika učenicima s teškoćama u razvoju, pokrivanju materijalnih rashoda poput rashoda za energiju, komunalne usluge i premije osiguranja te pokrivanju troškova sistematskih pregleda zaposlenika. Ukupni prihodi i ra</w:t>
      </w:r>
      <w:r w:rsidR="00FC4FC0" w:rsidRPr="000E5627">
        <w:rPr>
          <w:rFonts w:ascii="Arial" w:hAnsi="Arial" w:cs="Arial"/>
        </w:rPr>
        <w:t>shodi financijskog plana za 2025</w:t>
      </w:r>
      <w:r w:rsidRPr="000E5627">
        <w:rPr>
          <w:rFonts w:ascii="Arial" w:hAnsi="Arial" w:cs="Arial"/>
        </w:rPr>
        <w:t xml:space="preserve">. godinu </w:t>
      </w:r>
      <w:r w:rsidR="00FC4FC0" w:rsidRPr="000E5627">
        <w:rPr>
          <w:rFonts w:ascii="Arial" w:hAnsi="Arial" w:cs="Arial"/>
        </w:rPr>
        <w:t xml:space="preserve">manji su nego prihod i rashodi za 2024.god </w:t>
      </w:r>
      <w:r w:rsidRPr="000E5627">
        <w:rPr>
          <w:rFonts w:ascii="Arial" w:hAnsi="Arial" w:cs="Arial"/>
        </w:rPr>
        <w:t xml:space="preserve">za </w:t>
      </w:r>
      <w:r w:rsidR="0032449D" w:rsidRPr="000E5627">
        <w:rPr>
          <w:rFonts w:ascii="Arial" w:hAnsi="Arial" w:cs="Arial"/>
        </w:rPr>
        <w:t xml:space="preserve">278.022,47 </w:t>
      </w:r>
      <w:r w:rsidRPr="000E5627">
        <w:rPr>
          <w:rFonts w:ascii="Arial" w:hAnsi="Arial" w:cs="Arial"/>
        </w:rPr>
        <w:t xml:space="preserve">eura </w:t>
      </w:r>
      <w:r w:rsidR="0032449D" w:rsidRPr="000E5627">
        <w:rPr>
          <w:rFonts w:ascii="Arial" w:hAnsi="Arial" w:cs="Arial"/>
        </w:rPr>
        <w:t xml:space="preserve">jer će se u 2025.godini prihodi i rashodi za minimalni standard financirati iz izvora 5. Pomoći. </w:t>
      </w:r>
      <w:r w:rsidR="00FC4FC0" w:rsidRPr="000E5627">
        <w:rPr>
          <w:rFonts w:ascii="Arial" w:hAnsi="Arial" w:cs="Arial"/>
        </w:rPr>
        <w:t xml:space="preserve"> Za 2026. i 2027</w:t>
      </w:r>
      <w:r w:rsidRPr="000E5627">
        <w:rPr>
          <w:rFonts w:ascii="Arial" w:hAnsi="Arial" w:cs="Arial"/>
        </w:rPr>
        <w:t xml:space="preserve">. godinu </w:t>
      </w:r>
      <w:r w:rsidR="00FC4FC0" w:rsidRPr="000E5627">
        <w:rPr>
          <w:rFonts w:ascii="Arial" w:hAnsi="Arial" w:cs="Arial"/>
        </w:rPr>
        <w:t xml:space="preserve">ukupni prihodi i rashodi </w:t>
      </w:r>
      <w:r w:rsidRPr="000E5627">
        <w:rPr>
          <w:rFonts w:ascii="Arial" w:hAnsi="Arial" w:cs="Arial"/>
        </w:rPr>
        <w:t>planiraju</w:t>
      </w:r>
      <w:r w:rsidR="00FC4FC0" w:rsidRPr="000E5627">
        <w:rPr>
          <w:rFonts w:ascii="Arial" w:hAnsi="Arial" w:cs="Arial"/>
        </w:rPr>
        <w:t xml:space="preserve"> se</w:t>
      </w:r>
      <w:r w:rsidRPr="000E5627">
        <w:rPr>
          <w:rFonts w:ascii="Arial" w:hAnsi="Arial" w:cs="Arial"/>
        </w:rPr>
        <w:t xml:space="preserve"> u iznosu od </w:t>
      </w:r>
      <w:r w:rsidR="0032449D" w:rsidRPr="000E5627">
        <w:rPr>
          <w:rFonts w:ascii="Arial" w:hAnsi="Arial" w:cs="Arial"/>
        </w:rPr>
        <w:t xml:space="preserve">204.890,00 </w:t>
      </w:r>
      <w:r w:rsidRPr="000E5627">
        <w:rPr>
          <w:rFonts w:ascii="Arial" w:hAnsi="Arial" w:cs="Arial"/>
        </w:rPr>
        <w:t xml:space="preserve">eura odnosno </w:t>
      </w:r>
      <w:r w:rsidR="0032449D" w:rsidRPr="000E5627">
        <w:rPr>
          <w:rFonts w:ascii="Arial" w:hAnsi="Arial" w:cs="Arial"/>
        </w:rPr>
        <w:t xml:space="preserve">206.440,00 </w:t>
      </w:r>
      <w:r w:rsidRPr="000E5627">
        <w:rPr>
          <w:rFonts w:ascii="Arial" w:hAnsi="Arial" w:cs="Arial"/>
        </w:rPr>
        <w:t xml:space="preserve">eura. </w:t>
      </w:r>
    </w:p>
    <w:p w:rsidR="000E5627" w:rsidRPr="001B3AFC" w:rsidRDefault="00C369BA" w:rsidP="00C369BA">
      <w:pPr>
        <w:rPr>
          <w:rFonts w:ascii="Arial" w:hAnsi="Arial" w:cs="Arial"/>
        </w:rPr>
      </w:pPr>
      <w:r w:rsidRPr="000E5627">
        <w:rPr>
          <w:rFonts w:ascii="Arial" w:hAnsi="Arial" w:cs="Arial"/>
        </w:rPr>
        <w:t xml:space="preserve">Rashodi redovne djelatnosti osnovne škole planirani su u iznosu od </w:t>
      </w:r>
      <w:r w:rsidR="00FC4FC0" w:rsidRPr="000E5627">
        <w:rPr>
          <w:rFonts w:ascii="Arial" w:hAnsi="Arial" w:cs="Arial"/>
        </w:rPr>
        <w:t xml:space="preserve">46.440,00 </w:t>
      </w:r>
      <w:r w:rsidR="0032449D" w:rsidRPr="000E5627">
        <w:rPr>
          <w:rFonts w:ascii="Arial" w:hAnsi="Arial" w:cs="Arial"/>
        </w:rPr>
        <w:t>eura. U odnosu na plan za 2024</w:t>
      </w:r>
      <w:r w:rsidRPr="000E5627">
        <w:rPr>
          <w:rFonts w:ascii="Arial" w:hAnsi="Arial" w:cs="Arial"/>
        </w:rPr>
        <w:t xml:space="preserve">. godinu veći su za </w:t>
      </w:r>
      <w:r w:rsidR="0032449D" w:rsidRPr="000E5627">
        <w:rPr>
          <w:rFonts w:ascii="Arial" w:hAnsi="Arial" w:cs="Arial"/>
        </w:rPr>
        <w:t xml:space="preserve">1.690,00 eura. </w:t>
      </w:r>
      <w:r w:rsidRPr="000E5627">
        <w:rPr>
          <w:rFonts w:ascii="Arial" w:hAnsi="Arial" w:cs="Arial"/>
        </w:rPr>
        <w:t xml:space="preserve"> Rashodi produženog boravka planirani su u iznosu od </w:t>
      </w:r>
      <w:r w:rsidR="0032449D" w:rsidRPr="000E5627">
        <w:rPr>
          <w:rFonts w:ascii="Arial" w:hAnsi="Arial" w:cs="Arial"/>
        </w:rPr>
        <w:t>118.800</w:t>
      </w:r>
      <w:r w:rsidRPr="000E5627">
        <w:rPr>
          <w:rFonts w:ascii="Arial" w:hAnsi="Arial" w:cs="Arial"/>
        </w:rPr>
        <w:t>,00 eura i u ukupnim rashodima i izdacima sudjeluju s 5</w:t>
      </w:r>
      <w:r w:rsidR="0032449D" w:rsidRPr="000E5627">
        <w:rPr>
          <w:rFonts w:ascii="Arial" w:hAnsi="Arial" w:cs="Arial"/>
        </w:rPr>
        <w:t>2,59 %. U odnosu na plan za 2024. godinu veći su za 15.090</w:t>
      </w:r>
      <w:r w:rsidRPr="000E5627">
        <w:rPr>
          <w:rFonts w:ascii="Arial" w:hAnsi="Arial" w:cs="Arial"/>
        </w:rPr>
        <w:t xml:space="preserve">,00 </w:t>
      </w:r>
      <w:r w:rsidR="001B3AFC">
        <w:rPr>
          <w:rFonts w:ascii="Arial" w:hAnsi="Arial" w:cs="Arial"/>
        </w:rPr>
        <w:t>eura.</w:t>
      </w:r>
    </w:p>
    <w:p w:rsidR="000E5627" w:rsidRDefault="000E5627" w:rsidP="00C369BA"/>
    <w:p w:rsidR="00C369BA" w:rsidRPr="000E5627" w:rsidRDefault="00C369BA" w:rsidP="000E5627">
      <w:pPr>
        <w:pStyle w:val="Odlomakpopisa"/>
        <w:spacing w:after="160"/>
        <w:ind w:left="1429"/>
        <w:rPr>
          <w:rFonts w:ascii="Arial" w:hAnsi="Arial" w:cs="Arial"/>
          <w:b/>
        </w:rPr>
      </w:pPr>
      <w:r w:rsidRPr="000E5627">
        <w:rPr>
          <w:rFonts w:ascii="Arial" w:hAnsi="Arial" w:cs="Arial"/>
          <w:b/>
        </w:rPr>
        <w:t>IZVOR 3.1.000001 3. VLASTITI PRIHODI – PRIHODI KORISNIKA</w:t>
      </w:r>
    </w:p>
    <w:p w:rsidR="00C369BA" w:rsidRPr="000E5627" w:rsidRDefault="00C369BA" w:rsidP="000E5627">
      <w:pPr>
        <w:pStyle w:val="Odlomakpopisa"/>
        <w:spacing w:after="160"/>
        <w:ind w:left="709"/>
        <w:rPr>
          <w:rFonts w:ascii="Arial" w:hAnsi="Arial" w:cs="Arial"/>
          <w:b/>
        </w:rPr>
      </w:pPr>
    </w:p>
    <w:p w:rsidR="00C369BA" w:rsidRPr="000E5627" w:rsidRDefault="00C369BA" w:rsidP="000E5627">
      <w:pPr>
        <w:pStyle w:val="Odlomakpopisa"/>
        <w:ind w:left="426"/>
        <w:jc w:val="both"/>
        <w:rPr>
          <w:rFonts w:ascii="Arial" w:hAnsi="Arial" w:cs="Arial"/>
        </w:rPr>
      </w:pPr>
      <w:r w:rsidRPr="000E5627">
        <w:rPr>
          <w:rFonts w:ascii="Arial" w:hAnsi="Arial" w:cs="Arial"/>
        </w:rPr>
        <w:t>Izvor iz naslova sastoji se od prihoda od prodanih proizvoda i pruženih usluga, tj. najma prostora. Ukupni prihodi i rashodi financijsk</w:t>
      </w:r>
      <w:r w:rsidR="006749FA" w:rsidRPr="000E5627">
        <w:rPr>
          <w:rFonts w:ascii="Arial" w:hAnsi="Arial" w:cs="Arial"/>
        </w:rPr>
        <w:t>og plana za 2025. godinu isti su kao i plan za 2024.</w:t>
      </w:r>
      <w:r w:rsidRPr="000E5627">
        <w:rPr>
          <w:rFonts w:ascii="Arial" w:hAnsi="Arial" w:cs="Arial"/>
        </w:rPr>
        <w:t xml:space="preserve"> godinu </w:t>
      </w:r>
      <w:r w:rsidR="006749FA" w:rsidRPr="000E5627">
        <w:rPr>
          <w:rFonts w:ascii="Arial" w:hAnsi="Arial" w:cs="Arial"/>
        </w:rPr>
        <w:t>i iznose 10.620,00 eura, a isti se iznos planira i z</w:t>
      </w:r>
      <w:r w:rsidRPr="000E5627">
        <w:rPr>
          <w:rFonts w:ascii="Arial" w:hAnsi="Arial" w:cs="Arial"/>
        </w:rPr>
        <w:t>a 2025. i 2026. godinu</w:t>
      </w:r>
      <w:r w:rsidR="006749FA" w:rsidRPr="000E5627">
        <w:rPr>
          <w:rFonts w:ascii="Arial" w:hAnsi="Arial" w:cs="Arial"/>
        </w:rPr>
        <w:t>.</w:t>
      </w:r>
      <w:r w:rsidRPr="000E5627">
        <w:rPr>
          <w:rFonts w:ascii="Arial" w:hAnsi="Arial" w:cs="Arial"/>
        </w:rPr>
        <w:t xml:space="preserve"> Rashodi redovne djelatnosti u ukupnim rashodima i izdacima sudjeluju sa 100 %. </w:t>
      </w:r>
    </w:p>
    <w:p w:rsidR="00C369BA" w:rsidRPr="000E5627" w:rsidRDefault="00C369BA" w:rsidP="000E5627">
      <w:pPr>
        <w:pStyle w:val="Odlomakpopisa"/>
        <w:ind w:left="360"/>
        <w:jc w:val="both"/>
        <w:rPr>
          <w:rFonts w:ascii="Arial" w:hAnsi="Arial" w:cs="Arial"/>
        </w:rPr>
      </w:pPr>
    </w:p>
    <w:p w:rsidR="00C369BA" w:rsidRPr="000E5627" w:rsidRDefault="00C369BA" w:rsidP="000E5627">
      <w:pPr>
        <w:pStyle w:val="Odlomakpopisa"/>
        <w:ind w:left="360"/>
        <w:jc w:val="both"/>
        <w:rPr>
          <w:rFonts w:ascii="Arial" w:hAnsi="Arial" w:cs="Arial"/>
        </w:rPr>
      </w:pPr>
    </w:p>
    <w:p w:rsidR="00C369BA" w:rsidRPr="000E5627" w:rsidRDefault="005B6685" w:rsidP="000E5627">
      <w:pPr>
        <w:pStyle w:val="Odlomakpopisa"/>
        <w:spacing w:after="160"/>
        <w:ind w:left="993"/>
        <w:rPr>
          <w:rFonts w:ascii="Arial" w:hAnsi="Arial" w:cs="Arial"/>
          <w:b/>
        </w:rPr>
      </w:pPr>
      <w:r w:rsidRPr="000E5627">
        <w:rPr>
          <w:rFonts w:ascii="Arial" w:hAnsi="Arial" w:cs="Arial"/>
          <w:b/>
        </w:rPr>
        <w:t xml:space="preserve">      </w:t>
      </w:r>
      <w:r w:rsidR="00C369BA" w:rsidRPr="000E5627">
        <w:rPr>
          <w:rFonts w:ascii="Arial" w:hAnsi="Arial" w:cs="Arial"/>
          <w:b/>
        </w:rPr>
        <w:t>IZVOR 4.9.000001 4. PRIHODI ZA POSEBNE NAMJENE – PRIHODI KORISNIKA</w:t>
      </w:r>
    </w:p>
    <w:p w:rsidR="00C369BA" w:rsidRPr="000E5627" w:rsidRDefault="00C369BA" w:rsidP="000E5627">
      <w:pPr>
        <w:pStyle w:val="Odlomakpopisa"/>
        <w:spacing w:after="160"/>
        <w:ind w:left="709"/>
        <w:rPr>
          <w:rFonts w:ascii="Arial" w:hAnsi="Arial" w:cs="Arial"/>
          <w:b/>
        </w:rPr>
      </w:pPr>
    </w:p>
    <w:p w:rsidR="005B6685" w:rsidRPr="000E5627" w:rsidRDefault="00C369BA" w:rsidP="000E5627">
      <w:pPr>
        <w:pStyle w:val="Odlomakpopisa"/>
        <w:ind w:left="426"/>
        <w:jc w:val="both"/>
        <w:rPr>
          <w:rFonts w:ascii="Arial" w:hAnsi="Arial" w:cs="Arial"/>
        </w:rPr>
      </w:pPr>
      <w:r w:rsidRPr="000E5627">
        <w:rPr>
          <w:rFonts w:ascii="Arial" w:hAnsi="Arial" w:cs="Arial"/>
        </w:rPr>
        <w:t>Iznos planiranih prihoda određen je prema trenutnom broju korisnika toplog obroka, produženog boravka i glazbenog odjela. Ukupni pr</w:t>
      </w:r>
      <w:r w:rsidR="005B6685" w:rsidRPr="000E5627">
        <w:rPr>
          <w:rFonts w:ascii="Arial" w:hAnsi="Arial" w:cs="Arial"/>
        </w:rPr>
        <w:t>ihodi financijskog plana za 2025</w:t>
      </w:r>
      <w:r w:rsidRPr="000E5627">
        <w:rPr>
          <w:rFonts w:ascii="Arial" w:hAnsi="Arial" w:cs="Arial"/>
        </w:rPr>
        <w:t xml:space="preserve">. godinu </w:t>
      </w:r>
      <w:r w:rsidR="005B6685" w:rsidRPr="000E5627">
        <w:rPr>
          <w:rFonts w:ascii="Arial" w:hAnsi="Arial" w:cs="Arial"/>
        </w:rPr>
        <w:t xml:space="preserve">isti su kao u </w:t>
      </w:r>
      <w:r w:rsidRPr="000E5627">
        <w:rPr>
          <w:rFonts w:ascii="Arial" w:hAnsi="Arial" w:cs="Arial"/>
        </w:rPr>
        <w:t>plan</w:t>
      </w:r>
      <w:r w:rsidR="005B6685" w:rsidRPr="000E5627">
        <w:rPr>
          <w:rFonts w:ascii="Arial" w:hAnsi="Arial" w:cs="Arial"/>
        </w:rPr>
        <w:t>u za 2024</w:t>
      </w:r>
      <w:r w:rsidRPr="000E5627">
        <w:rPr>
          <w:rFonts w:ascii="Arial" w:hAnsi="Arial" w:cs="Arial"/>
        </w:rPr>
        <w:t>. god</w:t>
      </w:r>
      <w:r w:rsidR="005B6685" w:rsidRPr="000E5627">
        <w:rPr>
          <w:rFonts w:ascii="Arial" w:hAnsi="Arial" w:cs="Arial"/>
        </w:rPr>
        <w:t xml:space="preserve">inu, a iznose 180.190,00 </w:t>
      </w:r>
      <w:r w:rsidRPr="000E5627">
        <w:rPr>
          <w:rFonts w:ascii="Arial" w:hAnsi="Arial" w:cs="Arial"/>
        </w:rPr>
        <w:t>e</w:t>
      </w:r>
      <w:r w:rsidR="005B6685" w:rsidRPr="000E5627">
        <w:rPr>
          <w:rFonts w:ascii="Arial" w:hAnsi="Arial" w:cs="Arial"/>
        </w:rPr>
        <w:t>ura. Isti se iznos planira i za 2026. i 2027</w:t>
      </w:r>
      <w:r w:rsidRPr="000E5627">
        <w:rPr>
          <w:rFonts w:ascii="Arial" w:hAnsi="Arial" w:cs="Arial"/>
        </w:rPr>
        <w:t>. g</w:t>
      </w:r>
      <w:r w:rsidR="005B6685" w:rsidRPr="000E5627">
        <w:rPr>
          <w:rFonts w:ascii="Arial" w:hAnsi="Arial" w:cs="Arial"/>
        </w:rPr>
        <w:t>odinu. Ne planira se p</w:t>
      </w:r>
      <w:r w:rsidRPr="000E5627">
        <w:rPr>
          <w:rFonts w:ascii="Arial" w:hAnsi="Arial" w:cs="Arial"/>
        </w:rPr>
        <w:t>orast</w:t>
      </w:r>
      <w:r w:rsidR="005B6685" w:rsidRPr="000E5627">
        <w:rPr>
          <w:rFonts w:ascii="Arial" w:hAnsi="Arial" w:cs="Arial"/>
        </w:rPr>
        <w:t xml:space="preserve"> planiranih prihoda tijekom 2025</w:t>
      </w:r>
      <w:r w:rsidRPr="000E5627">
        <w:rPr>
          <w:rFonts w:ascii="Arial" w:hAnsi="Arial" w:cs="Arial"/>
        </w:rPr>
        <w:t xml:space="preserve">. godine </w:t>
      </w:r>
      <w:r w:rsidR="005B6685" w:rsidRPr="000E5627">
        <w:rPr>
          <w:rFonts w:ascii="Arial" w:hAnsi="Arial" w:cs="Arial"/>
        </w:rPr>
        <w:t xml:space="preserve">jer cijena </w:t>
      </w:r>
      <w:r w:rsidRPr="000E5627">
        <w:rPr>
          <w:rFonts w:ascii="Arial" w:hAnsi="Arial" w:cs="Arial"/>
        </w:rPr>
        <w:t xml:space="preserve">participacije roditelja u produženom boravku </w:t>
      </w:r>
      <w:r w:rsidR="005B6685" w:rsidRPr="000E5627">
        <w:rPr>
          <w:rFonts w:ascii="Arial" w:hAnsi="Arial" w:cs="Arial"/>
        </w:rPr>
        <w:t xml:space="preserve">ostaje </w:t>
      </w:r>
      <w:r w:rsidRPr="000E5627">
        <w:rPr>
          <w:rFonts w:ascii="Arial" w:hAnsi="Arial" w:cs="Arial"/>
        </w:rPr>
        <w:t>na 50,00 eura mjesečno</w:t>
      </w:r>
      <w:r w:rsidR="005B6685" w:rsidRPr="000E5627">
        <w:rPr>
          <w:rFonts w:ascii="Arial" w:hAnsi="Arial" w:cs="Arial"/>
        </w:rPr>
        <w:t>,</w:t>
      </w:r>
      <w:r w:rsidRPr="000E5627">
        <w:rPr>
          <w:rFonts w:ascii="Arial" w:hAnsi="Arial" w:cs="Arial"/>
        </w:rPr>
        <w:t xml:space="preserve"> te </w:t>
      </w:r>
      <w:r w:rsidR="005B6685" w:rsidRPr="000E5627">
        <w:rPr>
          <w:rFonts w:ascii="Arial" w:hAnsi="Arial" w:cs="Arial"/>
        </w:rPr>
        <w:t>se na predviđa porast</w:t>
      </w:r>
      <w:r w:rsidRPr="000E5627">
        <w:rPr>
          <w:rFonts w:ascii="Arial" w:hAnsi="Arial" w:cs="Arial"/>
        </w:rPr>
        <w:t xml:space="preserve"> broja korisnika usluge toplog obroka i produžnog boravka. </w:t>
      </w:r>
    </w:p>
    <w:p w:rsidR="00C369BA" w:rsidRDefault="00C369BA" w:rsidP="000E5627">
      <w:pPr>
        <w:pStyle w:val="Odlomakpopisa"/>
        <w:ind w:left="426"/>
        <w:jc w:val="both"/>
        <w:rPr>
          <w:rFonts w:ascii="Arial" w:hAnsi="Arial" w:cs="Arial"/>
        </w:rPr>
      </w:pPr>
      <w:r w:rsidRPr="000E5627">
        <w:rPr>
          <w:rFonts w:ascii="Arial" w:hAnsi="Arial" w:cs="Arial"/>
        </w:rPr>
        <w:t>Ukupni ra</w:t>
      </w:r>
      <w:r w:rsidR="005B6685" w:rsidRPr="000E5627">
        <w:rPr>
          <w:rFonts w:ascii="Arial" w:hAnsi="Arial" w:cs="Arial"/>
        </w:rPr>
        <w:t>shodi financijskog plana za 2025</w:t>
      </w:r>
      <w:r w:rsidR="00315F7D" w:rsidRPr="000E5627">
        <w:rPr>
          <w:rFonts w:ascii="Arial" w:hAnsi="Arial" w:cs="Arial"/>
        </w:rPr>
        <w:t>. godinu isti su kao i u plana za 2024</w:t>
      </w:r>
      <w:r w:rsidRPr="000E5627">
        <w:rPr>
          <w:rFonts w:ascii="Arial" w:hAnsi="Arial" w:cs="Arial"/>
        </w:rPr>
        <w:t xml:space="preserve">. godinu </w:t>
      </w:r>
      <w:r w:rsidR="00315F7D" w:rsidRPr="000E5627">
        <w:rPr>
          <w:rFonts w:ascii="Arial" w:hAnsi="Arial" w:cs="Arial"/>
        </w:rPr>
        <w:t xml:space="preserve">i iznose 180.190,00 eura. Za </w:t>
      </w:r>
      <w:r w:rsidRPr="000E5627">
        <w:rPr>
          <w:rFonts w:ascii="Arial" w:hAnsi="Arial" w:cs="Arial"/>
        </w:rPr>
        <w:t xml:space="preserve">2025. i 2026. godinu </w:t>
      </w:r>
      <w:r w:rsidR="00315F7D" w:rsidRPr="000E5627">
        <w:rPr>
          <w:rFonts w:ascii="Arial" w:hAnsi="Arial" w:cs="Arial"/>
        </w:rPr>
        <w:t>ne planira se povećanje</w:t>
      </w:r>
      <w:r w:rsidRPr="000E5627">
        <w:rPr>
          <w:rFonts w:ascii="Arial" w:hAnsi="Arial" w:cs="Arial"/>
        </w:rPr>
        <w:t xml:space="preserve">. Rashodi redovne djelatnosti osnovne škole planirani su u iznosu od </w:t>
      </w:r>
      <w:r w:rsidR="00315F7D" w:rsidRPr="000E5627">
        <w:rPr>
          <w:rFonts w:ascii="Arial" w:hAnsi="Arial" w:cs="Arial"/>
        </w:rPr>
        <w:t xml:space="preserve">36.890,00 </w:t>
      </w:r>
      <w:r w:rsidRPr="000E5627">
        <w:rPr>
          <w:rFonts w:ascii="Arial" w:hAnsi="Arial" w:cs="Arial"/>
        </w:rPr>
        <w:t>eura i u ukupnim rashod</w:t>
      </w:r>
      <w:r w:rsidR="00315F7D" w:rsidRPr="000E5627">
        <w:rPr>
          <w:rFonts w:ascii="Arial" w:hAnsi="Arial" w:cs="Arial"/>
        </w:rPr>
        <w:t>ima i izdacima sudjeluju s 20,47 %. U odnosu na plan za 2024</w:t>
      </w:r>
      <w:r w:rsidRPr="000E5627">
        <w:rPr>
          <w:rFonts w:ascii="Arial" w:hAnsi="Arial" w:cs="Arial"/>
        </w:rPr>
        <w:t xml:space="preserve">. godinu manji su za </w:t>
      </w:r>
      <w:r w:rsidR="00315F7D" w:rsidRPr="000E5627">
        <w:rPr>
          <w:rFonts w:ascii="Arial" w:hAnsi="Arial" w:cs="Arial"/>
        </w:rPr>
        <w:t xml:space="preserve">12.264,53 eura </w:t>
      </w:r>
      <w:r w:rsidRPr="000E5627">
        <w:rPr>
          <w:rFonts w:ascii="Arial" w:hAnsi="Arial" w:cs="Arial"/>
        </w:rPr>
        <w:t>ili 43,48 % (Odlukom o kriterijima i načinu financiranja, odnosno sufinanciranja troškova prehrane za učenike osnov</w:t>
      </w:r>
      <w:r w:rsidR="00315F7D" w:rsidRPr="000E5627">
        <w:rPr>
          <w:rFonts w:ascii="Arial" w:hAnsi="Arial" w:cs="Arial"/>
        </w:rPr>
        <w:t>nih škola za školsku godinu 2024./2025</w:t>
      </w:r>
      <w:r w:rsidRPr="000E5627">
        <w:rPr>
          <w:rFonts w:ascii="Arial" w:hAnsi="Arial" w:cs="Arial"/>
        </w:rPr>
        <w:t xml:space="preserve">., Ministarstvo znanosti i obrazovanja podmirivat će troškove financiranja, odnosno sufinanciranja prehrane svakog učenika osnovne škole uključenog u školsku prehranu u iznosu od 1,33 eura po danu). Rashodi produženog boravka planirani su u iznosu od </w:t>
      </w:r>
      <w:r w:rsidR="00315F7D" w:rsidRPr="000E5627">
        <w:rPr>
          <w:rFonts w:ascii="Arial" w:hAnsi="Arial" w:cs="Arial"/>
        </w:rPr>
        <w:t xml:space="preserve">143.000,00 </w:t>
      </w:r>
      <w:r w:rsidRPr="000E5627">
        <w:rPr>
          <w:rFonts w:ascii="Arial" w:hAnsi="Arial" w:cs="Arial"/>
        </w:rPr>
        <w:t xml:space="preserve">eura i u ukupnim rashodima i izdacima sudjeluju sa </w:t>
      </w:r>
      <w:r w:rsidR="00315F7D" w:rsidRPr="000E5627">
        <w:rPr>
          <w:rFonts w:ascii="Arial" w:hAnsi="Arial" w:cs="Arial"/>
        </w:rPr>
        <w:t>79,36 %. U odnosu na plan za 2024</w:t>
      </w:r>
      <w:r w:rsidRPr="000E5627">
        <w:rPr>
          <w:rFonts w:ascii="Arial" w:hAnsi="Arial" w:cs="Arial"/>
        </w:rPr>
        <w:t xml:space="preserve">. godinu veći su za </w:t>
      </w:r>
      <w:r w:rsidR="00315F7D" w:rsidRPr="000E5627">
        <w:rPr>
          <w:rFonts w:ascii="Arial" w:hAnsi="Arial" w:cs="Arial"/>
        </w:rPr>
        <w:t xml:space="preserve">12.215,23 </w:t>
      </w:r>
      <w:r w:rsidRPr="000E5627">
        <w:rPr>
          <w:rFonts w:ascii="Arial" w:hAnsi="Arial" w:cs="Arial"/>
        </w:rPr>
        <w:t xml:space="preserve">eura ili </w:t>
      </w:r>
      <w:r w:rsidR="00315F7D" w:rsidRPr="000E5627">
        <w:rPr>
          <w:rFonts w:ascii="Arial" w:hAnsi="Arial" w:cs="Arial"/>
        </w:rPr>
        <w:t>9,3</w:t>
      </w:r>
      <w:r w:rsidRPr="000E5627">
        <w:rPr>
          <w:rFonts w:ascii="Arial" w:hAnsi="Arial" w:cs="Arial"/>
        </w:rPr>
        <w:t xml:space="preserve"> % zbog povećanja planiranih rashoda za plaće, ostalih izdataka za zaposlene, povećanja rashoda za materijal i sirovine (namirnice) te većeg broja djelatnika. Rashodi za nabavu nefinancijske im</w:t>
      </w:r>
      <w:r w:rsidR="00315F7D" w:rsidRPr="000E5627">
        <w:rPr>
          <w:rFonts w:ascii="Arial" w:hAnsi="Arial" w:cs="Arial"/>
        </w:rPr>
        <w:t>ovine planirani su u iznosu od 3</w:t>
      </w:r>
      <w:r w:rsidRPr="000E5627">
        <w:rPr>
          <w:rFonts w:ascii="Arial" w:hAnsi="Arial" w:cs="Arial"/>
        </w:rPr>
        <w:t>00,00 eura</w:t>
      </w:r>
      <w:r w:rsidR="00315F7D" w:rsidRPr="000E5627">
        <w:rPr>
          <w:rFonts w:ascii="Arial" w:hAnsi="Arial" w:cs="Arial"/>
        </w:rPr>
        <w:t xml:space="preserve"> identično kao u tekućem</w:t>
      </w:r>
      <w:r w:rsidRPr="000E5627">
        <w:rPr>
          <w:rFonts w:ascii="Arial" w:hAnsi="Arial" w:cs="Arial"/>
        </w:rPr>
        <w:t xml:space="preserve"> plan</w:t>
      </w:r>
      <w:r w:rsidR="00315F7D" w:rsidRPr="000E5627">
        <w:rPr>
          <w:rFonts w:ascii="Arial" w:hAnsi="Arial" w:cs="Arial"/>
        </w:rPr>
        <w:t>u</w:t>
      </w:r>
      <w:r w:rsidRPr="000E5627">
        <w:rPr>
          <w:rFonts w:ascii="Arial" w:hAnsi="Arial" w:cs="Arial"/>
        </w:rPr>
        <w:t xml:space="preserve">. </w:t>
      </w:r>
    </w:p>
    <w:p w:rsidR="001B3AFC" w:rsidRPr="000E5627" w:rsidRDefault="001B3AFC" w:rsidP="000E5627">
      <w:pPr>
        <w:pStyle w:val="Odlomakpopisa"/>
        <w:ind w:left="426"/>
        <w:jc w:val="both"/>
        <w:rPr>
          <w:rFonts w:ascii="Arial" w:hAnsi="Arial" w:cs="Arial"/>
        </w:rPr>
      </w:pPr>
    </w:p>
    <w:p w:rsidR="00C369BA" w:rsidRPr="000E5627" w:rsidRDefault="00C369BA" w:rsidP="000E5627">
      <w:pPr>
        <w:pStyle w:val="Odlomakpopisa"/>
        <w:ind w:left="360"/>
        <w:jc w:val="both"/>
        <w:rPr>
          <w:rFonts w:ascii="Arial" w:hAnsi="Arial" w:cs="Arial"/>
        </w:rPr>
      </w:pPr>
    </w:p>
    <w:p w:rsidR="00C369BA" w:rsidRPr="000E5627" w:rsidRDefault="00C369BA" w:rsidP="000E5627">
      <w:pPr>
        <w:pStyle w:val="Odlomakpopisa"/>
        <w:ind w:left="360"/>
        <w:jc w:val="both"/>
        <w:rPr>
          <w:rFonts w:ascii="Arial" w:hAnsi="Arial" w:cs="Arial"/>
        </w:rPr>
      </w:pPr>
    </w:p>
    <w:p w:rsidR="00C369BA" w:rsidRPr="000E5627" w:rsidRDefault="00C369BA" w:rsidP="000E5627">
      <w:pPr>
        <w:pStyle w:val="Odlomakpopisa"/>
        <w:spacing w:after="160"/>
        <w:ind w:left="993"/>
        <w:rPr>
          <w:rFonts w:ascii="Arial" w:hAnsi="Arial" w:cs="Arial"/>
          <w:b/>
        </w:rPr>
      </w:pPr>
      <w:r w:rsidRPr="000E5627">
        <w:rPr>
          <w:rFonts w:ascii="Arial" w:hAnsi="Arial" w:cs="Arial"/>
          <w:b/>
        </w:rPr>
        <w:t>IZVOR 5.1.000001 5. POMOĆI – ZA PRORAČUNSKE KORISNIKE</w:t>
      </w:r>
    </w:p>
    <w:p w:rsidR="00C369BA" w:rsidRPr="000E5627" w:rsidRDefault="00C369BA" w:rsidP="000E5627">
      <w:pPr>
        <w:pStyle w:val="Odlomakpopisa"/>
        <w:spacing w:after="160"/>
        <w:ind w:left="709"/>
        <w:rPr>
          <w:rFonts w:ascii="Arial" w:hAnsi="Arial" w:cs="Arial"/>
          <w:b/>
        </w:rPr>
      </w:pPr>
    </w:p>
    <w:p w:rsidR="0012419F" w:rsidRDefault="00C369BA" w:rsidP="000E5627">
      <w:pPr>
        <w:pStyle w:val="Odlomakpopisa"/>
        <w:ind w:left="426"/>
        <w:jc w:val="both"/>
        <w:rPr>
          <w:sz w:val="24"/>
          <w:szCs w:val="24"/>
        </w:rPr>
      </w:pPr>
      <w:r w:rsidRPr="000E5627">
        <w:rPr>
          <w:rFonts w:ascii="Arial" w:hAnsi="Arial" w:cs="Arial"/>
        </w:rPr>
        <w:t>Ukupni pr</w:t>
      </w:r>
      <w:r w:rsidR="002F1984" w:rsidRPr="000E5627">
        <w:rPr>
          <w:rFonts w:ascii="Arial" w:hAnsi="Arial" w:cs="Arial"/>
        </w:rPr>
        <w:t>ihodi financijskog plana za 2025</w:t>
      </w:r>
      <w:r w:rsidRPr="000E5627">
        <w:rPr>
          <w:rFonts w:ascii="Arial" w:hAnsi="Arial" w:cs="Arial"/>
        </w:rPr>
        <w:t xml:space="preserve">. godinu </w:t>
      </w:r>
      <w:r w:rsidR="002F1984" w:rsidRPr="000E5627">
        <w:rPr>
          <w:rFonts w:ascii="Arial" w:hAnsi="Arial" w:cs="Arial"/>
        </w:rPr>
        <w:t>veći su u odnosu na plan za 2024</w:t>
      </w:r>
      <w:r w:rsidRPr="000E5627">
        <w:rPr>
          <w:rFonts w:ascii="Arial" w:hAnsi="Arial" w:cs="Arial"/>
        </w:rPr>
        <w:t xml:space="preserve">. godinu za </w:t>
      </w:r>
      <w:r w:rsidR="0012419F" w:rsidRPr="000E5627">
        <w:rPr>
          <w:rFonts w:ascii="Arial" w:hAnsi="Arial" w:cs="Arial"/>
        </w:rPr>
        <w:t xml:space="preserve">10.469,71 </w:t>
      </w:r>
      <w:r w:rsidRPr="000E5627">
        <w:rPr>
          <w:rFonts w:ascii="Arial" w:hAnsi="Arial" w:cs="Arial"/>
        </w:rPr>
        <w:t xml:space="preserve">eura ili </w:t>
      </w:r>
      <w:r w:rsidR="0012419F" w:rsidRPr="000E5627">
        <w:rPr>
          <w:rFonts w:ascii="Arial" w:hAnsi="Arial" w:cs="Arial"/>
        </w:rPr>
        <w:t>3,72</w:t>
      </w:r>
      <w:r w:rsidRPr="000E5627">
        <w:rPr>
          <w:rFonts w:ascii="Arial" w:hAnsi="Arial" w:cs="Arial"/>
        </w:rPr>
        <w:t xml:space="preserve"> %, dok se za 2025. i 2026. godinu planiraju u iznosu od </w:t>
      </w:r>
      <w:r w:rsidR="0012419F" w:rsidRPr="000E5627">
        <w:rPr>
          <w:rFonts w:ascii="Arial" w:hAnsi="Arial" w:cs="Arial"/>
        </w:rPr>
        <w:t xml:space="preserve">292.211,00 </w:t>
      </w:r>
      <w:r w:rsidRPr="000E5627">
        <w:rPr>
          <w:rFonts w:ascii="Arial" w:hAnsi="Arial" w:cs="Arial"/>
        </w:rPr>
        <w:t xml:space="preserve">eura. Porast planiranih prihoda tijekom 2024. godine u odnosu na prethodnu godinu </w:t>
      </w:r>
      <w:r w:rsidR="0012419F" w:rsidRPr="000E5627">
        <w:rPr>
          <w:rFonts w:ascii="Arial" w:hAnsi="Arial" w:cs="Arial"/>
        </w:rPr>
        <w:t xml:space="preserve">odnosi se na financiranje plaća zaposlenika pomoćnika u nastavi – tekući projekt Škola puna znanja za školsku godinu 2024/2025. Odluka </w:t>
      </w:r>
      <w:r w:rsidRPr="000E5627">
        <w:rPr>
          <w:rFonts w:ascii="Arial" w:hAnsi="Arial" w:cs="Arial"/>
        </w:rPr>
        <w:t>Ministarstva znanosti i obrazovanja o kriterijima i načinu financiranja, odnosno sufinanciranja troškova prehrane za učenike osnovnih škola</w:t>
      </w:r>
      <w:r w:rsidRPr="0012419F">
        <w:rPr>
          <w:sz w:val="24"/>
          <w:szCs w:val="24"/>
        </w:rPr>
        <w:t xml:space="preserve"> za školsku godinu 2023./2024., temeljem koje </w:t>
      </w:r>
      <w:r w:rsidR="0012419F" w:rsidRPr="0012419F">
        <w:rPr>
          <w:sz w:val="24"/>
          <w:szCs w:val="24"/>
        </w:rPr>
        <w:t xml:space="preserve">će </w:t>
      </w:r>
      <w:r w:rsidRPr="0012419F">
        <w:rPr>
          <w:sz w:val="24"/>
          <w:szCs w:val="24"/>
        </w:rPr>
        <w:t>Ministarstvo znanosti i obrazovanja podmirivat</w:t>
      </w:r>
      <w:r w:rsidR="0012419F" w:rsidRPr="0012419F">
        <w:rPr>
          <w:sz w:val="24"/>
          <w:szCs w:val="24"/>
        </w:rPr>
        <w:t xml:space="preserve">i </w:t>
      </w:r>
      <w:r w:rsidRPr="0012419F">
        <w:rPr>
          <w:sz w:val="24"/>
          <w:szCs w:val="24"/>
        </w:rPr>
        <w:t xml:space="preserve"> troškove financiranja, odnosno sufinanciranja prehrane svakog učenika osnovne škole uključenog u školsku prehranu u iznosu od 1,33 eura po danu</w:t>
      </w:r>
      <w:r w:rsidR="0012419F">
        <w:rPr>
          <w:sz w:val="24"/>
          <w:szCs w:val="24"/>
        </w:rPr>
        <w:t xml:space="preserve"> ostaje nepromijenjena.</w:t>
      </w:r>
      <w:r w:rsidRPr="0012419F">
        <w:rPr>
          <w:sz w:val="24"/>
          <w:szCs w:val="24"/>
        </w:rPr>
        <w:t xml:space="preserve"> </w:t>
      </w:r>
    </w:p>
    <w:p w:rsidR="00BE119E" w:rsidRPr="00BE119E" w:rsidRDefault="0012419F" w:rsidP="00BE119E">
      <w:pPr>
        <w:pStyle w:val="Odlomakpopisa"/>
        <w:spacing w:line="240" w:lineRule="auto"/>
        <w:ind w:left="426"/>
        <w:jc w:val="both"/>
        <w:rPr>
          <w:sz w:val="24"/>
          <w:szCs w:val="24"/>
        </w:rPr>
      </w:pPr>
      <w:r>
        <w:rPr>
          <w:sz w:val="24"/>
          <w:szCs w:val="24"/>
        </w:rPr>
        <w:t xml:space="preserve">Ukupni rashodi za </w:t>
      </w:r>
      <w:r w:rsidRPr="0012419F">
        <w:rPr>
          <w:sz w:val="24"/>
          <w:szCs w:val="24"/>
        </w:rPr>
        <w:t>2025. godinu veći su u odnosu na plan za 2024. godinu za 10.469,71 eura ili 3,72 %, dok se za 2025. i 2026. godinu planiraju u iznosu od 292.211,00 eura.</w:t>
      </w:r>
      <w:r>
        <w:rPr>
          <w:sz w:val="24"/>
          <w:szCs w:val="24"/>
        </w:rPr>
        <w:t xml:space="preserve"> </w:t>
      </w:r>
      <w:r w:rsidR="00C369BA" w:rsidRPr="0012419F">
        <w:rPr>
          <w:sz w:val="24"/>
          <w:szCs w:val="24"/>
        </w:rPr>
        <w:t xml:space="preserve">Rashodi redovne djelatnosti osnovne škole planirani su u iznosu od </w:t>
      </w:r>
      <w:r w:rsidRPr="0012419F">
        <w:rPr>
          <w:sz w:val="24"/>
          <w:szCs w:val="24"/>
        </w:rPr>
        <w:t xml:space="preserve">248.945,00 </w:t>
      </w:r>
      <w:r w:rsidR="00C369BA" w:rsidRPr="0012419F">
        <w:rPr>
          <w:sz w:val="24"/>
          <w:szCs w:val="24"/>
        </w:rPr>
        <w:t xml:space="preserve">eura i u ukupnim rashodima i izdacima sudjeluju s </w:t>
      </w:r>
      <w:r w:rsidRPr="0012419F">
        <w:rPr>
          <w:sz w:val="24"/>
          <w:szCs w:val="24"/>
        </w:rPr>
        <w:t>85,19 %. U odnosu na plan za 2024. godinu manji</w:t>
      </w:r>
      <w:r w:rsidR="00C369BA" w:rsidRPr="0012419F">
        <w:rPr>
          <w:sz w:val="24"/>
          <w:szCs w:val="24"/>
        </w:rPr>
        <w:t xml:space="preserve"> su za </w:t>
      </w:r>
      <w:r w:rsidRPr="0012419F">
        <w:rPr>
          <w:sz w:val="24"/>
          <w:szCs w:val="24"/>
        </w:rPr>
        <w:t>1,5</w:t>
      </w:r>
      <w:r w:rsidR="00C369BA" w:rsidRPr="0012419F">
        <w:rPr>
          <w:sz w:val="24"/>
          <w:szCs w:val="24"/>
        </w:rPr>
        <w:t xml:space="preserve"> </w:t>
      </w:r>
      <w:r w:rsidRPr="0012419F">
        <w:rPr>
          <w:sz w:val="24"/>
          <w:szCs w:val="24"/>
        </w:rPr>
        <w:t>%.</w:t>
      </w:r>
      <w:r w:rsidR="00BE119E">
        <w:rPr>
          <w:sz w:val="24"/>
          <w:szCs w:val="24"/>
        </w:rPr>
        <w:t xml:space="preserve"> </w:t>
      </w:r>
      <w:r w:rsidRPr="0012419F">
        <w:rPr>
          <w:sz w:val="24"/>
          <w:szCs w:val="24"/>
        </w:rPr>
        <w:t xml:space="preserve"> </w:t>
      </w:r>
      <w:r>
        <w:rPr>
          <w:sz w:val="24"/>
          <w:szCs w:val="24"/>
        </w:rPr>
        <w:t xml:space="preserve">Rashodi za plaće pomoćnika u nastavi – Škola puna znanja za školsku godinu 2024/2025 </w:t>
      </w:r>
      <w:r w:rsidR="00BE119E">
        <w:rPr>
          <w:sz w:val="24"/>
          <w:szCs w:val="24"/>
        </w:rPr>
        <w:t xml:space="preserve">veća za za 109% u odnosu na tekući plan i iznosi </w:t>
      </w:r>
      <w:r w:rsidR="00BE119E" w:rsidRPr="00BE119E">
        <w:rPr>
          <w:sz w:val="24"/>
          <w:szCs w:val="24"/>
        </w:rPr>
        <w:t>20.058,00</w:t>
      </w:r>
      <w:r w:rsidR="00BE119E">
        <w:rPr>
          <w:sz w:val="24"/>
          <w:szCs w:val="24"/>
        </w:rPr>
        <w:t xml:space="preserve"> eura.</w:t>
      </w:r>
    </w:p>
    <w:p w:rsidR="002F1984" w:rsidRPr="00BE119E" w:rsidRDefault="002F1984" w:rsidP="00BE119E">
      <w:pPr>
        <w:spacing w:line="240" w:lineRule="auto"/>
        <w:jc w:val="both"/>
        <w:rPr>
          <w:sz w:val="24"/>
          <w:szCs w:val="24"/>
        </w:rPr>
      </w:pPr>
    </w:p>
    <w:p w:rsidR="002F1984" w:rsidRPr="001B3AFC" w:rsidRDefault="002F1984" w:rsidP="001B3AFC">
      <w:pPr>
        <w:pStyle w:val="Odlomakpopisa"/>
        <w:spacing w:after="160"/>
        <w:ind w:left="993"/>
        <w:rPr>
          <w:rFonts w:ascii="Arial" w:hAnsi="Arial" w:cs="Arial"/>
          <w:b/>
        </w:rPr>
      </w:pPr>
      <w:r w:rsidRPr="001B3AFC">
        <w:rPr>
          <w:rFonts w:ascii="Arial" w:hAnsi="Arial" w:cs="Arial"/>
          <w:b/>
        </w:rPr>
        <w:t xml:space="preserve">IZVOR 5.1.000001 5. POMOĆI </w:t>
      </w:r>
      <w:r w:rsidR="006749FA" w:rsidRPr="001B3AFC">
        <w:rPr>
          <w:rFonts w:ascii="Arial" w:hAnsi="Arial" w:cs="Arial"/>
          <w:b/>
        </w:rPr>
        <w:t>ZA</w:t>
      </w:r>
      <w:r w:rsidRPr="001B3AFC">
        <w:rPr>
          <w:rFonts w:ascii="Arial" w:hAnsi="Arial" w:cs="Arial"/>
          <w:b/>
        </w:rPr>
        <w:t xml:space="preserve"> MINIMALNI STANDARD</w:t>
      </w:r>
    </w:p>
    <w:p w:rsidR="002F1984" w:rsidRPr="001B3AFC" w:rsidRDefault="002F1984" w:rsidP="001B3AFC">
      <w:pPr>
        <w:pStyle w:val="Odlomakpopisa"/>
        <w:spacing w:after="160"/>
        <w:ind w:left="709"/>
        <w:rPr>
          <w:rFonts w:ascii="Arial" w:hAnsi="Arial" w:cs="Arial"/>
          <w:b/>
        </w:rPr>
      </w:pPr>
    </w:p>
    <w:p w:rsidR="002F1984" w:rsidRPr="001B3AFC" w:rsidRDefault="002F1984" w:rsidP="001B3AFC">
      <w:pPr>
        <w:pStyle w:val="Odlomakpopisa"/>
        <w:ind w:left="426"/>
        <w:jc w:val="both"/>
        <w:rPr>
          <w:rFonts w:ascii="Arial" w:hAnsi="Arial" w:cs="Arial"/>
        </w:rPr>
      </w:pPr>
      <w:r w:rsidRPr="001B3AFC">
        <w:rPr>
          <w:rFonts w:ascii="Arial" w:hAnsi="Arial" w:cs="Arial"/>
        </w:rPr>
        <w:t xml:space="preserve">Ukupan iznos sredstava potrebnih za osiguranje minimalnih financijskih standarda planiran je u visini iznosa utvrđenih važećim Planom za 2024. godinu te Odlukom o kriterijima, mjerilima i načinu financiranja decentraliziranih funkcija osnovnog školstva za Grad Umag-Umago u 2024.g. Izvršiti će se preraspodjela prema planiranim potrebama. </w:t>
      </w:r>
    </w:p>
    <w:p w:rsidR="002F1984" w:rsidRPr="001B3AFC" w:rsidRDefault="002F1984" w:rsidP="001B3AFC">
      <w:pPr>
        <w:pStyle w:val="Odlomakpopisa"/>
        <w:ind w:left="426"/>
        <w:jc w:val="both"/>
        <w:rPr>
          <w:rFonts w:ascii="Arial" w:hAnsi="Arial" w:cs="Arial"/>
        </w:rPr>
      </w:pPr>
    </w:p>
    <w:p w:rsidR="002F1984" w:rsidRPr="001B3AFC" w:rsidRDefault="002F1984" w:rsidP="001B3AFC">
      <w:pPr>
        <w:pStyle w:val="Odlomakpopisa"/>
        <w:ind w:left="426"/>
        <w:jc w:val="both"/>
        <w:rPr>
          <w:rFonts w:ascii="Arial" w:hAnsi="Arial" w:cs="Arial"/>
        </w:rPr>
      </w:pPr>
    </w:p>
    <w:p w:rsidR="002F1984" w:rsidRPr="001B3AFC" w:rsidRDefault="002F1984" w:rsidP="001B3AFC">
      <w:pPr>
        <w:pStyle w:val="Odlomakpopisa"/>
        <w:ind w:left="426"/>
        <w:jc w:val="both"/>
        <w:rPr>
          <w:rFonts w:ascii="Arial" w:hAnsi="Arial" w:cs="Arial"/>
        </w:rPr>
      </w:pPr>
      <w:r w:rsidRPr="001B3AFC">
        <w:rPr>
          <w:rFonts w:ascii="Arial" w:hAnsi="Arial" w:cs="Arial"/>
        </w:rPr>
        <w:t>Slijedi detaljni plan nabave i dodatnih ulaganja za period 2025.-2027.:</w:t>
      </w:r>
    </w:p>
    <w:tbl>
      <w:tblPr>
        <w:tblW w:w="2602" w:type="pct"/>
        <w:tblInd w:w="-176" w:type="dxa"/>
        <w:tblLook w:val="04A0" w:firstRow="1" w:lastRow="0" w:firstColumn="1" w:lastColumn="0" w:noHBand="0" w:noVBand="1"/>
      </w:tblPr>
      <w:tblGrid>
        <w:gridCol w:w="8965"/>
        <w:gridCol w:w="1113"/>
      </w:tblGrid>
      <w:tr w:rsidR="002F1984" w:rsidRPr="00F11B9F" w:rsidTr="001B3AFC">
        <w:trPr>
          <w:trHeight w:val="330"/>
        </w:trPr>
        <w:tc>
          <w:tcPr>
            <w:tcW w:w="5000" w:type="pct"/>
            <w:gridSpan w:val="2"/>
            <w:tcBorders>
              <w:top w:val="nil"/>
              <w:left w:val="nil"/>
              <w:bottom w:val="single" w:sz="8" w:space="0" w:color="9BC2E6"/>
              <w:right w:val="nil"/>
            </w:tcBorders>
            <w:shd w:val="clear" w:color="000000" w:fill="FFC000"/>
            <w:noWrap/>
            <w:vAlign w:val="center"/>
            <w:hideMark/>
          </w:tcPr>
          <w:p w:rsidR="002F1984" w:rsidRPr="00F11B9F" w:rsidRDefault="002F1984" w:rsidP="0012419F">
            <w:pPr>
              <w:spacing w:after="0" w:line="240" w:lineRule="auto"/>
              <w:jc w:val="center"/>
              <w:rPr>
                <w:rFonts w:ascii="Calibri" w:eastAsia="Times New Roman" w:hAnsi="Calibri" w:cs="Calibri"/>
                <w:b/>
                <w:bCs/>
                <w:color w:val="000000"/>
                <w:lang w:eastAsia="hr-HR"/>
              </w:rPr>
            </w:pPr>
            <w:r>
              <w:rPr>
                <w:rFonts w:ascii="Calibri" w:eastAsia="Times New Roman" w:hAnsi="Calibri" w:cs="Calibri"/>
                <w:b/>
                <w:bCs/>
                <w:color w:val="000000"/>
                <w:lang w:eastAsia="hr-HR"/>
              </w:rPr>
              <w:t>PLAN 2025.</w:t>
            </w:r>
            <w:r w:rsidRPr="00F11B9F">
              <w:rPr>
                <w:rFonts w:ascii="Calibri" w:eastAsia="Times New Roman" w:hAnsi="Calibri" w:cs="Calibri"/>
                <w:b/>
                <w:bCs/>
                <w:color w:val="000000"/>
                <w:lang w:eastAsia="hr-HR"/>
              </w:rPr>
              <w:t xml:space="preserve"> GODINA  (€)</w:t>
            </w:r>
          </w:p>
        </w:tc>
      </w:tr>
      <w:tr w:rsidR="002F1984" w:rsidRPr="00F11B9F" w:rsidTr="001B3AFC">
        <w:trPr>
          <w:trHeight w:val="330"/>
        </w:trPr>
        <w:tc>
          <w:tcPr>
            <w:tcW w:w="4448" w:type="pct"/>
            <w:tcBorders>
              <w:top w:val="nil"/>
              <w:left w:val="single" w:sz="8" w:space="0" w:color="9BC2E6"/>
              <w:bottom w:val="single" w:sz="8" w:space="0" w:color="9BC2E6"/>
              <w:right w:val="nil"/>
            </w:tcBorders>
            <w:shd w:val="clear" w:color="000000" w:fill="5B9BD5"/>
            <w:noWrap/>
            <w:vAlign w:val="center"/>
            <w:hideMark/>
          </w:tcPr>
          <w:p w:rsidR="002F1984" w:rsidRPr="00F11B9F" w:rsidRDefault="002F1984" w:rsidP="0012419F">
            <w:pPr>
              <w:spacing w:after="0" w:line="240" w:lineRule="auto"/>
              <w:jc w:val="center"/>
              <w:rPr>
                <w:rFonts w:ascii="Calibri" w:eastAsia="Times New Roman" w:hAnsi="Calibri" w:cs="Calibri"/>
                <w:b/>
                <w:bCs/>
                <w:color w:val="FFFFFF"/>
                <w:lang w:eastAsia="hr-HR"/>
              </w:rPr>
            </w:pPr>
            <w:r w:rsidRPr="00F11B9F">
              <w:rPr>
                <w:rFonts w:ascii="Calibri" w:eastAsia="Times New Roman" w:hAnsi="Calibri" w:cs="Calibri"/>
                <w:b/>
                <w:bCs/>
                <w:color w:val="FFFFFF"/>
                <w:lang w:eastAsia="hr-HR"/>
              </w:rPr>
              <w:t>TIP</w:t>
            </w:r>
          </w:p>
        </w:tc>
        <w:tc>
          <w:tcPr>
            <w:tcW w:w="552" w:type="pct"/>
            <w:tcBorders>
              <w:top w:val="nil"/>
              <w:left w:val="nil"/>
              <w:bottom w:val="single" w:sz="8" w:space="0" w:color="9BC2E6"/>
              <w:right w:val="single" w:sz="8" w:space="0" w:color="9BC2E6"/>
            </w:tcBorders>
            <w:shd w:val="clear" w:color="000000" w:fill="5B9BD5"/>
            <w:noWrap/>
            <w:vAlign w:val="center"/>
            <w:hideMark/>
          </w:tcPr>
          <w:p w:rsidR="002F1984" w:rsidRPr="00F11B9F" w:rsidRDefault="002F1984" w:rsidP="0012419F">
            <w:pPr>
              <w:spacing w:after="0" w:line="240" w:lineRule="auto"/>
              <w:jc w:val="center"/>
              <w:rPr>
                <w:rFonts w:ascii="Calibri" w:eastAsia="Times New Roman" w:hAnsi="Calibri" w:cs="Calibri"/>
                <w:b/>
                <w:bCs/>
                <w:color w:val="FFFFFF"/>
                <w:lang w:eastAsia="hr-HR"/>
              </w:rPr>
            </w:pPr>
            <w:r w:rsidRPr="00F11B9F">
              <w:rPr>
                <w:rFonts w:ascii="Calibri" w:eastAsia="Times New Roman" w:hAnsi="Calibri" w:cs="Calibri"/>
                <w:b/>
                <w:bCs/>
                <w:color w:val="FFFFFF"/>
                <w:lang w:eastAsia="hr-HR"/>
              </w:rPr>
              <w:t>IZNOS</w:t>
            </w:r>
          </w:p>
        </w:tc>
      </w:tr>
      <w:tr w:rsidR="002F1984" w:rsidRPr="00F11B9F" w:rsidTr="001B3AFC">
        <w:trPr>
          <w:trHeight w:val="330"/>
        </w:trPr>
        <w:tc>
          <w:tcPr>
            <w:tcW w:w="4448" w:type="pct"/>
            <w:tcBorders>
              <w:top w:val="nil"/>
              <w:left w:val="single" w:sz="8" w:space="0" w:color="9BC2E6"/>
              <w:bottom w:val="single" w:sz="8" w:space="0" w:color="9BC2E6"/>
              <w:right w:val="nil"/>
            </w:tcBorders>
            <w:shd w:val="clear" w:color="000000" w:fill="DDEBF7"/>
            <w:noWrap/>
            <w:vAlign w:val="center"/>
            <w:hideMark/>
          </w:tcPr>
          <w:p w:rsidR="002F1984" w:rsidRPr="00F11B9F" w:rsidRDefault="002F1984" w:rsidP="0012419F">
            <w:pPr>
              <w:spacing w:after="0" w:line="240" w:lineRule="auto"/>
              <w:rPr>
                <w:rFonts w:ascii="Calibri" w:eastAsia="Times New Roman" w:hAnsi="Calibri" w:cs="Calibri"/>
                <w:color w:val="000000"/>
                <w:lang w:eastAsia="hr-HR"/>
              </w:rPr>
            </w:pPr>
            <w:r w:rsidRPr="00F11B9F">
              <w:rPr>
                <w:rFonts w:ascii="Calibri" w:eastAsia="Times New Roman" w:hAnsi="Calibri" w:cs="Calibri"/>
                <w:color w:val="000000"/>
                <w:lang w:eastAsia="hr-HR"/>
              </w:rPr>
              <w:t xml:space="preserve">RAČUNALA I RAČUNALNA OPREMA </w:t>
            </w:r>
          </w:p>
        </w:tc>
        <w:tc>
          <w:tcPr>
            <w:tcW w:w="552" w:type="pct"/>
            <w:tcBorders>
              <w:top w:val="nil"/>
              <w:left w:val="nil"/>
              <w:bottom w:val="single" w:sz="8" w:space="0" w:color="9BC2E6"/>
              <w:right w:val="single" w:sz="8" w:space="0" w:color="9BC2E6"/>
            </w:tcBorders>
            <w:shd w:val="clear" w:color="000000" w:fill="DDEBF7"/>
            <w:noWrap/>
            <w:vAlign w:val="center"/>
            <w:hideMark/>
          </w:tcPr>
          <w:p w:rsidR="002F1984" w:rsidRPr="00F11B9F" w:rsidRDefault="002F1984" w:rsidP="0012419F">
            <w:pPr>
              <w:spacing w:after="0" w:line="240" w:lineRule="auto"/>
              <w:jc w:val="right"/>
              <w:rPr>
                <w:rFonts w:ascii="Calibri" w:eastAsia="Times New Roman" w:hAnsi="Calibri" w:cs="Calibri"/>
                <w:color w:val="000000"/>
                <w:lang w:eastAsia="hr-HR"/>
              </w:rPr>
            </w:pPr>
            <w:r w:rsidRPr="00F11B9F">
              <w:rPr>
                <w:rFonts w:ascii="Calibri" w:eastAsia="Times New Roman" w:hAnsi="Calibri" w:cs="Calibri"/>
                <w:color w:val="000000"/>
                <w:lang w:eastAsia="hr-HR"/>
              </w:rPr>
              <w:t>9.610,00</w:t>
            </w:r>
          </w:p>
        </w:tc>
      </w:tr>
      <w:tr w:rsidR="002F1984" w:rsidRPr="00F11B9F" w:rsidTr="001B3AFC">
        <w:trPr>
          <w:trHeight w:val="330"/>
        </w:trPr>
        <w:tc>
          <w:tcPr>
            <w:tcW w:w="4448" w:type="pct"/>
            <w:tcBorders>
              <w:top w:val="nil"/>
              <w:left w:val="single" w:sz="8" w:space="0" w:color="9BC2E6"/>
              <w:bottom w:val="single" w:sz="8" w:space="0" w:color="9BC2E6"/>
              <w:right w:val="nil"/>
            </w:tcBorders>
            <w:shd w:val="clear" w:color="auto" w:fill="auto"/>
            <w:noWrap/>
            <w:vAlign w:val="center"/>
            <w:hideMark/>
          </w:tcPr>
          <w:p w:rsidR="002F1984" w:rsidRPr="00F11B9F" w:rsidRDefault="002F1984" w:rsidP="0012419F">
            <w:pPr>
              <w:spacing w:after="0" w:line="240" w:lineRule="auto"/>
              <w:rPr>
                <w:rFonts w:ascii="Calibri" w:eastAsia="Times New Roman" w:hAnsi="Calibri" w:cs="Calibri"/>
                <w:color w:val="000000"/>
                <w:lang w:eastAsia="hr-HR"/>
              </w:rPr>
            </w:pPr>
            <w:r w:rsidRPr="00F11B9F">
              <w:rPr>
                <w:rFonts w:ascii="Calibri" w:eastAsia="Times New Roman" w:hAnsi="Calibri" w:cs="Calibri"/>
                <w:color w:val="000000"/>
                <w:lang w:eastAsia="hr-HR"/>
              </w:rPr>
              <w:t>UREDSKI NAMJEŠTAJ (opremanje učionica)</w:t>
            </w:r>
          </w:p>
        </w:tc>
        <w:tc>
          <w:tcPr>
            <w:tcW w:w="552" w:type="pct"/>
            <w:tcBorders>
              <w:top w:val="nil"/>
              <w:left w:val="nil"/>
              <w:bottom w:val="single" w:sz="8" w:space="0" w:color="9BC2E6"/>
              <w:right w:val="single" w:sz="8" w:space="0" w:color="9BC2E6"/>
            </w:tcBorders>
            <w:shd w:val="clear" w:color="auto" w:fill="auto"/>
            <w:noWrap/>
            <w:vAlign w:val="center"/>
            <w:hideMark/>
          </w:tcPr>
          <w:p w:rsidR="002F1984" w:rsidRPr="00F11B9F" w:rsidRDefault="002F1984" w:rsidP="0012419F">
            <w:pPr>
              <w:spacing w:after="0" w:line="240" w:lineRule="auto"/>
              <w:jc w:val="right"/>
              <w:rPr>
                <w:rFonts w:ascii="Calibri" w:eastAsia="Times New Roman" w:hAnsi="Calibri" w:cs="Calibri"/>
                <w:color w:val="000000"/>
                <w:lang w:eastAsia="hr-HR"/>
              </w:rPr>
            </w:pPr>
            <w:r w:rsidRPr="00F11B9F">
              <w:rPr>
                <w:rFonts w:ascii="Calibri" w:eastAsia="Times New Roman" w:hAnsi="Calibri" w:cs="Calibri"/>
                <w:color w:val="000000"/>
                <w:lang w:eastAsia="hr-HR"/>
              </w:rPr>
              <w:t>15.000,00</w:t>
            </w:r>
          </w:p>
        </w:tc>
      </w:tr>
      <w:tr w:rsidR="002F1984" w:rsidRPr="00F11B9F" w:rsidTr="001B3AFC">
        <w:trPr>
          <w:trHeight w:val="330"/>
        </w:trPr>
        <w:tc>
          <w:tcPr>
            <w:tcW w:w="4448" w:type="pct"/>
            <w:tcBorders>
              <w:top w:val="nil"/>
              <w:left w:val="single" w:sz="8" w:space="0" w:color="9BC2E6"/>
              <w:bottom w:val="single" w:sz="8" w:space="0" w:color="9BC2E6"/>
              <w:right w:val="nil"/>
            </w:tcBorders>
            <w:shd w:val="clear" w:color="000000" w:fill="DDEBF7"/>
            <w:noWrap/>
            <w:vAlign w:val="center"/>
            <w:hideMark/>
          </w:tcPr>
          <w:p w:rsidR="002F1984" w:rsidRPr="00F11B9F" w:rsidRDefault="002F1984" w:rsidP="0012419F">
            <w:pPr>
              <w:spacing w:after="0" w:line="240" w:lineRule="auto"/>
              <w:rPr>
                <w:rFonts w:ascii="Calibri" w:eastAsia="Times New Roman" w:hAnsi="Calibri" w:cs="Calibri"/>
                <w:color w:val="000000"/>
                <w:lang w:eastAsia="hr-HR"/>
              </w:rPr>
            </w:pPr>
            <w:r w:rsidRPr="00F11B9F">
              <w:rPr>
                <w:rFonts w:ascii="Calibri" w:eastAsia="Times New Roman" w:hAnsi="Calibri" w:cs="Calibri"/>
                <w:color w:val="000000"/>
                <w:lang w:eastAsia="hr-HR"/>
              </w:rPr>
              <w:t>OSTALA UREDSKA OPREMA (pametne ploče)</w:t>
            </w:r>
          </w:p>
        </w:tc>
        <w:tc>
          <w:tcPr>
            <w:tcW w:w="552" w:type="pct"/>
            <w:tcBorders>
              <w:top w:val="nil"/>
              <w:left w:val="nil"/>
              <w:bottom w:val="single" w:sz="8" w:space="0" w:color="9BC2E6"/>
              <w:right w:val="single" w:sz="8" w:space="0" w:color="9BC2E6"/>
            </w:tcBorders>
            <w:shd w:val="clear" w:color="000000" w:fill="DDEBF7"/>
            <w:noWrap/>
            <w:vAlign w:val="center"/>
            <w:hideMark/>
          </w:tcPr>
          <w:p w:rsidR="002F1984" w:rsidRPr="00F11B9F" w:rsidRDefault="002F1984" w:rsidP="0012419F">
            <w:pPr>
              <w:spacing w:after="0" w:line="240" w:lineRule="auto"/>
              <w:jc w:val="right"/>
              <w:rPr>
                <w:rFonts w:ascii="Calibri" w:eastAsia="Times New Roman" w:hAnsi="Calibri" w:cs="Calibri"/>
                <w:color w:val="000000"/>
                <w:lang w:eastAsia="hr-HR"/>
              </w:rPr>
            </w:pPr>
            <w:r w:rsidRPr="00F11B9F">
              <w:rPr>
                <w:rFonts w:ascii="Calibri" w:eastAsia="Times New Roman" w:hAnsi="Calibri" w:cs="Calibri"/>
                <w:color w:val="000000"/>
                <w:lang w:eastAsia="hr-HR"/>
              </w:rPr>
              <w:t>7.000,00</w:t>
            </w:r>
          </w:p>
        </w:tc>
      </w:tr>
      <w:tr w:rsidR="002F1984" w:rsidRPr="00F11B9F" w:rsidTr="001B3AFC">
        <w:trPr>
          <w:trHeight w:val="330"/>
        </w:trPr>
        <w:tc>
          <w:tcPr>
            <w:tcW w:w="4448" w:type="pct"/>
            <w:tcBorders>
              <w:top w:val="nil"/>
              <w:left w:val="single" w:sz="8" w:space="0" w:color="9BC2E6"/>
              <w:bottom w:val="single" w:sz="8" w:space="0" w:color="9BC2E6"/>
              <w:right w:val="nil"/>
            </w:tcBorders>
            <w:shd w:val="clear" w:color="auto" w:fill="auto"/>
            <w:noWrap/>
            <w:vAlign w:val="center"/>
            <w:hideMark/>
          </w:tcPr>
          <w:p w:rsidR="002F1984" w:rsidRPr="00F11B9F" w:rsidRDefault="002F1984" w:rsidP="0012419F">
            <w:pPr>
              <w:spacing w:after="0" w:line="240" w:lineRule="auto"/>
              <w:rPr>
                <w:rFonts w:ascii="Calibri" w:eastAsia="Times New Roman" w:hAnsi="Calibri" w:cs="Calibri"/>
                <w:color w:val="000000"/>
                <w:lang w:eastAsia="hr-HR"/>
              </w:rPr>
            </w:pPr>
            <w:r w:rsidRPr="00F11B9F">
              <w:rPr>
                <w:rFonts w:ascii="Calibri" w:eastAsia="Times New Roman" w:hAnsi="Calibri" w:cs="Calibri"/>
                <w:color w:val="000000"/>
                <w:lang w:eastAsia="hr-HR"/>
              </w:rPr>
              <w:t>OSTALA KOMUNIKACIJSKA OPREMA (televizori)</w:t>
            </w:r>
          </w:p>
        </w:tc>
        <w:tc>
          <w:tcPr>
            <w:tcW w:w="552" w:type="pct"/>
            <w:tcBorders>
              <w:top w:val="nil"/>
              <w:left w:val="nil"/>
              <w:bottom w:val="single" w:sz="8" w:space="0" w:color="9BC2E6"/>
              <w:right w:val="single" w:sz="8" w:space="0" w:color="9BC2E6"/>
            </w:tcBorders>
            <w:shd w:val="clear" w:color="auto" w:fill="auto"/>
            <w:noWrap/>
            <w:vAlign w:val="center"/>
            <w:hideMark/>
          </w:tcPr>
          <w:p w:rsidR="002F1984" w:rsidRPr="00F11B9F" w:rsidRDefault="002F1984" w:rsidP="0012419F">
            <w:pPr>
              <w:spacing w:after="0" w:line="240" w:lineRule="auto"/>
              <w:jc w:val="right"/>
              <w:rPr>
                <w:rFonts w:ascii="Calibri" w:eastAsia="Times New Roman" w:hAnsi="Calibri" w:cs="Calibri"/>
                <w:color w:val="000000"/>
                <w:lang w:eastAsia="hr-HR"/>
              </w:rPr>
            </w:pPr>
            <w:r w:rsidRPr="00F11B9F">
              <w:rPr>
                <w:rFonts w:ascii="Calibri" w:eastAsia="Times New Roman" w:hAnsi="Calibri" w:cs="Calibri"/>
                <w:color w:val="000000"/>
                <w:lang w:eastAsia="hr-HR"/>
              </w:rPr>
              <w:t>0,00</w:t>
            </w:r>
          </w:p>
        </w:tc>
      </w:tr>
      <w:tr w:rsidR="002F1984" w:rsidRPr="00F11B9F" w:rsidTr="001B3AFC">
        <w:trPr>
          <w:trHeight w:val="330"/>
        </w:trPr>
        <w:tc>
          <w:tcPr>
            <w:tcW w:w="4448" w:type="pct"/>
            <w:tcBorders>
              <w:top w:val="nil"/>
              <w:left w:val="single" w:sz="8" w:space="0" w:color="9BC2E6"/>
              <w:bottom w:val="single" w:sz="8" w:space="0" w:color="9BC2E6"/>
              <w:right w:val="nil"/>
            </w:tcBorders>
            <w:shd w:val="clear" w:color="000000" w:fill="DEEAF6"/>
            <w:noWrap/>
            <w:vAlign w:val="center"/>
            <w:hideMark/>
          </w:tcPr>
          <w:p w:rsidR="002F1984" w:rsidRPr="00F11B9F" w:rsidRDefault="002F1984" w:rsidP="0012419F">
            <w:pPr>
              <w:spacing w:after="0" w:line="240" w:lineRule="auto"/>
              <w:rPr>
                <w:rFonts w:ascii="Calibri" w:eastAsia="Times New Roman" w:hAnsi="Calibri" w:cs="Calibri"/>
                <w:color w:val="000000"/>
                <w:lang w:eastAsia="hr-HR"/>
              </w:rPr>
            </w:pPr>
            <w:r w:rsidRPr="00F11B9F">
              <w:rPr>
                <w:rFonts w:ascii="Calibri" w:eastAsia="Times New Roman" w:hAnsi="Calibri" w:cs="Calibri"/>
                <w:color w:val="000000"/>
                <w:lang w:eastAsia="hr-HR"/>
              </w:rPr>
              <w:t>OPREMA ZA GRIJANJE, VENTILACIJU I HLAĐENJE (klima uređaji)</w:t>
            </w:r>
          </w:p>
        </w:tc>
        <w:tc>
          <w:tcPr>
            <w:tcW w:w="552" w:type="pct"/>
            <w:tcBorders>
              <w:top w:val="nil"/>
              <w:left w:val="nil"/>
              <w:bottom w:val="single" w:sz="8" w:space="0" w:color="9BC2E6"/>
              <w:right w:val="single" w:sz="8" w:space="0" w:color="9BC2E6"/>
            </w:tcBorders>
            <w:shd w:val="clear" w:color="000000" w:fill="DEEAF6"/>
            <w:noWrap/>
            <w:vAlign w:val="center"/>
            <w:hideMark/>
          </w:tcPr>
          <w:p w:rsidR="002F1984" w:rsidRPr="00F11B9F" w:rsidRDefault="002F1984" w:rsidP="0012419F">
            <w:pPr>
              <w:spacing w:after="0" w:line="240" w:lineRule="auto"/>
              <w:jc w:val="right"/>
              <w:rPr>
                <w:rFonts w:ascii="Calibri" w:eastAsia="Times New Roman" w:hAnsi="Calibri" w:cs="Calibri"/>
                <w:color w:val="000000"/>
                <w:lang w:eastAsia="hr-HR"/>
              </w:rPr>
            </w:pPr>
            <w:r w:rsidRPr="00F11B9F">
              <w:rPr>
                <w:rFonts w:ascii="Calibri" w:eastAsia="Times New Roman" w:hAnsi="Calibri" w:cs="Calibri"/>
                <w:color w:val="000000"/>
                <w:lang w:eastAsia="hr-HR"/>
              </w:rPr>
              <w:t>6.600,00</w:t>
            </w:r>
          </w:p>
        </w:tc>
      </w:tr>
      <w:tr w:rsidR="002F1984" w:rsidRPr="00F11B9F" w:rsidTr="001B3AFC">
        <w:trPr>
          <w:trHeight w:val="330"/>
        </w:trPr>
        <w:tc>
          <w:tcPr>
            <w:tcW w:w="4448" w:type="pct"/>
            <w:tcBorders>
              <w:top w:val="nil"/>
              <w:left w:val="single" w:sz="8" w:space="0" w:color="9BC2E6"/>
              <w:bottom w:val="single" w:sz="8" w:space="0" w:color="9BC2E6"/>
              <w:right w:val="nil"/>
            </w:tcBorders>
            <w:shd w:val="clear" w:color="000000" w:fill="FFFFFF"/>
            <w:noWrap/>
            <w:vAlign w:val="center"/>
            <w:hideMark/>
          </w:tcPr>
          <w:p w:rsidR="002F1984" w:rsidRPr="00F11B9F" w:rsidRDefault="002F1984" w:rsidP="0012419F">
            <w:pPr>
              <w:spacing w:after="0" w:line="240" w:lineRule="auto"/>
              <w:rPr>
                <w:rFonts w:ascii="Calibri" w:eastAsia="Times New Roman" w:hAnsi="Calibri" w:cs="Calibri"/>
                <w:color w:val="000000"/>
                <w:lang w:eastAsia="hr-HR"/>
              </w:rPr>
            </w:pPr>
            <w:r w:rsidRPr="00F11B9F">
              <w:rPr>
                <w:rFonts w:ascii="Calibri" w:eastAsia="Times New Roman" w:hAnsi="Calibri" w:cs="Calibri"/>
                <w:color w:val="000000"/>
                <w:lang w:eastAsia="hr-HR"/>
              </w:rPr>
              <w:t>OPREMA ZA PROTUPOŽARNU ZAŠTITU (aparati za gašenje)</w:t>
            </w:r>
          </w:p>
        </w:tc>
        <w:tc>
          <w:tcPr>
            <w:tcW w:w="552" w:type="pct"/>
            <w:tcBorders>
              <w:top w:val="nil"/>
              <w:left w:val="nil"/>
              <w:bottom w:val="single" w:sz="8" w:space="0" w:color="9BC2E6"/>
              <w:right w:val="single" w:sz="8" w:space="0" w:color="9BC2E6"/>
            </w:tcBorders>
            <w:shd w:val="clear" w:color="000000" w:fill="FFFFFF"/>
            <w:noWrap/>
            <w:vAlign w:val="center"/>
            <w:hideMark/>
          </w:tcPr>
          <w:p w:rsidR="002F1984" w:rsidRPr="00F11B9F" w:rsidRDefault="002F1984" w:rsidP="0012419F">
            <w:pPr>
              <w:spacing w:after="0" w:line="240" w:lineRule="auto"/>
              <w:jc w:val="right"/>
              <w:rPr>
                <w:rFonts w:ascii="Calibri" w:eastAsia="Times New Roman" w:hAnsi="Calibri" w:cs="Calibri"/>
                <w:color w:val="000000"/>
                <w:lang w:eastAsia="hr-HR"/>
              </w:rPr>
            </w:pPr>
            <w:r w:rsidRPr="00F11B9F">
              <w:rPr>
                <w:rFonts w:ascii="Calibri" w:eastAsia="Times New Roman" w:hAnsi="Calibri" w:cs="Calibri"/>
                <w:color w:val="000000"/>
                <w:lang w:eastAsia="hr-HR"/>
              </w:rPr>
              <w:t>1.000,00</w:t>
            </w:r>
          </w:p>
        </w:tc>
      </w:tr>
      <w:tr w:rsidR="002F1984" w:rsidRPr="00F11B9F" w:rsidTr="001B3AFC">
        <w:trPr>
          <w:trHeight w:val="330"/>
        </w:trPr>
        <w:tc>
          <w:tcPr>
            <w:tcW w:w="4448" w:type="pct"/>
            <w:tcBorders>
              <w:top w:val="nil"/>
              <w:left w:val="single" w:sz="8" w:space="0" w:color="9BC2E6"/>
              <w:bottom w:val="single" w:sz="8" w:space="0" w:color="9BC2E6"/>
              <w:right w:val="nil"/>
            </w:tcBorders>
            <w:shd w:val="clear" w:color="000000" w:fill="FFFFFF"/>
            <w:noWrap/>
            <w:vAlign w:val="center"/>
            <w:hideMark/>
          </w:tcPr>
          <w:p w:rsidR="002F1984" w:rsidRPr="00F11B9F" w:rsidRDefault="002F1984" w:rsidP="0012419F">
            <w:pPr>
              <w:spacing w:after="0" w:line="240" w:lineRule="auto"/>
              <w:rPr>
                <w:rFonts w:ascii="Calibri" w:eastAsia="Times New Roman" w:hAnsi="Calibri" w:cs="Calibri"/>
                <w:color w:val="000000"/>
                <w:lang w:eastAsia="hr-HR"/>
              </w:rPr>
            </w:pPr>
            <w:r w:rsidRPr="00F11B9F">
              <w:rPr>
                <w:rFonts w:ascii="Calibri" w:eastAsia="Times New Roman" w:hAnsi="Calibri" w:cs="Calibri"/>
                <w:color w:val="000000"/>
                <w:lang w:eastAsia="hr-HR"/>
              </w:rPr>
              <w:t>SPORTSKA I GLAZBENA OPREMA</w:t>
            </w:r>
          </w:p>
        </w:tc>
        <w:tc>
          <w:tcPr>
            <w:tcW w:w="552" w:type="pct"/>
            <w:tcBorders>
              <w:top w:val="nil"/>
              <w:left w:val="nil"/>
              <w:bottom w:val="single" w:sz="8" w:space="0" w:color="9BC2E6"/>
              <w:right w:val="single" w:sz="8" w:space="0" w:color="9BC2E6"/>
            </w:tcBorders>
            <w:shd w:val="clear" w:color="000000" w:fill="FFFFFF"/>
            <w:noWrap/>
            <w:vAlign w:val="center"/>
            <w:hideMark/>
          </w:tcPr>
          <w:p w:rsidR="002F1984" w:rsidRPr="00F11B9F" w:rsidRDefault="002F1984" w:rsidP="0012419F">
            <w:pPr>
              <w:spacing w:after="0" w:line="240" w:lineRule="auto"/>
              <w:jc w:val="right"/>
              <w:rPr>
                <w:rFonts w:ascii="Calibri" w:eastAsia="Times New Roman" w:hAnsi="Calibri" w:cs="Calibri"/>
                <w:color w:val="000000"/>
                <w:lang w:eastAsia="hr-HR"/>
              </w:rPr>
            </w:pPr>
            <w:r w:rsidRPr="002F1984">
              <w:rPr>
                <w:rFonts w:ascii="Calibri" w:eastAsia="Times New Roman" w:hAnsi="Calibri" w:cs="Calibri"/>
                <w:lang w:eastAsia="hr-HR"/>
              </w:rPr>
              <w:t>1.400,00</w:t>
            </w:r>
          </w:p>
        </w:tc>
      </w:tr>
      <w:tr w:rsidR="002F1984" w:rsidRPr="00F11B9F" w:rsidTr="001B3AFC">
        <w:trPr>
          <w:trHeight w:val="330"/>
        </w:trPr>
        <w:tc>
          <w:tcPr>
            <w:tcW w:w="4448" w:type="pct"/>
            <w:tcBorders>
              <w:top w:val="nil"/>
              <w:left w:val="single" w:sz="8" w:space="0" w:color="9BC2E6"/>
              <w:bottom w:val="single" w:sz="8" w:space="0" w:color="9BC2E6"/>
              <w:right w:val="nil"/>
            </w:tcBorders>
            <w:shd w:val="clear" w:color="000000" w:fill="DEEAF6"/>
            <w:noWrap/>
            <w:vAlign w:val="center"/>
            <w:hideMark/>
          </w:tcPr>
          <w:p w:rsidR="002F1984" w:rsidRPr="00F11B9F" w:rsidRDefault="002F1984" w:rsidP="0012419F">
            <w:pPr>
              <w:spacing w:after="0" w:line="240" w:lineRule="auto"/>
              <w:rPr>
                <w:rFonts w:ascii="Calibri" w:eastAsia="Times New Roman" w:hAnsi="Calibri" w:cs="Calibri"/>
                <w:color w:val="000000"/>
                <w:lang w:eastAsia="hr-HR"/>
              </w:rPr>
            </w:pPr>
            <w:r w:rsidRPr="00F11B9F">
              <w:rPr>
                <w:rFonts w:ascii="Calibri" w:eastAsia="Times New Roman" w:hAnsi="Calibri" w:cs="Calibri"/>
                <w:color w:val="000000"/>
                <w:lang w:eastAsia="hr-HR"/>
              </w:rPr>
              <w:t>UREĐAJI, STROJEVI I OSTALA OPREMA (uređaji za pranje i usisavanje)</w:t>
            </w:r>
          </w:p>
        </w:tc>
        <w:tc>
          <w:tcPr>
            <w:tcW w:w="552" w:type="pct"/>
            <w:tcBorders>
              <w:top w:val="nil"/>
              <w:left w:val="nil"/>
              <w:bottom w:val="single" w:sz="8" w:space="0" w:color="9BC2E6"/>
              <w:right w:val="single" w:sz="8" w:space="0" w:color="9BC2E6"/>
            </w:tcBorders>
            <w:shd w:val="clear" w:color="000000" w:fill="DEEAF6"/>
            <w:noWrap/>
            <w:vAlign w:val="center"/>
            <w:hideMark/>
          </w:tcPr>
          <w:p w:rsidR="002F1984" w:rsidRPr="00F11B9F" w:rsidRDefault="002F1984" w:rsidP="0012419F">
            <w:pPr>
              <w:spacing w:after="0" w:line="240" w:lineRule="auto"/>
              <w:jc w:val="right"/>
              <w:rPr>
                <w:rFonts w:ascii="Calibri" w:eastAsia="Times New Roman" w:hAnsi="Calibri" w:cs="Calibri"/>
                <w:color w:val="000000"/>
                <w:lang w:eastAsia="hr-HR"/>
              </w:rPr>
            </w:pPr>
            <w:r w:rsidRPr="00F11B9F">
              <w:rPr>
                <w:rFonts w:ascii="Calibri" w:eastAsia="Times New Roman" w:hAnsi="Calibri" w:cs="Calibri"/>
                <w:color w:val="000000"/>
                <w:lang w:eastAsia="hr-HR"/>
              </w:rPr>
              <w:t>5.000,00</w:t>
            </w:r>
          </w:p>
        </w:tc>
      </w:tr>
      <w:tr w:rsidR="002F1984" w:rsidRPr="00F11B9F" w:rsidTr="001B3AFC">
        <w:trPr>
          <w:trHeight w:val="330"/>
        </w:trPr>
        <w:tc>
          <w:tcPr>
            <w:tcW w:w="4448" w:type="pct"/>
            <w:tcBorders>
              <w:top w:val="nil"/>
              <w:left w:val="single" w:sz="8" w:space="0" w:color="9BC2E6"/>
              <w:bottom w:val="single" w:sz="8" w:space="0" w:color="9BC2E6"/>
              <w:right w:val="nil"/>
            </w:tcBorders>
            <w:shd w:val="clear" w:color="000000" w:fill="FFFFFF"/>
            <w:noWrap/>
            <w:vAlign w:val="center"/>
            <w:hideMark/>
          </w:tcPr>
          <w:p w:rsidR="002F1984" w:rsidRPr="00F11B9F" w:rsidRDefault="002F1984" w:rsidP="0012419F">
            <w:pPr>
              <w:spacing w:after="0" w:line="240" w:lineRule="auto"/>
              <w:rPr>
                <w:rFonts w:ascii="Calibri" w:eastAsia="Times New Roman" w:hAnsi="Calibri" w:cs="Calibri"/>
                <w:color w:val="000000"/>
                <w:lang w:eastAsia="hr-HR"/>
              </w:rPr>
            </w:pPr>
            <w:r w:rsidRPr="00F11B9F">
              <w:rPr>
                <w:rFonts w:ascii="Calibri" w:eastAsia="Times New Roman" w:hAnsi="Calibri" w:cs="Calibri"/>
                <w:color w:val="000000"/>
                <w:lang w:eastAsia="hr-HR"/>
              </w:rPr>
              <w:t>PRIJEVOZNA SREDSTVA U CESTOVNOM PROMETU</w:t>
            </w:r>
          </w:p>
        </w:tc>
        <w:tc>
          <w:tcPr>
            <w:tcW w:w="552" w:type="pct"/>
            <w:tcBorders>
              <w:top w:val="nil"/>
              <w:left w:val="nil"/>
              <w:bottom w:val="single" w:sz="8" w:space="0" w:color="9BC2E6"/>
              <w:right w:val="single" w:sz="8" w:space="0" w:color="9BC2E6"/>
            </w:tcBorders>
            <w:shd w:val="clear" w:color="000000" w:fill="FFFFFF"/>
            <w:noWrap/>
            <w:vAlign w:val="center"/>
            <w:hideMark/>
          </w:tcPr>
          <w:p w:rsidR="002F1984" w:rsidRPr="00F11B9F" w:rsidRDefault="002F1984" w:rsidP="0012419F">
            <w:pPr>
              <w:spacing w:after="0" w:line="240" w:lineRule="auto"/>
              <w:jc w:val="right"/>
              <w:rPr>
                <w:rFonts w:ascii="Calibri" w:eastAsia="Times New Roman" w:hAnsi="Calibri" w:cs="Calibri"/>
                <w:color w:val="000000"/>
                <w:lang w:eastAsia="hr-HR"/>
              </w:rPr>
            </w:pPr>
            <w:r w:rsidRPr="00F11B9F">
              <w:rPr>
                <w:rFonts w:ascii="Calibri" w:eastAsia="Times New Roman" w:hAnsi="Calibri" w:cs="Calibri"/>
                <w:color w:val="000000"/>
                <w:lang w:eastAsia="hr-HR"/>
              </w:rPr>
              <w:t>0,00</w:t>
            </w:r>
          </w:p>
        </w:tc>
      </w:tr>
      <w:tr w:rsidR="002F1984" w:rsidRPr="00F11B9F" w:rsidTr="001B3AFC">
        <w:trPr>
          <w:trHeight w:val="330"/>
        </w:trPr>
        <w:tc>
          <w:tcPr>
            <w:tcW w:w="4448" w:type="pct"/>
            <w:tcBorders>
              <w:top w:val="nil"/>
              <w:left w:val="single" w:sz="8" w:space="0" w:color="9BC2E6"/>
              <w:bottom w:val="single" w:sz="8" w:space="0" w:color="9BC2E6"/>
              <w:right w:val="nil"/>
            </w:tcBorders>
            <w:shd w:val="clear" w:color="000000" w:fill="DEEAF6"/>
            <w:noWrap/>
            <w:vAlign w:val="center"/>
            <w:hideMark/>
          </w:tcPr>
          <w:p w:rsidR="002F1984" w:rsidRPr="00F11B9F" w:rsidRDefault="002F1984" w:rsidP="0012419F">
            <w:pPr>
              <w:spacing w:after="0" w:line="240" w:lineRule="auto"/>
              <w:rPr>
                <w:rFonts w:ascii="Calibri" w:eastAsia="Times New Roman" w:hAnsi="Calibri" w:cs="Calibri"/>
                <w:color w:val="000000"/>
                <w:lang w:eastAsia="hr-HR"/>
              </w:rPr>
            </w:pPr>
            <w:r w:rsidRPr="00F11B9F">
              <w:rPr>
                <w:rFonts w:ascii="Calibri" w:eastAsia="Times New Roman" w:hAnsi="Calibri" w:cs="Calibri"/>
                <w:color w:val="000000"/>
                <w:lang w:eastAsia="hr-HR"/>
              </w:rPr>
              <w:t>KNJIGE ZA ŠKOLSKU KNJIŽNICU</w:t>
            </w:r>
          </w:p>
        </w:tc>
        <w:tc>
          <w:tcPr>
            <w:tcW w:w="552" w:type="pct"/>
            <w:tcBorders>
              <w:top w:val="nil"/>
              <w:left w:val="nil"/>
              <w:bottom w:val="single" w:sz="8" w:space="0" w:color="9BC2E6"/>
              <w:right w:val="single" w:sz="8" w:space="0" w:color="9BC2E6"/>
            </w:tcBorders>
            <w:shd w:val="clear" w:color="000000" w:fill="DEEAF6"/>
            <w:noWrap/>
            <w:vAlign w:val="center"/>
            <w:hideMark/>
          </w:tcPr>
          <w:p w:rsidR="002F1984" w:rsidRPr="00F11B9F" w:rsidRDefault="002F1984" w:rsidP="0012419F">
            <w:pPr>
              <w:spacing w:after="0" w:line="240" w:lineRule="auto"/>
              <w:jc w:val="right"/>
              <w:rPr>
                <w:rFonts w:ascii="Calibri" w:eastAsia="Times New Roman" w:hAnsi="Calibri" w:cs="Calibri"/>
                <w:color w:val="000000"/>
                <w:lang w:eastAsia="hr-HR"/>
              </w:rPr>
            </w:pPr>
            <w:r w:rsidRPr="00F11B9F">
              <w:rPr>
                <w:rFonts w:ascii="Calibri" w:eastAsia="Times New Roman" w:hAnsi="Calibri" w:cs="Calibri"/>
                <w:color w:val="000000"/>
                <w:lang w:eastAsia="hr-HR"/>
              </w:rPr>
              <w:t>1.500,00</w:t>
            </w:r>
          </w:p>
        </w:tc>
      </w:tr>
      <w:tr w:rsidR="002F1984" w:rsidRPr="00F11B9F" w:rsidTr="001B3AFC">
        <w:trPr>
          <w:trHeight w:val="330"/>
        </w:trPr>
        <w:tc>
          <w:tcPr>
            <w:tcW w:w="4448" w:type="pct"/>
            <w:tcBorders>
              <w:top w:val="nil"/>
              <w:left w:val="single" w:sz="8" w:space="0" w:color="9BC2E6"/>
              <w:bottom w:val="single" w:sz="8" w:space="0" w:color="9BC2E6"/>
              <w:right w:val="nil"/>
            </w:tcBorders>
            <w:shd w:val="clear" w:color="000000" w:fill="FFFFFF"/>
            <w:noWrap/>
            <w:vAlign w:val="center"/>
            <w:hideMark/>
          </w:tcPr>
          <w:p w:rsidR="002F1984" w:rsidRPr="00F11B9F" w:rsidRDefault="002F1984" w:rsidP="0012419F">
            <w:pPr>
              <w:spacing w:after="0" w:line="240" w:lineRule="auto"/>
              <w:rPr>
                <w:rFonts w:ascii="Calibri" w:eastAsia="Times New Roman" w:hAnsi="Calibri" w:cs="Calibri"/>
                <w:color w:val="000000"/>
                <w:lang w:eastAsia="hr-HR"/>
              </w:rPr>
            </w:pPr>
            <w:r w:rsidRPr="00F11B9F">
              <w:rPr>
                <w:rFonts w:ascii="Calibri" w:eastAsia="Times New Roman" w:hAnsi="Calibri" w:cs="Calibri"/>
                <w:color w:val="000000"/>
                <w:lang w:eastAsia="hr-HR"/>
              </w:rPr>
              <w:t>DODATNA ULAGANJA NA GRAĐEVINSKIM OBJEKTIMA (sanacija sanitarnih čvorova,  i ostali radovi)</w:t>
            </w:r>
          </w:p>
        </w:tc>
        <w:tc>
          <w:tcPr>
            <w:tcW w:w="552" w:type="pct"/>
            <w:tcBorders>
              <w:top w:val="nil"/>
              <w:left w:val="nil"/>
              <w:bottom w:val="single" w:sz="8" w:space="0" w:color="9BC2E6"/>
              <w:right w:val="single" w:sz="8" w:space="0" w:color="9BC2E6"/>
            </w:tcBorders>
            <w:shd w:val="clear" w:color="000000" w:fill="FFFFFF"/>
            <w:noWrap/>
            <w:vAlign w:val="center"/>
            <w:hideMark/>
          </w:tcPr>
          <w:p w:rsidR="002F1984" w:rsidRPr="00F11B9F" w:rsidRDefault="002F1984" w:rsidP="0012419F">
            <w:pPr>
              <w:spacing w:after="0" w:line="240" w:lineRule="auto"/>
              <w:jc w:val="right"/>
              <w:rPr>
                <w:rFonts w:ascii="Calibri" w:eastAsia="Times New Roman" w:hAnsi="Calibri" w:cs="Calibri"/>
                <w:color w:val="000000"/>
                <w:lang w:eastAsia="hr-HR"/>
              </w:rPr>
            </w:pPr>
            <w:r w:rsidRPr="00F11B9F">
              <w:rPr>
                <w:rFonts w:ascii="Calibri" w:eastAsia="Times New Roman" w:hAnsi="Calibri" w:cs="Calibri"/>
                <w:color w:val="000000"/>
                <w:lang w:eastAsia="hr-HR"/>
              </w:rPr>
              <w:t>0,00</w:t>
            </w:r>
          </w:p>
        </w:tc>
      </w:tr>
      <w:tr w:rsidR="002F1984" w:rsidRPr="00F11B9F" w:rsidTr="001B3AFC">
        <w:trPr>
          <w:trHeight w:val="330"/>
        </w:trPr>
        <w:tc>
          <w:tcPr>
            <w:tcW w:w="4448" w:type="pct"/>
            <w:tcBorders>
              <w:top w:val="nil"/>
              <w:left w:val="single" w:sz="8" w:space="0" w:color="9BC2E6"/>
              <w:bottom w:val="single" w:sz="8" w:space="0" w:color="9BC2E6"/>
              <w:right w:val="nil"/>
            </w:tcBorders>
            <w:shd w:val="clear" w:color="000000" w:fill="FFD966"/>
            <w:noWrap/>
            <w:vAlign w:val="center"/>
            <w:hideMark/>
          </w:tcPr>
          <w:p w:rsidR="002F1984" w:rsidRPr="00F11B9F" w:rsidRDefault="002F1984" w:rsidP="0012419F">
            <w:pPr>
              <w:spacing w:after="0" w:line="240" w:lineRule="auto"/>
              <w:jc w:val="right"/>
              <w:rPr>
                <w:rFonts w:ascii="Calibri" w:eastAsia="Times New Roman" w:hAnsi="Calibri" w:cs="Calibri"/>
                <w:b/>
                <w:bCs/>
                <w:color w:val="000000"/>
                <w:lang w:eastAsia="hr-HR"/>
              </w:rPr>
            </w:pPr>
            <w:r w:rsidRPr="00F11B9F">
              <w:rPr>
                <w:rFonts w:ascii="Calibri" w:eastAsia="Times New Roman" w:hAnsi="Calibri" w:cs="Calibri"/>
                <w:b/>
                <w:bCs/>
                <w:color w:val="000000"/>
                <w:lang w:eastAsia="hr-HR"/>
              </w:rPr>
              <w:t>UKUPNO</w:t>
            </w:r>
          </w:p>
        </w:tc>
        <w:tc>
          <w:tcPr>
            <w:tcW w:w="552" w:type="pct"/>
            <w:tcBorders>
              <w:top w:val="nil"/>
              <w:left w:val="nil"/>
              <w:bottom w:val="single" w:sz="8" w:space="0" w:color="9BC2E6"/>
              <w:right w:val="single" w:sz="8" w:space="0" w:color="9BC2E6"/>
            </w:tcBorders>
            <w:shd w:val="clear" w:color="000000" w:fill="FFD966"/>
            <w:noWrap/>
            <w:vAlign w:val="center"/>
            <w:hideMark/>
          </w:tcPr>
          <w:p w:rsidR="002F1984" w:rsidRPr="00F11B9F" w:rsidRDefault="002F1984" w:rsidP="0012419F">
            <w:pPr>
              <w:spacing w:after="0" w:line="240" w:lineRule="auto"/>
              <w:jc w:val="right"/>
              <w:rPr>
                <w:rFonts w:ascii="Calibri" w:eastAsia="Times New Roman" w:hAnsi="Calibri" w:cs="Calibri"/>
                <w:b/>
                <w:bCs/>
                <w:color w:val="000000"/>
                <w:lang w:eastAsia="hr-HR"/>
              </w:rPr>
            </w:pPr>
            <w:r>
              <w:rPr>
                <w:rFonts w:ascii="Calibri" w:eastAsia="Times New Roman" w:hAnsi="Calibri" w:cs="Calibri"/>
                <w:b/>
                <w:bCs/>
                <w:color w:val="000000"/>
                <w:lang w:eastAsia="hr-HR"/>
              </w:rPr>
              <w:t>47.110</w:t>
            </w:r>
            <w:r w:rsidRPr="00F11B9F">
              <w:rPr>
                <w:rFonts w:ascii="Calibri" w:eastAsia="Times New Roman" w:hAnsi="Calibri" w:cs="Calibri"/>
                <w:b/>
                <w:bCs/>
                <w:color w:val="000000"/>
                <w:lang w:eastAsia="hr-HR"/>
              </w:rPr>
              <w:t>,00</w:t>
            </w:r>
          </w:p>
        </w:tc>
      </w:tr>
    </w:tbl>
    <w:p w:rsidR="002F1984" w:rsidRDefault="002F1984" w:rsidP="002F1984">
      <w:pPr>
        <w:pStyle w:val="Odlomakpopisa"/>
        <w:spacing w:line="240" w:lineRule="auto"/>
        <w:ind w:left="426"/>
        <w:jc w:val="both"/>
        <w:rPr>
          <w:sz w:val="24"/>
          <w:szCs w:val="24"/>
        </w:rPr>
      </w:pPr>
    </w:p>
    <w:p w:rsidR="002F1984" w:rsidRDefault="002F1984" w:rsidP="002F1984">
      <w:pPr>
        <w:pStyle w:val="Odlomakpopisa"/>
        <w:spacing w:line="240" w:lineRule="auto"/>
        <w:ind w:left="426"/>
        <w:jc w:val="both"/>
        <w:rPr>
          <w:sz w:val="24"/>
          <w:szCs w:val="24"/>
        </w:rPr>
      </w:pPr>
    </w:p>
    <w:p w:rsidR="002F1984" w:rsidRDefault="002F1984" w:rsidP="002F1984">
      <w:pPr>
        <w:pStyle w:val="Odlomakpopisa"/>
        <w:spacing w:line="240" w:lineRule="auto"/>
        <w:ind w:left="426"/>
        <w:jc w:val="both"/>
        <w:rPr>
          <w:sz w:val="24"/>
          <w:szCs w:val="24"/>
        </w:rPr>
      </w:pPr>
    </w:p>
    <w:p w:rsidR="002F1984" w:rsidRDefault="002F1984" w:rsidP="002F1984">
      <w:pPr>
        <w:pStyle w:val="Odlomakpopisa"/>
        <w:spacing w:line="240" w:lineRule="auto"/>
        <w:ind w:left="426"/>
        <w:jc w:val="both"/>
        <w:rPr>
          <w:sz w:val="24"/>
          <w:szCs w:val="24"/>
        </w:rPr>
      </w:pPr>
    </w:p>
    <w:tbl>
      <w:tblPr>
        <w:tblW w:w="3623" w:type="pct"/>
        <w:tblInd w:w="-176" w:type="dxa"/>
        <w:tblLayout w:type="fixed"/>
        <w:tblLook w:val="04A0" w:firstRow="1" w:lastRow="0" w:firstColumn="1" w:lastColumn="0" w:noHBand="0" w:noVBand="1"/>
      </w:tblPr>
      <w:tblGrid>
        <w:gridCol w:w="9049"/>
        <w:gridCol w:w="1255"/>
      </w:tblGrid>
      <w:tr w:rsidR="002F1984" w:rsidRPr="00A42FDF" w:rsidTr="0012419F">
        <w:trPr>
          <w:trHeight w:val="251"/>
        </w:trPr>
        <w:tc>
          <w:tcPr>
            <w:tcW w:w="5000" w:type="pct"/>
            <w:gridSpan w:val="2"/>
            <w:tcBorders>
              <w:top w:val="nil"/>
              <w:left w:val="nil"/>
              <w:bottom w:val="single" w:sz="8" w:space="0" w:color="9BC2E6"/>
              <w:right w:val="nil"/>
            </w:tcBorders>
            <w:shd w:val="clear" w:color="000000" w:fill="FFC000"/>
            <w:noWrap/>
            <w:vAlign w:val="center"/>
            <w:hideMark/>
          </w:tcPr>
          <w:p w:rsidR="002F1984" w:rsidRPr="00A42FDF" w:rsidRDefault="002F1984" w:rsidP="002F1984">
            <w:pPr>
              <w:spacing w:after="0" w:line="240" w:lineRule="auto"/>
              <w:jc w:val="center"/>
              <w:rPr>
                <w:rFonts w:ascii="Calibri" w:eastAsia="Times New Roman" w:hAnsi="Calibri" w:cs="Calibri"/>
                <w:b/>
                <w:bCs/>
                <w:color w:val="000000"/>
                <w:lang w:eastAsia="hr-HR"/>
              </w:rPr>
            </w:pPr>
            <w:r>
              <w:rPr>
                <w:rFonts w:ascii="Calibri" w:eastAsia="Times New Roman" w:hAnsi="Calibri" w:cs="Calibri"/>
                <w:b/>
                <w:bCs/>
                <w:color w:val="000000"/>
                <w:lang w:eastAsia="hr-HR"/>
              </w:rPr>
              <w:t>PLAN 2026</w:t>
            </w:r>
            <w:r w:rsidRPr="00A42FDF">
              <w:rPr>
                <w:rFonts w:ascii="Calibri" w:eastAsia="Times New Roman" w:hAnsi="Calibri" w:cs="Calibri"/>
                <w:b/>
                <w:bCs/>
                <w:color w:val="000000"/>
                <w:lang w:eastAsia="hr-HR"/>
              </w:rPr>
              <w:t>. GODINA  (€)</w:t>
            </w:r>
          </w:p>
        </w:tc>
      </w:tr>
      <w:tr w:rsidR="002F1984" w:rsidRPr="00A42FDF" w:rsidTr="0012419F">
        <w:trPr>
          <w:trHeight w:val="251"/>
        </w:trPr>
        <w:tc>
          <w:tcPr>
            <w:tcW w:w="4391" w:type="pct"/>
            <w:tcBorders>
              <w:top w:val="nil"/>
              <w:left w:val="single" w:sz="8" w:space="0" w:color="9BC2E6"/>
              <w:bottom w:val="single" w:sz="8" w:space="0" w:color="9BC2E6"/>
              <w:right w:val="nil"/>
            </w:tcBorders>
            <w:shd w:val="clear" w:color="000000" w:fill="5B9BD5"/>
            <w:noWrap/>
            <w:vAlign w:val="center"/>
            <w:hideMark/>
          </w:tcPr>
          <w:p w:rsidR="002F1984" w:rsidRPr="00A42FDF" w:rsidRDefault="002F1984" w:rsidP="0012419F">
            <w:pPr>
              <w:spacing w:after="0" w:line="240" w:lineRule="auto"/>
              <w:jc w:val="center"/>
              <w:rPr>
                <w:rFonts w:ascii="Calibri" w:eastAsia="Times New Roman" w:hAnsi="Calibri" w:cs="Calibri"/>
                <w:b/>
                <w:bCs/>
                <w:color w:val="FFFFFF"/>
                <w:lang w:eastAsia="hr-HR"/>
              </w:rPr>
            </w:pPr>
            <w:r w:rsidRPr="00A42FDF">
              <w:rPr>
                <w:rFonts w:ascii="Calibri" w:eastAsia="Times New Roman" w:hAnsi="Calibri" w:cs="Calibri"/>
                <w:b/>
                <w:bCs/>
                <w:color w:val="FFFFFF"/>
                <w:lang w:eastAsia="hr-HR"/>
              </w:rPr>
              <w:t>TIP</w:t>
            </w:r>
          </w:p>
        </w:tc>
        <w:tc>
          <w:tcPr>
            <w:tcW w:w="609" w:type="pct"/>
            <w:tcBorders>
              <w:top w:val="nil"/>
              <w:left w:val="nil"/>
              <w:bottom w:val="single" w:sz="8" w:space="0" w:color="9BC2E6"/>
              <w:right w:val="single" w:sz="8" w:space="0" w:color="9BC2E6"/>
            </w:tcBorders>
            <w:shd w:val="clear" w:color="000000" w:fill="5B9BD5"/>
            <w:noWrap/>
            <w:vAlign w:val="center"/>
            <w:hideMark/>
          </w:tcPr>
          <w:p w:rsidR="002F1984" w:rsidRPr="00A42FDF" w:rsidRDefault="002F1984" w:rsidP="0012419F">
            <w:pPr>
              <w:spacing w:after="0" w:line="240" w:lineRule="auto"/>
              <w:jc w:val="center"/>
              <w:rPr>
                <w:rFonts w:ascii="Calibri" w:eastAsia="Times New Roman" w:hAnsi="Calibri" w:cs="Calibri"/>
                <w:b/>
                <w:bCs/>
                <w:color w:val="FFFFFF"/>
                <w:lang w:eastAsia="hr-HR"/>
              </w:rPr>
            </w:pPr>
            <w:r w:rsidRPr="00A42FDF">
              <w:rPr>
                <w:rFonts w:ascii="Calibri" w:eastAsia="Times New Roman" w:hAnsi="Calibri" w:cs="Calibri"/>
                <w:b/>
                <w:bCs/>
                <w:color w:val="FFFFFF"/>
                <w:lang w:eastAsia="hr-HR"/>
              </w:rPr>
              <w:t>IZNOS</w:t>
            </w:r>
          </w:p>
        </w:tc>
      </w:tr>
      <w:tr w:rsidR="002F1984" w:rsidRPr="00A42FDF" w:rsidTr="0012419F">
        <w:trPr>
          <w:trHeight w:val="251"/>
        </w:trPr>
        <w:tc>
          <w:tcPr>
            <w:tcW w:w="4391" w:type="pct"/>
            <w:tcBorders>
              <w:top w:val="nil"/>
              <w:left w:val="single" w:sz="8" w:space="0" w:color="9BC2E6"/>
              <w:bottom w:val="single" w:sz="8" w:space="0" w:color="9BC2E6"/>
              <w:right w:val="nil"/>
            </w:tcBorders>
            <w:shd w:val="clear" w:color="000000" w:fill="DDEBF7"/>
            <w:noWrap/>
            <w:vAlign w:val="center"/>
            <w:hideMark/>
          </w:tcPr>
          <w:p w:rsidR="002F1984" w:rsidRPr="00A42FDF" w:rsidRDefault="002F1984" w:rsidP="0012419F">
            <w:pPr>
              <w:spacing w:after="0" w:line="240" w:lineRule="auto"/>
              <w:rPr>
                <w:rFonts w:ascii="Calibri" w:eastAsia="Times New Roman" w:hAnsi="Calibri" w:cs="Calibri"/>
                <w:color w:val="000000"/>
                <w:lang w:eastAsia="hr-HR"/>
              </w:rPr>
            </w:pPr>
            <w:r w:rsidRPr="00A42FDF">
              <w:rPr>
                <w:rFonts w:ascii="Calibri" w:eastAsia="Times New Roman" w:hAnsi="Calibri" w:cs="Calibri"/>
                <w:color w:val="000000"/>
                <w:lang w:eastAsia="hr-HR"/>
              </w:rPr>
              <w:t xml:space="preserve">RAČUNALA I RAČUNALNA OPREMA </w:t>
            </w:r>
          </w:p>
        </w:tc>
        <w:tc>
          <w:tcPr>
            <w:tcW w:w="609" w:type="pct"/>
            <w:tcBorders>
              <w:top w:val="nil"/>
              <w:left w:val="nil"/>
              <w:bottom w:val="single" w:sz="8" w:space="0" w:color="9BC2E6"/>
              <w:right w:val="single" w:sz="8" w:space="0" w:color="9BC2E6"/>
            </w:tcBorders>
            <w:shd w:val="clear" w:color="000000" w:fill="DDEBF7"/>
            <w:noWrap/>
            <w:vAlign w:val="center"/>
            <w:hideMark/>
          </w:tcPr>
          <w:p w:rsidR="002F1984" w:rsidRPr="00A42FDF" w:rsidRDefault="002F1984" w:rsidP="0012419F">
            <w:pPr>
              <w:spacing w:after="0" w:line="240" w:lineRule="auto"/>
              <w:jc w:val="right"/>
              <w:rPr>
                <w:rFonts w:ascii="Calibri" w:eastAsia="Times New Roman" w:hAnsi="Calibri" w:cs="Calibri"/>
                <w:color w:val="000000"/>
                <w:lang w:eastAsia="hr-HR"/>
              </w:rPr>
            </w:pPr>
            <w:r w:rsidRPr="00A42FDF">
              <w:rPr>
                <w:rFonts w:ascii="Calibri" w:eastAsia="Times New Roman" w:hAnsi="Calibri" w:cs="Calibri"/>
                <w:color w:val="000000"/>
                <w:lang w:eastAsia="hr-HR"/>
              </w:rPr>
              <w:t>10.610,00</w:t>
            </w:r>
          </w:p>
        </w:tc>
      </w:tr>
      <w:tr w:rsidR="002F1984" w:rsidRPr="00A42FDF" w:rsidTr="0012419F">
        <w:trPr>
          <w:trHeight w:val="251"/>
        </w:trPr>
        <w:tc>
          <w:tcPr>
            <w:tcW w:w="4391" w:type="pct"/>
            <w:tcBorders>
              <w:top w:val="nil"/>
              <w:left w:val="single" w:sz="8" w:space="0" w:color="9BC2E6"/>
              <w:bottom w:val="single" w:sz="8" w:space="0" w:color="9BC2E6"/>
              <w:right w:val="nil"/>
            </w:tcBorders>
            <w:shd w:val="clear" w:color="auto" w:fill="auto"/>
            <w:noWrap/>
            <w:vAlign w:val="center"/>
            <w:hideMark/>
          </w:tcPr>
          <w:p w:rsidR="002F1984" w:rsidRPr="00A42FDF" w:rsidRDefault="002F1984" w:rsidP="0012419F">
            <w:pPr>
              <w:spacing w:after="0" w:line="240" w:lineRule="auto"/>
              <w:rPr>
                <w:rFonts w:ascii="Calibri" w:eastAsia="Times New Roman" w:hAnsi="Calibri" w:cs="Calibri"/>
                <w:color w:val="000000"/>
                <w:lang w:eastAsia="hr-HR"/>
              </w:rPr>
            </w:pPr>
            <w:r w:rsidRPr="00A42FDF">
              <w:rPr>
                <w:rFonts w:ascii="Calibri" w:eastAsia="Times New Roman" w:hAnsi="Calibri" w:cs="Calibri"/>
                <w:color w:val="000000"/>
                <w:lang w:eastAsia="hr-HR"/>
              </w:rPr>
              <w:t>UREDSKI NAMJEŠTAJ (opremanje učionica)</w:t>
            </w:r>
          </w:p>
        </w:tc>
        <w:tc>
          <w:tcPr>
            <w:tcW w:w="609" w:type="pct"/>
            <w:tcBorders>
              <w:top w:val="nil"/>
              <w:left w:val="nil"/>
              <w:bottom w:val="single" w:sz="8" w:space="0" w:color="9BC2E6"/>
              <w:right w:val="single" w:sz="8" w:space="0" w:color="9BC2E6"/>
            </w:tcBorders>
            <w:shd w:val="clear" w:color="auto" w:fill="auto"/>
            <w:noWrap/>
            <w:vAlign w:val="center"/>
            <w:hideMark/>
          </w:tcPr>
          <w:p w:rsidR="002F1984" w:rsidRPr="00A42FDF" w:rsidRDefault="002F1984" w:rsidP="0012419F">
            <w:pPr>
              <w:spacing w:after="0" w:line="240" w:lineRule="auto"/>
              <w:jc w:val="right"/>
              <w:rPr>
                <w:rFonts w:ascii="Calibri" w:eastAsia="Times New Roman" w:hAnsi="Calibri" w:cs="Calibri"/>
                <w:color w:val="000000"/>
                <w:lang w:eastAsia="hr-HR"/>
              </w:rPr>
            </w:pPr>
            <w:r w:rsidRPr="00A42FDF">
              <w:rPr>
                <w:rFonts w:ascii="Calibri" w:eastAsia="Times New Roman" w:hAnsi="Calibri" w:cs="Calibri"/>
                <w:color w:val="000000"/>
                <w:lang w:eastAsia="hr-HR"/>
              </w:rPr>
              <w:t>6.000,00</w:t>
            </w:r>
          </w:p>
        </w:tc>
      </w:tr>
      <w:tr w:rsidR="002F1984" w:rsidRPr="00A42FDF" w:rsidTr="0012419F">
        <w:trPr>
          <w:trHeight w:val="251"/>
        </w:trPr>
        <w:tc>
          <w:tcPr>
            <w:tcW w:w="4391" w:type="pct"/>
            <w:tcBorders>
              <w:top w:val="nil"/>
              <w:left w:val="single" w:sz="8" w:space="0" w:color="9BC2E6"/>
              <w:bottom w:val="single" w:sz="8" w:space="0" w:color="9BC2E6"/>
              <w:right w:val="nil"/>
            </w:tcBorders>
            <w:shd w:val="clear" w:color="000000" w:fill="DDEBF7"/>
            <w:noWrap/>
            <w:vAlign w:val="center"/>
            <w:hideMark/>
          </w:tcPr>
          <w:p w:rsidR="002F1984" w:rsidRPr="00A42FDF" w:rsidRDefault="002F1984" w:rsidP="0012419F">
            <w:pPr>
              <w:spacing w:after="0" w:line="240" w:lineRule="auto"/>
              <w:rPr>
                <w:rFonts w:ascii="Calibri" w:eastAsia="Times New Roman" w:hAnsi="Calibri" w:cs="Calibri"/>
                <w:color w:val="000000"/>
                <w:lang w:eastAsia="hr-HR"/>
              </w:rPr>
            </w:pPr>
            <w:r w:rsidRPr="00A42FDF">
              <w:rPr>
                <w:rFonts w:ascii="Calibri" w:eastAsia="Times New Roman" w:hAnsi="Calibri" w:cs="Calibri"/>
                <w:color w:val="000000"/>
                <w:lang w:eastAsia="hr-HR"/>
              </w:rPr>
              <w:t>OSTALA UREDSKA OPREMA (pametne ploče)</w:t>
            </w:r>
          </w:p>
        </w:tc>
        <w:tc>
          <w:tcPr>
            <w:tcW w:w="609" w:type="pct"/>
            <w:tcBorders>
              <w:top w:val="nil"/>
              <w:left w:val="nil"/>
              <w:bottom w:val="single" w:sz="8" w:space="0" w:color="9BC2E6"/>
              <w:right w:val="single" w:sz="8" w:space="0" w:color="9BC2E6"/>
            </w:tcBorders>
            <w:shd w:val="clear" w:color="000000" w:fill="DDEBF7"/>
            <w:noWrap/>
            <w:vAlign w:val="center"/>
            <w:hideMark/>
          </w:tcPr>
          <w:p w:rsidR="002F1984" w:rsidRPr="00A42FDF" w:rsidRDefault="002F1984" w:rsidP="0012419F">
            <w:pPr>
              <w:spacing w:after="0" w:line="240" w:lineRule="auto"/>
              <w:jc w:val="right"/>
              <w:rPr>
                <w:rFonts w:ascii="Calibri" w:eastAsia="Times New Roman" w:hAnsi="Calibri" w:cs="Calibri"/>
                <w:color w:val="000000"/>
                <w:lang w:eastAsia="hr-HR"/>
              </w:rPr>
            </w:pPr>
            <w:r w:rsidRPr="00A42FDF">
              <w:rPr>
                <w:rFonts w:ascii="Calibri" w:eastAsia="Times New Roman" w:hAnsi="Calibri" w:cs="Calibri"/>
                <w:color w:val="000000"/>
                <w:lang w:eastAsia="hr-HR"/>
              </w:rPr>
              <w:t>15.000,00</w:t>
            </w:r>
          </w:p>
        </w:tc>
      </w:tr>
      <w:tr w:rsidR="002F1984" w:rsidRPr="00A42FDF" w:rsidTr="0012419F">
        <w:trPr>
          <w:trHeight w:val="251"/>
        </w:trPr>
        <w:tc>
          <w:tcPr>
            <w:tcW w:w="4391" w:type="pct"/>
            <w:tcBorders>
              <w:top w:val="nil"/>
              <w:left w:val="single" w:sz="8" w:space="0" w:color="9BC2E6"/>
              <w:bottom w:val="single" w:sz="8" w:space="0" w:color="9BC2E6"/>
              <w:right w:val="nil"/>
            </w:tcBorders>
            <w:shd w:val="clear" w:color="auto" w:fill="auto"/>
            <w:noWrap/>
            <w:vAlign w:val="center"/>
            <w:hideMark/>
          </w:tcPr>
          <w:p w:rsidR="002F1984" w:rsidRPr="00A42FDF" w:rsidRDefault="002F1984" w:rsidP="0012419F">
            <w:pPr>
              <w:spacing w:after="0" w:line="240" w:lineRule="auto"/>
              <w:rPr>
                <w:rFonts w:ascii="Calibri" w:eastAsia="Times New Roman" w:hAnsi="Calibri" w:cs="Calibri"/>
                <w:color w:val="000000"/>
                <w:lang w:eastAsia="hr-HR"/>
              </w:rPr>
            </w:pPr>
            <w:r w:rsidRPr="00A42FDF">
              <w:rPr>
                <w:rFonts w:ascii="Calibri" w:eastAsia="Times New Roman" w:hAnsi="Calibri" w:cs="Calibri"/>
                <w:color w:val="000000"/>
                <w:lang w:eastAsia="hr-HR"/>
              </w:rPr>
              <w:t>OSTALA KOMUNIKACIJSKA OPREMA (televizori)</w:t>
            </w:r>
          </w:p>
        </w:tc>
        <w:tc>
          <w:tcPr>
            <w:tcW w:w="609" w:type="pct"/>
            <w:tcBorders>
              <w:top w:val="nil"/>
              <w:left w:val="nil"/>
              <w:bottom w:val="single" w:sz="8" w:space="0" w:color="9BC2E6"/>
              <w:right w:val="single" w:sz="8" w:space="0" w:color="9BC2E6"/>
            </w:tcBorders>
            <w:shd w:val="clear" w:color="auto" w:fill="auto"/>
            <w:noWrap/>
            <w:vAlign w:val="center"/>
            <w:hideMark/>
          </w:tcPr>
          <w:p w:rsidR="002F1984" w:rsidRPr="00A42FDF" w:rsidRDefault="002F1984" w:rsidP="0012419F">
            <w:pPr>
              <w:spacing w:after="0" w:line="240" w:lineRule="auto"/>
              <w:jc w:val="right"/>
              <w:rPr>
                <w:rFonts w:ascii="Calibri" w:eastAsia="Times New Roman" w:hAnsi="Calibri" w:cs="Calibri"/>
                <w:color w:val="000000"/>
                <w:lang w:eastAsia="hr-HR"/>
              </w:rPr>
            </w:pPr>
            <w:r w:rsidRPr="00A42FDF">
              <w:rPr>
                <w:rFonts w:ascii="Calibri" w:eastAsia="Times New Roman" w:hAnsi="Calibri" w:cs="Calibri"/>
                <w:color w:val="000000"/>
                <w:lang w:eastAsia="hr-HR"/>
              </w:rPr>
              <w:t>0,00</w:t>
            </w:r>
          </w:p>
        </w:tc>
      </w:tr>
      <w:tr w:rsidR="002F1984" w:rsidRPr="00A42FDF" w:rsidTr="0012419F">
        <w:trPr>
          <w:trHeight w:val="251"/>
        </w:trPr>
        <w:tc>
          <w:tcPr>
            <w:tcW w:w="4391" w:type="pct"/>
            <w:tcBorders>
              <w:top w:val="nil"/>
              <w:left w:val="single" w:sz="8" w:space="0" w:color="9BC2E6"/>
              <w:bottom w:val="single" w:sz="8" w:space="0" w:color="9BC2E6"/>
              <w:right w:val="nil"/>
            </w:tcBorders>
            <w:shd w:val="clear" w:color="000000" w:fill="DEEAF6"/>
            <w:noWrap/>
            <w:vAlign w:val="center"/>
            <w:hideMark/>
          </w:tcPr>
          <w:p w:rsidR="002F1984" w:rsidRPr="00A42FDF" w:rsidRDefault="002F1984" w:rsidP="0012419F">
            <w:pPr>
              <w:spacing w:after="0" w:line="240" w:lineRule="auto"/>
              <w:rPr>
                <w:rFonts w:ascii="Calibri" w:eastAsia="Times New Roman" w:hAnsi="Calibri" w:cs="Calibri"/>
                <w:color w:val="000000"/>
                <w:lang w:eastAsia="hr-HR"/>
              </w:rPr>
            </w:pPr>
            <w:r w:rsidRPr="00A42FDF">
              <w:rPr>
                <w:rFonts w:ascii="Calibri" w:eastAsia="Times New Roman" w:hAnsi="Calibri" w:cs="Calibri"/>
                <w:color w:val="000000"/>
                <w:lang w:eastAsia="hr-HR"/>
              </w:rPr>
              <w:t>OPREMA ZA GRIJANJE, VENTILACIJU I HLAĐENJE (klima uređaji)</w:t>
            </w:r>
          </w:p>
        </w:tc>
        <w:tc>
          <w:tcPr>
            <w:tcW w:w="609" w:type="pct"/>
            <w:tcBorders>
              <w:top w:val="nil"/>
              <w:left w:val="nil"/>
              <w:bottom w:val="single" w:sz="8" w:space="0" w:color="9BC2E6"/>
              <w:right w:val="single" w:sz="8" w:space="0" w:color="9BC2E6"/>
            </w:tcBorders>
            <w:shd w:val="clear" w:color="000000" w:fill="DEEAF6"/>
            <w:noWrap/>
            <w:vAlign w:val="center"/>
            <w:hideMark/>
          </w:tcPr>
          <w:p w:rsidR="002F1984" w:rsidRPr="00A42FDF" w:rsidRDefault="002F1984" w:rsidP="0012419F">
            <w:pPr>
              <w:spacing w:after="0" w:line="240" w:lineRule="auto"/>
              <w:jc w:val="right"/>
              <w:rPr>
                <w:rFonts w:ascii="Calibri" w:eastAsia="Times New Roman" w:hAnsi="Calibri" w:cs="Calibri"/>
                <w:color w:val="000000"/>
                <w:lang w:eastAsia="hr-HR"/>
              </w:rPr>
            </w:pPr>
            <w:r w:rsidRPr="00A42FDF">
              <w:rPr>
                <w:rFonts w:ascii="Calibri" w:eastAsia="Times New Roman" w:hAnsi="Calibri" w:cs="Calibri"/>
                <w:color w:val="000000"/>
                <w:lang w:eastAsia="hr-HR"/>
              </w:rPr>
              <w:t>6.600,00</w:t>
            </w:r>
          </w:p>
        </w:tc>
      </w:tr>
      <w:tr w:rsidR="002F1984" w:rsidRPr="00A42FDF" w:rsidTr="0012419F">
        <w:trPr>
          <w:trHeight w:val="251"/>
        </w:trPr>
        <w:tc>
          <w:tcPr>
            <w:tcW w:w="4391" w:type="pct"/>
            <w:tcBorders>
              <w:top w:val="nil"/>
              <w:left w:val="single" w:sz="8" w:space="0" w:color="9BC2E6"/>
              <w:bottom w:val="single" w:sz="8" w:space="0" w:color="9BC2E6"/>
              <w:right w:val="nil"/>
            </w:tcBorders>
            <w:shd w:val="clear" w:color="000000" w:fill="FFFFFF"/>
            <w:noWrap/>
            <w:vAlign w:val="center"/>
            <w:hideMark/>
          </w:tcPr>
          <w:p w:rsidR="002F1984" w:rsidRPr="00A42FDF" w:rsidRDefault="002F1984" w:rsidP="0012419F">
            <w:pPr>
              <w:spacing w:after="0" w:line="240" w:lineRule="auto"/>
              <w:rPr>
                <w:rFonts w:ascii="Calibri" w:eastAsia="Times New Roman" w:hAnsi="Calibri" w:cs="Calibri"/>
                <w:color w:val="000000"/>
                <w:lang w:eastAsia="hr-HR"/>
              </w:rPr>
            </w:pPr>
            <w:r w:rsidRPr="00A42FDF">
              <w:rPr>
                <w:rFonts w:ascii="Calibri" w:eastAsia="Times New Roman" w:hAnsi="Calibri" w:cs="Calibri"/>
                <w:color w:val="000000"/>
                <w:lang w:eastAsia="hr-HR"/>
              </w:rPr>
              <w:t>OPREMA ZA PROTUPOŽARNU ZAŠTITU (aparati za gašenje)</w:t>
            </w:r>
          </w:p>
        </w:tc>
        <w:tc>
          <w:tcPr>
            <w:tcW w:w="609" w:type="pct"/>
            <w:tcBorders>
              <w:top w:val="nil"/>
              <w:left w:val="nil"/>
              <w:bottom w:val="single" w:sz="8" w:space="0" w:color="9BC2E6"/>
              <w:right w:val="single" w:sz="8" w:space="0" w:color="9BC2E6"/>
            </w:tcBorders>
            <w:shd w:val="clear" w:color="000000" w:fill="FFFFFF"/>
            <w:noWrap/>
            <w:vAlign w:val="center"/>
            <w:hideMark/>
          </w:tcPr>
          <w:p w:rsidR="002F1984" w:rsidRPr="00A42FDF" w:rsidRDefault="002F1984" w:rsidP="0012419F">
            <w:pPr>
              <w:spacing w:after="0" w:line="240" w:lineRule="auto"/>
              <w:jc w:val="right"/>
              <w:rPr>
                <w:rFonts w:ascii="Calibri" w:eastAsia="Times New Roman" w:hAnsi="Calibri" w:cs="Calibri"/>
                <w:color w:val="000000"/>
                <w:lang w:eastAsia="hr-HR"/>
              </w:rPr>
            </w:pPr>
            <w:r w:rsidRPr="00A42FDF">
              <w:rPr>
                <w:rFonts w:ascii="Calibri" w:eastAsia="Times New Roman" w:hAnsi="Calibri" w:cs="Calibri"/>
                <w:color w:val="000000"/>
                <w:lang w:eastAsia="hr-HR"/>
              </w:rPr>
              <w:t>1.000,00</w:t>
            </w:r>
          </w:p>
        </w:tc>
      </w:tr>
      <w:tr w:rsidR="002F1984" w:rsidRPr="00A42FDF" w:rsidTr="0012419F">
        <w:trPr>
          <w:trHeight w:val="251"/>
        </w:trPr>
        <w:tc>
          <w:tcPr>
            <w:tcW w:w="4391" w:type="pct"/>
            <w:tcBorders>
              <w:top w:val="nil"/>
              <w:left w:val="single" w:sz="8" w:space="0" w:color="9BC2E6"/>
              <w:bottom w:val="single" w:sz="8" w:space="0" w:color="9BC2E6"/>
              <w:right w:val="nil"/>
            </w:tcBorders>
            <w:shd w:val="clear" w:color="000000" w:fill="FFFFFF"/>
            <w:noWrap/>
            <w:vAlign w:val="center"/>
            <w:hideMark/>
          </w:tcPr>
          <w:p w:rsidR="002F1984" w:rsidRPr="00A42FDF" w:rsidRDefault="002F1984" w:rsidP="0012419F">
            <w:pPr>
              <w:spacing w:after="0" w:line="240" w:lineRule="auto"/>
              <w:rPr>
                <w:rFonts w:ascii="Calibri" w:eastAsia="Times New Roman" w:hAnsi="Calibri" w:cs="Calibri"/>
                <w:color w:val="000000"/>
                <w:lang w:eastAsia="hr-HR"/>
              </w:rPr>
            </w:pPr>
            <w:r w:rsidRPr="00A42FDF">
              <w:rPr>
                <w:rFonts w:ascii="Calibri" w:eastAsia="Times New Roman" w:hAnsi="Calibri" w:cs="Calibri"/>
                <w:color w:val="000000"/>
                <w:lang w:eastAsia="hr-HR"/>
              </w:rPr>
              <w:t>SPORTSKA I GLAZBENA OPREMA</w:t>
            </w:r>
          </w:p>
        </w:tc>
        <w:tc>
          <w:tcPr>
            <w:tcW w:w="609" w:type="pct"/>
            <w:tcBorders>
              <w:top w:val="nil"/>
              <w:left w:val="nil"/>
              <w:bottom w:val="single" w:sz="8" w:space="0" w:color="9BC2E6"/>
              <w:right w:val="single" w:sz="8" w:space="0" w:color="9BC2E6"/>
            </w:tcBorders>
            <w:shd w:val="clear" w:color="000000" w:fill="FFFFFF"/>
            <w:noWrap/>
            <w:vAlign w:val="center"/>
            <w:hideMark/>
          </w:tcPr>
          <w:p w:rsidR="002F1984" w:rsidRPr="00A42FDF" w:rsidRDefault="002F1984" w:rsidP="0012419F">
            <w:pPr>
              <w:spacing w:after="0" w:line="240" w:lineRule="auto"/>
              <w:jc w:val="right"/>
              <w:rPr>
                <w:rFonts w:ascii="Calibri" w:eastAsia="Times New Roman" w:hAnsi="Calibri" w:cs="Calibri"/>
                <w:color w:val="000000"/>
                <w:lang w:eastAsia="hr-HR"/>
              </w:rPr>
            </w:pPr>
            <w:r w:rsidRPr="00A42FDF">
              <w:rPr>
                <w:rFonts w:ascii="Calibri" w:eastAsia="Times New Roman" w:hAnsi="Calibri" w:cs="Calibri"/>
                <w:color w:val="000000"/>
                <w:lang w:eastAsia="hr-HR"/>
              </w:rPr>
              <w:t>1.400,00</w:t>
            </w:r>
          </w:p>
        </w:tc>
      </w:tr>
      <w:tr w:rsidR="002F1984" w:rsidRPr="00A42FDF" w:rsidTr="0012419F">
        <w:trPr>
          <w:trHeight w:val="251"/>
        </w:trPr>
        <w:tc>
          <w:tcPr>
            <w:tcW w:w="4391" w:type="pct"/>
            <w:tcBorders>
              <w:top w:val="nil"/>
              <w:left w:val="single" w:sz="8" w:space="0" w:color="9BC2E6"/>
              <w:bottom w:val="single" w:sz="8" w:space="0" w:color="9BC2E6"/>
              <w:right w:val="nil"/>
            </w:tcBorders>
            <w:shd w:val="clear" w:color="000000" w:fill="DEEAF6"/>
            <w:noWrap/>
            <w:vAlign w:val="center"/>
            <w:hideMark/>
          </w:tcPr>
          <w:p w:rsidR="002F1984" w:rsidRPr="00A42FDF" w:rsidRDefault="002F1984" w:rsidP="0012419F">
            <w:pPr>
              <w:spacing w:after="0" w:line="240" w:lineRule="auto"/>
              <w:rPr>
                <w:rFonts w:ascii="Calibri" w:eastAsia="Times New Roman" w:hAnsi="Calibri" w:cs="Calibri"/>
                <w:color w:val="000000"/>
                <w:lang w:eastAsia="hr-HR"/>
              </w:rPr>
            </w:pPr>
            <w:r w:rsidRPr="00A42FDF">
              <w:rPr>
                <w:rFonts w:ascii="Calibri" w:eastAsia="Times New Roman" w:hAnsi="Calibri" w:cs="Calibri"/>
                <w:color w:val="000000"/>
                <w:lang w:eastAsia="hr-HR"/>
              </w:rPr>
              <w:t>UREĐAJI, STROJEVI I OSTALA OPREMA (uređaji za pranje i usisavanje i ostali uređaji )</w:t>
            </w:r>
          </w:p>
        </w:tc>
        <w:tc>
          <w:tcPr>
            <w:tcW w:w="609" w:type="pct"/>
            <w:tcBorders>
              <w:top w:val="nil"/>
              <w:left w:val="nil"/>
              <w:bottom w:val="single" w:sz="8" w:space="0" w:color="9BC2E6"/>
              <w:right w:val="single" w:sz="8" w:space="0" w:color="9BC2E6"/>
            </w:tcBorders>
            <w:shd w:val="clear" w:color="000000" w:fill="DEEAF6"/>
            <w:noWrap/>
            <w:vAlign w:val="center"/>
            <w:hideMark/>
          </w:tcPr>
          <w:p w:rsidR="002F1984" w:rsidRPr="00A42FDF" w:rsidRDefault="002F1984" w:rsidP="0012419F">
            <w:pPr>
              <w:spacing w:after="0" w:line="240" w:lineRule="auto"/>
              <w:jc w:val="right"/>
              <w:rPr>
                <w:rFonts w:ascii="Calibri" w:eastAsia="Times New Roman" w:hAnsi="Calibri" w:cs="Calibri"/>
                <w:color w:val="000000"/>
                <w:lang w:eastAsia="hr-HR"/>
              </w:rPr>
            </w:pPr>
            <w:r w:rsidRPr="00A42FDF">
              <w:rPr>
                <w:rFonts w:ascii="Calibri" w:eastAsia="Times New Roman" w:hAnsi="Calibri" w:cs="Calibri"/>
                <w:color w:val="000000"/>
                <w:lang w:eastAsia="hr-HR"/>
              </w:rPr>
              <w:t>5.000,00</w:t>
            </w:r>
          </w:p>
        </w:tc>
      </w:tr>
      <w:tr w:rsidR="002F1984" w:rsidRPr="00A42FDF" w:rsidTr="0012419F">
        <w:trPr>
          <w:trHeight w:val="251"/>
        </w:trPr>
        <w:tc>
          <w:tcPr>
            <w:tcW w:w="4391" w:type="pct"/>
            <w:tcBorders>
              <w:top w:val="nil"/>
              <w:left w:val="single" w:sz="8" w:space="0" w:color="9BC2E6"/>
              <w:bottom w:val="single" w:sz="8" w:space="0" w:color="9BC2E6"/>
              <w:right w:val="nil"/>
            </w:tcBorders>
            <w:shd w:val="clear" w:color="000000" w:fill="FFFFFF"/>
            <w:noWrap/>
            <w:vAlign w:val="center"/>
            <w:hideMark/>
          </w:tcPr>
          <w:p w:rsidR="002F1984" w:rsidRPr="00A42FDF" w:rsidRDefault="002F1984" w:rsidP="0012419F">
            <w:pPr>
              <w:spacing w:after="0" w:line="240" w:lineRule="auto"/>
              <w:rPr>
                <w:rFonts w:ascii="Calibri" w:eastAsia="Times New Roman" w:hAnsi="Calibri" w:cs="Calibri"/>
                <w:color w:val="000000"/>
                <w:lang w:eastAsia="hr-HR"/>
              </w:rPr>
            </w:pPr>
            <w:r w:rsidRPr="00A42FDF">
              <w:rPr>
                <w:rFonts w:ascii="Calibri" w:eastAsia="Times New Roman" w:hAnsi="Calibri" w:cs="Calibri"/>
                <w:color w:val="000000"/>
                <w:lang w:eastAsia="hr-HR"/>
              </w:rPr>
              <w:t>PRIJEVOZNA SREDSTVA U CESTOVNOM PROMETU</w:t>
            </w:r>
          </w:p>
        </w:tc>
        <w:tc>
          <w:tcPr>
            <w:tcW w:w="609" w:type="pct"/>
            <w:tcBorders>
              <w:top w:val="nil"/>
              <w:left w:val="nil"/>
              <w:bottom w:val="single" w:sz="8" w:space="0" w:color="9BC2E6"/>
              <w:right w:val="single" w:sz="8" w:space="0" w:color="9BC2E6"/>
            </w:tcBorders>
            <w:shd w:val="clear" w:color="000000" w:fill="FFFFFF"/>
            <w:noWrap/>
            <w:vAlign w:val="center"/>
            <w:hideMark/>
          </w:tcPr>
          <w:p w:rsidR="002F1984" w:rsidRPr="00A42FDF" w:rsidRDefault="002F1984" w:rsidP="0012419F">
            <w:pPr>
              <w:spacing w:after="0" w:line="240" w:lineRule="auto"/>
              <w:jc w:val="right"/>
              <w:rPr>
                <w:rFonts w:ascii="Calibri" w:eastAsia="Times New Roman" w:hAnsi="Calibri" w:cs="Calibri"/>
                <w:color w:val="000000"/>
                <w:lang w:eastAsia="hr-HR"/>
              </w:rPr>
            </w:pPr>
            <w:r w:rsidRPr="00A42FDF">
              <w:rPr>
                <w:rFonts w:ascii="Calibri" w:eastAsia="Times New Roman" w:hAnsi="Calibri" w:cs="Calibri"/>
                <w:color w:val="000000"/>
                <w:lang w:eastAsia="hr-HR"/>
              </w:rPr>
              <w:t>0,00</w:t>
            </w:r>
          </w:p>
        </w:tc>
      </w:tr>
      <w:tr w:rsidR="002F1984" w:rsidRPr="00A42FDF" w:rsidTr="0012419F">
        <w:trPr>
          <w:trHeight w:val="251"/>
        </w:trPr>
        <w:tc>
          <w:tcPr>
            <w:tcW w:w="4391" w:type="pct"/>
            <w:tcBorders>
              <w:top w:val="nil"/>
              <w:left w:val="single" w:sz="8" w:space="0" w:color="9BC2E6"/>
              <w:bottom w:val="single" w:sz="8" w:space="0" w:color="9BC2E6"/>
              <w:right w:val="nil"/>
            </w:tcBorders>
            <w:shd w:val="clear" w:color="000000" w:fill="DEEAF6"/>
            <w:noWrap/>
            <w:vAlign w:val="center"/>
            <w:hideMark/>
          </w:tcPr>
          <w:p w:rsidR="002F1984" w:rsidRPr="00A42FDF" w:rsidRDefault="002F1984" w:rsidP="0012419F">
            <w:pPr>
              <w:spacing w:after="0" w:line="240" w:lineRule="auto"/>
              <w:rPr>
                <w:rFonts w:ascii="Calibri" w:eastAsia="Times New Roman" w:hAnsi="Calibri" w:cs="Calibri"/>
                <w:color w:val="000000"/>
                <w:lang w:eastAsia="hr-HR"/>
              </w:rPr>
            </w:pPr>
            <w:r w:rsidRPr="00A42FDF">
              <w:rPr>
                <w:rFonts w:ascii="Calibri" w:eastAsia="Times New Roman" w:hAnsi="Calibri" w:cs="Calibri"/>
                <w:color w:val="000000"/>
                <w:lang w:eastAsia="hr-HR"/>
              </w:rPr>
              <w:t>KNJIGE ZA ŠKOLSKU KNJIŽNICU</w:t>
            </w:r>
          </w:p>
        </w:tc>
        <w:tc>
          <w:tcPr>
            <w:tcW w:w="609" w:type="pct"/>
            <w:tcBorders>
              <w:top w:val="nil"/>
              <w:left w:val="nil"/>
              <w:bottom w:val="single" w:sz="8" w:space="0" w:color="9BC2E6"/>
              <w:right w:val="single" w:sz="8" w:space="0" w:color="9BC2E6"/>
            </w:tcBorders>
            <w:shd w:val="clear" w:color="000000" w:fill="DEEAF6"/>
            <w:noWrap/>
            <w:vAlign w:val="center"/>
            <w:hideMark/>
          </w:tcPr>
          <w:p w:rsidR="002F1984" w:rsidRPr="00A42FDF" w:rsidRDefault="002F1984" w:rsidP="0012419F">
            <w:pPr>
              <w:spacing w:after="0" w:line="240" w:lineRule="auto"/>
              <w:jc w:val="right"/>
              <w:rPr>
                <w:rFonts w:ascii="Calibri" w:eastAsia="Times New Roman" w:hAnsi="Calibri" w:cs="Calibri"/>
                <w:color w:val="000000"/>
                <w:lang w:eastAsia="hr-HR"/>
              </w:rPr>
            </w:pPr>
            <w:r w:rsidRPr="00A42FDF">
              <w:rPr>
                <w:rFonts w:ascii="Calibri" w:eastAsia="Times New Roman" w:hAnsi="Calibri" w:cs="Calibri"/>
                <w:color w:val="000000"/>
                <w:lang w:eastAsia="hr-HR"/>
              </w:rPr>
              <w:t>1.500,00</w:t>
            </w:r>
          </w:p>
        </w:tc>
      </w:tr>
      <w:tr w:rsidR="002F1984" w:rsidRPr="00A42FDF" w:rsidTr="0012419F">
        <w:trPr>
          <w:trHeight w:val="251"/>
        </w:trPr>
        <w:tc>
          <w:tcPr>
            <w:tcW w:w="4391" w:type="pct"/>
            <w:tcBorders>
              <w:top w:val="nil"/>
              <w:left w:val="single" w:sz="8" w:space="0" w:color="9BC2E6"/>
              <w:bottom w:val="single" w:sz="8" w:space="0" w:color="9BC2E6"/>
              <w:right w:val="nil"/>
            </w:tcBorders>
            <w:shd w:val="clear" w:color="000000" w:fill="FFFFFF"/>
            <w:noWrap/>
            <w:vAlign w:val="center"/>
            <w:hideMark/>
          </w:tcPr>
          <w:p w:rsidR="002F1984" w:rsidRPr="00A42FDF" w:rsidRDefault="002F1984" w:rsidP="0012419F">
            <w:pPr>
              <w:spacing w:after="0" w:line="240" w:lineRule="auto"/>
              <w:rPr>
                <w:rFonts w:ascii="Calibri" w:eastAsia="Times New Roman" w:hAnsi="Calibri" w:cs="Calibri"/>
                <w:color w:val="000000"/>
                <w:lang w:eastAsia="hr-HR"/>
              </w:rPr>
            </w:pPr>
            <w:r w:rsidRPr="00A42FDF">
              <w:rPr>
                <w:rFonts w:ascii="Calibri" w:eastAsia="Times New Roman" w:hAnsi="Calibri" w:cs="Calibri"/>
                <w:color w:val="000000"/>
                <w:lang w:eastAsia="hr-HR"/>
              </w:rPr>
              <w:t>DODATNA ULAGANJA NA GRAĐEVINSKIM OBJEKTIMA (sanacija sanitarnih čvorova,  i ostali radovi)</w:t>
            </w:r>
          </w:p>
        </w:tc>
        <w:tc>
          <w:tcPr>
            <w:tcW w:w="609" w:type="pct"/>
            <w:tcBorders>
              <w:top w:val="nil"/>
              <w:left w:val="nil"/>
              <w:bottom w:val="single" w:sz="8" w:space="0" w:color="9BC2E6"/>
              <w:right w:val="single" w:sz="8" w:space="0" w:color="9BC2E6"/>
            </w:tcBorders>
            <w:shd w:val="clear" w:color="000000" w:fill="FFFFFF"/>
            <w:noWrap/>
            <w:vAlign w:val="center"/>
            <w:hideMark/>
          </w:tcPr>
          <w:p w:rsidR="002F1984" w:rsidRPr="00A42FDF" w:rsidRDefault="002F1984" w:rsidP="0012419F">
            <w:pPr>
              <w:spacing w:after="0" w:line="240" w:lineRule="auto"/>
              <w:jc w:val="right"/>
              <w:rPr>
                <w:rFonts w:ascii="Calibri" w:eastAsia="Times New Roman" w:hAnsi="Calibri" w:cs="Calibri"/>
                <w:color w:val="000000"/>
                <w:lang w:eastAsia="hr-HR"/>
              </w:rPr>
            </w:pPr>
            <w:r w:rsidRPr="00A42FDF">
              <w:rPr>
                <w:rFonts w:ascii="Calibri" w:eastAsia="Times New Roman" w:hAnsi="Calibri" w:cs="Calibri"/>
                <w:color w:val="000000"/>
                <w:lang w:eastAsia="hr-HR"/>
              </w:rPr>
              <w:t>0,00</w:t>
            </w:r>
          </w:p>
        </w:tc>
      </w:tr>
      <w:tr w:rsidR="002F1984" w:rsidRPr="00A42FDF" w:rsidTr="0012419F">
        <w:trPr>
          <w:trHeight w:val="251"/>
        </w:trPr>
        <w:tc>
          <w:tcPr>
            <w:tcW w:w="4391" w:type="pct"/>
            <w:tcBorders>
              <w:top w:val="nil"/>
              <w:left w:val="single" w:sz="8" w:space="0" w:color="9BC2E6"/>
              <w:bottom w:val="single" w:sz="8" w:space="0" w:color="9BC2E6"/>
              <w:right w:val="nil"/>
            </w:tcBorders>
            <w:shd w:val="clear" w:color="000000" w:fill="FFD966"/>
            <w:noWrap/>
            <w:vAlign w:val="center"/>
            <w:hideMark/>
          </w:tcPr>
          <w:p w:rsidR="002F1984" w:rsidRPr="00A42FDF" w:rsidRDefault="002F1984" w:rsidP="0012419F">
            <w:pPr>
              <w:spacing w:after="0" w:line="240" w:lineRule="auto"/>
              <w:jc w:val="right"/>
              <w:rPr>
                <w:rFonts w:ascii="Calibri" w:eastAsia="Times New Roman" w:hAnsi="Calibri" w:cs="Calibri"/>
                <w:b/>
                <w:bCs/>
                <w:color w:val="000000"/>
                <w:lang w:eastAsia="hr-HR"/>
              </w:rPr>
            </w:pPr>
            <w:r w:rsidRPr="00A42FDF">
              <w:rPr>
                <w:rFonts w:ascii="Calibri" w:eastAsia="Times New Roman" w:hAnsi="Calibri" w:cs="Calibri"/>
                <w:b/>
                <w:bCs/>
                <w:color w:val="000000"/>
                <w:lang w:eastAsia="hr-HR"/>
              </w:rPr>
              <w:t>UKUPNO</w:t>
            </w:r>
          </w:p>
        </w:tc>
        <w:tc>
          <w:tcPr>
            <w:tcW w:w="609" w:type="pct"/>
            <w:tcBorders>
              <w:top w:val="nil"/>
              <w:left w:val="nil"/>
              <w:bottom w:val="single" w:sz="8" w:space="0" w:color="9BC2E6"/>
              <w:right w:val="single" w:sz="8" w:space="0" w:color="9BC2E6"/>
            </w:tcBorders>
            <w:shd w:val="clear" w:color="000000" w:fill="FFD966"/>
            <w:noWrap/>
            <w:vAlign w:val="center"/>
            <w:hideMark/>
          </w:tcPr>
          <w:p w:rsidR="002F1984" w:rsidRPr="00A42FDF" w:rsidRDefault="002F1984" w:rsidP="0012419F">
            <w:pPr>
              <w:spacing w:after="0" w:line="240" w:lineRule="auto"/>
              <w:jc w:val="right"/>
              <w:rPr>
                <w:rFonts w:ascii="Calibri" w:eastAsia="Times New Roman" w:hAnsi="Calibri" w:cs="Calibri"/>
                <w:b/>
                <w:bCs/>
                <w:color w:val="000000"/>
                <w:lang w:eastAsia="hr-HR"/>
              </w:rPr>
            </w:pPr>
            <w:r w:rsidRPr="00A42FDF">
              <w:rPr>
                <w:rFonts w:ascii="Calibri" w:eastAsia="Times New Roman" w:hAnsi="Calibri" w:cs="Calibri"/>
                <w:b/>
                <w:bCs/>
                <w:color w:val="000000"/>
                <w:lang w:eastAsia="hr-HR"/>
              </w:rPr>
              <w:t>47.110,00</w:t>
            </w:r>
          </w:p>
        </w:tc>
      </w:tr>
    </w:tbl>
    <w:p w:rsidR="002F1984" w:rsidRDefault="002F1984" w:rsidP="00C369BA">
      <w:pPr>
        <w:pStyle w:val="Odlomakpopisa"/>
        <w:spacing w:line="240" w:lineRule="auto"/>
        <w:ind w:left="426"/>
        <w:jc w:val="both"/>
        <w:rPr>
          <w:sz w:val="24"/>
          <w:szCs w:val="24"/>
        </w:rPr>
      </w:pPr>
    </w:p>
    <w:p w:rsidR="002F1984" w:rsidRDefault="002F1984" w:rsidP="00C369BA">
      <w:pPr>
        <w:pStyle w:val="Odlomakpopisa"/>
        <w:spacing w:line="240" w:lineRule="auto"/>
        <w:ind w:left="426"/>
        <w:jc w:val="both"/>
        <w:rPr>
          <w:sz w:val="24"/>
          <w:szCs w:val="24"/>
        </w:rPr>
      </w:pPr>
    </w:p>
    <w:p w:rsidR="002F1984" w:rsidRDefault="002F1984" w:rsidP="00C369BA">
      <w:pPr>
        <w:pStyle w:val="Odlomakpopisa"/>
        <w:spacing w:line="240" w:lineRule="auto"/>
        <w:ind w:left="426"/>
        <w:jc w:val="both"/>
        <w:rPr>
          <w:sz w:val="24"/>
          <w:szCs w:val="24"/>
        </w:rPr>
      </w:pPr>
    </w:p>
    <w:p w:rsidR="00C369BA" w:rsidRDefault="00C369BA" w:rsidP="00C369BA">
      <w:pPr>
        <w:pStyle w:val="Odlomakpopisa"/>
        <w:spacing w:line="240" w:lineRule="auto"/>
        <w:ind w:left="360"/>
        <w:jc w:val="both"/>
        <w:rPr>
          <w:sz w:val="16"/>
          <w:szCs w:val="16"/>
        </w:rPr>
      </w:pPr>
    </w:p>
    <w:tbl>
      <w:tblPr>
        <w:tblW w:w="3641" w:type="pct"/>
        <w:tblInd w:w="-176" w:type="dxa"/>
        <w:tblLook w:val="04A0" w:firstRow="1" w:lastRow="0" w:firstColumn="1" w:lastColumn="0" w:noHBand="0" w:noVBand="1"/>
      </w:tblPr>
      <w:tblGrid>
        <w:gridCol w:w="8812"/>
        <w:gridCol w:w="226"/>
        <w:gridCol w:w="1317"/>
      </w:tblGrid>
      <w:tr w:rsidR="002F1984" w:rsidRPr="003D4CBB" w:rsidTr="0012419F">
        <w:trPr>
          <w:trHeight w:val="329"/>
        </w:trPr>
        <w:tc>
          <w:tcPr>
            <w:tcW w:w="5000" w:type="pct"/>
            <w:gridSpan w:val="3"/>
            <w:tcBorders>
              <w:top w:val="nil"/>
              <w:left w:val="nil"/>
              <w:bottom w:val="single" w:sz="8" w:space="0" w:color="9BC2E6"/>
              <w:right w:val="nil"/>
            </w:tcBorders>
            <w:shd w:val="clear" w:color="000000" w:fill="FFC000"/>
            <w:noWrap/>
            <w:vAlign w:val="center"/>
            <w:hideMark/>
          </w:tcPr>
          <w:p w:rsidR="002F1984" w:rsidRPr="003D4CBB" w:rsidRDefault="002F1984" w:rsidP="0012419F">
            <w:pPr>
              <w:spacing w:after="0" w:line="240" w:lineRule="auto"/>
              <w:jc w:val="center"/>
              <w:rPr>
                <w:rFonts w:ascii="Calibri" w:eastAsia="Times New Roman" w:hAnsi="Calibri" w:cs="Calibri"/>
                <w:b/>
                <w:bCs/>
                <w:color w:val="000000"/>
                <w:lang w:eastAsia="hr-HR"/>
              </w:rPr>
            </w:pPr>
            <w:r>
              <w:rPr>
                <w:rFonts w:ascii="Calibri" w:eastAsia="Times New Roman" w:hAnsi="Calibri" w:cs="Calibri"/>
                <w:b/>
                <w:bCs/>
                <w:color w:val="000000"/>
                <w:lang w:eastAsia="hr-HR"/>
              </w:rPr>
              <w:t>PLAN 2027</w:t>
            </w:r>
            <w:r w:rsidRPr="003D4CBB">
              <w:rPr>
                <w:rFonts w:ascii="Calibri" w:eastAsia="Times New Roman" w:hAnsi="Calibri" w:cs="Calibri"/>
                <w:b/>
                <w:bCs/>
                <w:color w:val="000000"/>
                <w:lang w:eastAsia="hr-HR"/>
              </w:rPr>
              <w:t>. GODINA  (€)</w:t>
            </w:r>
          </w:p>
        </w:tc>
      </w:tr>
      <w:tr w:rsidR="002F1984" w:rsidRPr="003D4CBB" w:rsidTr="0012419F">
        <w:trPr>
          <w:trHeight w:val="329"/>
        </w:trPr>
        <w:tc>
          <w:tcPr>
            <w:tcW w:w="4364" w:type="pct"/>
            <w:gridSpan w:val="2"/>
            <w:tcBorders>
              <w:top w:val="nil"/>
              <w:left w:val="single" w:sz="8" w:space="0" w:color="9BC2E6"/>
              <w:bottom w:val="single" w:sz="8" w:space="0" w:color="9BC2E6"/>
              <w:right w:val="nil"/>
            </w:tcBorders>
            <w:shd w:val="clear" w:color="000000" w:fill="5B9BD5"/>
            <w:noWrap/>
            <w:vAlign w:val="center"/>
            <w:hideMark/>
          </w:tcPr>
          <w:p w:rsidR="002F1984" w:rsidRPr="003D4CBB" w:rsidRDefault="002F1984" w:rsidP="0012419F">
            <w:pPr>
              <w:spacing w:after="0" w:line="240" w:lineRule="auto"/>
              <w:jc w:val="center"/>
              <w:rPr>
                <w:rFonts w:ascii="Calibri" w:eastAsia="Times New Roman" w:hAnsi="Calibri" w:cs="Calibri"/>
                <w:b/>
                <w:bCs/>
                <w:color w:val="FFFFFF"/>
                <w:lang w:eastAsia="hr-HR"/>
              </w:rPr>
            </w:pPr>
            <w:r w:rsidRPr="003D4CBB">
              <w:rPr>
                <w:rFonts w:ascii="Calibri" w:eastAsia="Times New Roman" w:hAnsi="Calibri" w:cs="Calibri"/>
                <w:b/>
                <w:bCs/>
                <w:color w:val="FFFFFF"/>
                <w:lang w:eastAsia="hr-HR"/>
              </w:rPr>
              <w:t>TIP</w:t>
            </w:r>
          </w:p>
        </w:tc>
        <w:tc>
          <w:tcPr>
            <w:tcW w:w="636" w:type="pct"/>
            <w:tcBorders>
              <w:top w:val="nil"/>
              <w:left w:val="nil"/>
              <w:bottom w:val="single" w:sz="8" w:space="0" w:color="9BC2E6"/>
              <w:right w:val="single" w:sz="8" w:space="0" w:color="9BC2E6"/>
            </w:tcBorders>
            <w:shd w:val="clear" w:color="000000" w:fill="5B9BD5"/>
            <w:noWrap/>
            <w:vAlign w:val="center"/>
            <w:hideMark/>
          </w:tcPr>
          <w:p w:rsidR="002F1984" w:rsidRPr="003D4CBB" w:rsidRDefault="002F1984" w:rsidP="0012419F">
            <w:pPr>
              <w:spacing w:after="0" w:line="240" w:lineRule="auto"/>
              <w:jc w:val="center"/>
              <w:rPr>
                <w:rFonts w:ascii="Calibri" w:eastAsia="Times New Roman" w:hAnsi="Calibri" w:cs="Calibri"/>
                <w:b/>
                <w:bCs/>
                <w:color w:val="FFFFFF"/>
                <w:lang w:eastAsia="hr-HR"/>
              </w:rPr>
            </w:pPr>
            <w:r w:rsidRPr="003D4CBB">
              <w:rPr>
                <w:rFonts w:ascii="Calibri" w:eastAsia="Times New Roman" w:hAnsi="Calibri" w:cs="Calibri"/>
                <w:b/>
                <w:bCs/>
                <w:color w:val="FFFFFF"/>
                <w:lang w:eastAsia="hr-HR"/>
              </w:rPr>
              <w:t>IZNOS</w:t>
            </w:r>
          </w:p>
        </w:tc>
      </w:tr>
      <w:tr w:rsidR="002F1984" w:rsidRPr="003D4CBB" w:rsidTr="0012419F">
        <w:trPr>
          <w:trHeight w:val="329"/>
        </w:trPr>
        <w:tc>
          <w:tcPr>
            <w:tcW w:w="4364" w:type="pct"/>
            <w:gridSpan w:val="2"/>
            <w:tcBorders>
              <w:top w:val="nil"/>
              <w:left w:val="single" w:sz="8" w:space="0" w:color="9BC2E6"/>
              <w:bottom w:val="single" w:sz="8" w:space="0" w:color="9BC2E6"/>
              <w:right w:val="nil"/>
            </w:tcBorders>
            <w:shd w:val="clear" w:color="000000" w:fill="DDEBF7"/>
            <w:noWrap/>
            <w:vAlign w:val="center"/>
            <w:hideMark/>
          </w:tcPr>
          <w:p w:rsidR="002F1984" w:rsidRPr="003D4CBB" w:rsidRDefault="002F1984" w:rsidP="0012419F">
            <w:pPr>
              <w:spacing w:after="0" w:line="240" w:lineRule="auto"/>
              <w:rPr>
                <w:rFonts w:ascii="Calibri" w:eastAsia="Times New Roman" w:hAnsi="Calibri" w:cs="Calibri"/>
                <w:color w:val="000000"/>
                <w:lang w:eastAsia="hr-HR"/>
              </w:rPr>
            </w:pPr>
            <w:r w:rsidRPr="003D4CBB">
              <w:rPr>
                <w:rFonts w:ascii="Calibri" w:eastAsia="Times New Roman" w:hAnsi="Calibri" w:cs="Calibri"/>
                <w:color w:val="000000"/>
                <w:lang w:eastAsia="hr-HR"/>
              </w:rPr>
              <w:t xml:space="preserve">RAČUNALA I RAČUNALNA OPREMA </w:t>
            </w:r>
          </w:p>
        </w:tc>
        <w:tc>
          <w:tcPr>
            <w:tcW w:w="636" w:type="pct"/>
            <w:tcBorders>
              <w:top w:val="nil"/>
              <w:left w:val="nil"/>
              <w:bottom w:val="single" w:sz="8" w:space="0" w:color="9BC2E6"/>
              <w:right w:val="single" w:sz="8" w:space="0" w:color="9BC2E6"/>
            </w:tcBorders>
            <w:shd w:val="clear" w:color="000000" w:fill="DDEBF7"/>
            <w:noWrap/>
            <w:vAlign w:val="center"/>
            <w:hideMark/>
          </w:tcPr>
          <w:p w:rsidR="002F1984" w:rsidRPr="003D4CBB" w:rsidRDefault="002F1984" w:rsidP="0012419F">
            <w:pPr>
              <w:spacing w:after="0" w:line="240" w:lineRule="auto"/>
              <w:jc w:val="right"/>
              <w:rPr>
                <w:rFonts w:ascii="Calibri" w:eastAsia="Times New Roman" w:hAnsi="Calibri" w:cs="Calibri"/>
                <w:color w:val="000000"/>
                <w:lang w:eastAsia="hr-HR"/>
              </w:rPr>
            </w:pPr>
            <w:r w:rsidRPr="003D4CBB">
              <w:rPr>
                <w:rFonts w:ascii="Calibri" w:eastAsia="Times New Roman" w:hAnsi="Calibri" w:cs="Calibri"/>
                <w:color w:val="000000"/>
                <w:lang w:eastAsia="hr-HR"/>
              </w:rPr>
              <w:t>9.000,00</w:t>
            </w:r>
          </w:p>
        </w:tc>
      </w:tr>
      <w:tr w:rsidR="002F1984" w:rsidRPr="003D4CBB" w:rsidTr="0012419F">
        <w:trPr>
          <w:trHeight w:val="329"/>
        </w:trPr>
        <w:tc>
          <w:tcPr>
            <w:tcW w:w="4364" w:type="pct"/>
            <w:gridSpan w:val="2"/>
            <w:tcBorders>
              <w:top w:val="nil"/>
              <w:left w:val="single" w:sz="8" w:space="0" w:color="9BC2E6"/>
              <w:bottom w:val="single" w:sz="8" w:space="0" w:color="9BC2E6"/>
              <w:right w:val="nil"/>
            </w:tcBorders>
            <w:shd w:val="clear" w:color="auto" w:fill="auto"/>
            <w:noWrap/>
            <w:vAlign w:val="center"/>
            <w:hideMark/>
          </w:tcPr>
          <w:p w:rsidR="002F1984" w:rsidRPr="003D4CBB" w:rsidRDefault="002F1984" w:rsidP="0012419F">
            <w:pPr>
              <w:spacing w:after="0" w:line="240" w:lineRule="auto"/>
              <w:rPr>
                <w:rFonts w:ascii="Calibri" w:eastAsia="Times New Roman" w:hAnsi="Calibri" w:cs="Calibri"/>
                <w:color w:val="000000"/>
                <w:lang w:eastAsia="hr-HR"/>
              </w:rPr>
            </w:pPr>
            <w:r w:rsidRPr="003D4CBB">
              <w:rPr>
                <w:rFonts w:ascii="Calibri" w:eastAsia="Times New Roman" w:hAnsi="Calibri" w:cs="Calibri"/>
                <w:color w:val="000000"/>
                <w:lang w:eastAsia="hr-HR"/>
              </w:rPr>
              <w:t>UREDSKI NAMJEŠTAJ (opremanje učionica)</w:t>
            </w:r>
          </w:p>
        </w:tc>
        <w:tc>
          <w:tcPr>
            <w:tcW w:w="636" w:type="pct"/>
            <w:tcBorders>
              <w:top w:val="nil"/>
              <w:left w:val="nil"/>
              <w:bottom w:val="single" w:sz="8" w:space="0" w:color="9BC2E6"/>
              <w:right w:val="single" w:sz="8" w:space="0" w:color="9BC2E6"/>
            </w:tcBorders>
            <w:shd w:val="clear" w:color="auto" w:fill="auto"/>
            <w:noWrap/>
            <w:vAlign w:val="center"/>
            <w:hideMark/>
          </w:tcPr>
          <w:p w:rsidR="002F1984" w:rsidRPr="003D4CBB" w:rsidRDefault="002F1984" w:rsidP="0012419F">
            <w:pPr>
              <w:spacing w:after="0" w:line="240" w:lineRule="auto"/>
              <w:jc w:val="right"/>
              <w:rPr>
                <w:rFonts w:ascii="Calibri" w:eastAsia="Times New Roman" w:hAnsi="Calibri" w:cs="Calibri"/>
                <w:color w:val="000000"/>
                <w:lang w:eastAsia="hr-HR"/>
              </w:rPr>
            </w:pPr>
            <w:r w:rsidRPr="003D4CBB">
              <w:rPr>
                <w:rFonts w:ascii="Calibri" w:eastAsia="Times New Roman" w:hAnsi="Calibri" w:cs="Calibri"/>
                <w:color w:val="000000"/>
                <w:lang w:eastAsia="hr-HR"/>
              </w:rPr>
              <w:t>10.000,00</w:t>
            </w:r>
          </w:p>
        </w:tc>
      </w:tr>
      <w:tr w:rsidR="002F1984" w:rsidRPr="003D4CBB" w:rsidTr="0012419F">
        <w:trPr>
          <w:trHeight w:val="329"/>
        </w:trPr>
        <w:tc>
          <w:tcPr>
            <w:tcW w:w="4364" w:type="pct"/>
            <w:gridSpan w:val="2"/>
            <w:tcBorders>
              <w:top w:val="nil"/>
              <w:left w:val="single" w:sz="8" w:space="0" w:color="9BC2E6"/>
              <w:bottom w:val="single" w:sz="8" w:space="0" w:color="9BC2E6"/>
              <w:right w:val="nil"/>
            </w:tcBorders>
            <w:shd w:val="clear" w:color="000000" w:fill="DDEBF7"/>
            <w:noWrap/>
            <w:vAlign w:val="center"/>
            <w:hideMark/>
          </w:tcPr>
          <w:p w:rsidR="002F1984" w:rsidRPr="003D4CBB" w:rsidRDefault="002F1984" w:rsidP="0012419F">
            <w:pPr>
              <w:spacing w:after="0" w:line="240" w:lineRule="auto"/>
              <w:rPr>
                <w:rFonts w:ascii="Calibri" w:eastAsia="Times New Roman" w:hAnsi="Calibri" w:cs="Calibri"/>
                <w:color w:val="000000"/>
                <w:lang w:eastAsia="hr-HR"/>
              </w:rPr>
            </w:pPr>
            <w:r w:rsidRPr="003D4CBB">
              <w:rPr>
                <w:rFonts w:ascii="Calibri" w:eastAsia="Times New Roman" w:hAnsi="Calibri" w:cs="Calibri"/>
                <w:color w:val="000000"/>
                <w:lang w:eastAsia="hr-HR"/>
              </w:rPr>
              <w:t>OSTALA UREDSKA OPREMA (pametne ploče)</w:t>
            </w:r>
          </w:p>
        </w:tc>
        <w:tc>
          <w:tcPr>
            <w:tcW w:w="636" w:type="pct"/>
            <w:tcBorders>
              <w:top w:val="nil"/>
              <w:left w:val="nil"/>
              <w:bottom w:val="single" w:sz="8" w:space="0" w:color="9BC2E6"/>
              <w:right w:val="single" w:sz="8" w:space="0" w:color="9BC2E6"/>
            </w:tcBorders>
            <w:shd w:val="clear" w:color="000000" w:fill="DDEBF7"/>
            <w:noWrap/>
            <w:vAlign w:val="center"/>
            <w:hideMark/>
          </w:tcPr>
          <w:p w:rsidR="002F1984" w:rsidRPr="003D4CBB" w:rsidRDefault="002F1984" w:rsidP="0012419F">
            <w:pPr>
              <w:spacing w:after="0" w:line="240" w:lineRule="auto"/>
              <w:jc w:val="right"/>
              <w:rPr>
                <w:rFonts w:ascii="Calibri" w:eastAsia="Times New Roman" w:hAnsi="Calibri" w:cs="Calibri"/>
                <w:color w:val="000000"/>
                <w:lang w:eastAsia="hr-HR"/>
              </w:rPr>
            </w:pPr>
            <w:r w:rsidRPr="003D4CBB">
              <w:rPr>
                <w:rFonts w:ascii="Calibri" w:eastAsia="Times New Roman" w:hAnsi="Calibri" w:cs="Calibri"/>
                <w:color w:val="000000"/>
                <w:lang w:eastAsia="hr-HR"/>
              </w:rPr>
              <w:t>9.000,00</w:t>
            </w:r>
          </w:p>
        </w:tc>
      </w:tr>
      <w:tr w:rsidR="002F1984" w:rsidRPr="003D4CBB" w:rsidTr="0012419F">
        <w:trPr>
          <w:trHeight w:val="329"/>
        </w:trPr>
        <w:tc>
          <w:tcPr>
            <w:tcW w:w="4364" w:type="pct"/>
            <w:gridSpan w:val="2"/>
            <w:tcBorders>
              <w:top w:val="nil"/>
              <w:left w:val="single" w:sz="8" w:space="0" w:color="9BC2E6"/>
              <w:bottom w:val="single" w:sz="8" w:space="0" w:color="9BC2E6"/>
              <w:right w:val="nil"/>
            </w:tcBorders>
            <w:shd w:val="clear" w:color="auto" w:fill="auto"/>
            <w:noWrap/>
            <w:vAlign w:val="center"/>
            <w:hideMark/>
          </w:tcPr>
          <w:p w:rsidR="002F1984" w:rsidRPr="003D4CBB" w:rsidRDefault="002F1984" w:rsidP="0012419F">
            <w:pPr>
              <w:spacing w:after="0" w:line="240" w:lineRule="auto"/>
              <w:rPr>
                <w:rFonts w:ascii="Calibri" w:eastAsia="Times New Roman" w:hAnsi="Calibri" w:cs="Calibri"/>
                <w:color w:val="000000"/>
                <w:lang w:eastAsia="hr-HR"/>
              </w:rPr>
            </w:pPr>
            <w:r w:rsidRPr="003D4CBB">
              <w:rPr>
                <w:rFonts w:ascii="Calibri" w:eastAsia="Times New Roman" w:hAnsi="Calibri" w:cs="Calibri"/>
                <w:color w:val="000000"/>
                <w:lang w:eastAsia="hr-HR"/>
              </w:rPr>
              <w:t>OSTALA KOMUNIKACIJSKA OPREMA (televizori)</w:t>
            </w:r>
          </w:p>
        </w:tc>
        <w:tc>
          <w:tcPr>
            <w:tcW w:w="636" w:type="pct"/>
            <w:tcBorders>
              <w:top w:val="nil"/>
              <w:left w:val="nil"/>
              <w:bottom w:val="single" w:sz="8" w:space="0" w:color="9BC2E6"/>
              <w:right w:val="single" w:sz="8" w:space="0" w:color="9BC2E6"/>
            </w:tcBorders>
            <w:shd w:val="clear" w:color="auto" w:fill="auto"/>
            <w:noWrap/>
            <w:vAlign w:val="center"/>
            <w:hideMark/>
          </w:tcPr>
          <w:p w:rsidR="002F1984" w:rsidRPr="003D4CBB" w:rsidRDefault="002F1984" w:rsidP="0012419F">
            <w:pPr>
              <w:spacing w:after="0" w:line="240" w:lineRule="auto"/>
              <w:jc w:val="right"/>
              <w:rPr>
                <w:rFonts w:ascii="Calibri" w:eastAsia="Times New Roman" w:hAnsi="Calibri" w:cs="Calibri"/>
                <w:color w:val="000000"/>
                <w:lang w:eastAsia="hr-HR"/>
              </w:rPr>
            </w:pPr>
            <w:r w:rsidRPr="003D4CBB">
              <w:rPr>
                <w:rFonts w:ascii="Calibri" w:eastAsia="Times New Roman" w:hAnsi="Calibri" w:cs="Calibri"/>
                <w:color w:val="000000"/>
                <w:lang w:eastAsia="hr-HR"/>
              </w:rPr>
              <w:t>0,00</w:t>
            </w:r>
          </w:p>
        </w:tc>
      </w:tr>
      <w:tr w:rsidR="002F1984" w:rsidRPr="003D4CBB" w:rsidTr="0012419F">
        <w:trPr>
          <w:trHeight w:val="329"/>
        </w:trPr>
        <w:tc>
          <w:tcPr>
            <w:tcW w:w="4364" w:type="pct"/>
            <w:gridSpan w:val="2"/>
            <w:tcBorders>
              <w:top w:val="nil"/>
              <w:left w:val="single" w:sz="8" w:space="0" w:color="9BC2E6"/>
              <w:bottom w:val="single" w:sz="8" w:space="0" w:color="9BC2E6"/>
              <w:right w:val="nil"/>
            </w:tcBorders>
            <w:shd w:val="clear" w:color="000000" w:fill="DEEAF6"/>
            <w:noWrap/>
            <w:vAlign w:val="center"/>
            <w:hideMark/>
          </w:tcPr>
          <w:p w:rsidR="002F1984" w:rsidRPr="003D4CBB" w:rsidRDefault="002F1984" w:rsidP="0012419F">
            <w:pPr>
              <w:spacing w:after="0" w:line="240" w:lineRule="auto"/>
              <w:rPr>
                <w:rFonts w:ascii="Calibri" w:eastAsia="Times New Roman" w:hAnsi="Calibri" w:cs="Calibri"/>
                <w:color w:val="000000"/>
                <w:lang w:eastAsia="hr-HR"/>
              </w:rPr>
            </w:pPr>
            <w:r w:rsidRPr="003D4CBB">
              <w:rPr>
                <w:rFonts w:ascii="Calibri" w:eastAsia="Times New Roman" w:hAnsi="Calibri" w:cs="Calibri"/>
                <w:color w:val="000000"/>
                <w:lang w:eastAsia="hr-HR"/>
              </w:rPr>
              <w:t>OPREMA ZA GRIJANJE, VENTILACIJU I HLAĐENJE (klima uređaji)</w:t>
            </w:r>
          </w:p>
        </w:tc>
        <w:tc>
          <w:tcPr>
            <w:tcW w:w="636" w:type="pct"/>
            <w:tcBorders>
              <w:top w:val="nil"/>
              <w:left w:val="nil"/>
              <w:bottom w:val="single" w:sz="8" w:space="0" w:color="9BC2E6"/>
              <w:right w:val="single" w:sz="8" w:space="0" w:color="9BC2E6"/>
            </w:tcBorders>
            <w:shd w:val="clear" w:color="000000" w:fill="DEEAF6"/>
            <w:noWrap/>
            <w:vAlign w:val="center"/>
            <w:hideMark/>
          </w:tcPr>
          <w:p w:rsidR="002F1984" w:rsidRPr="003D4CBB" w:rsidRDefault="002F1984" w:rsidP="0012419F">
            <w:pPr>
              <w:spacing w:after="0" w:line="240" w:lineRule="auto"/>
              <w:jc w:val="right"/>
              <w:rPr>
                <w:rFonts w:ascii="Calibri" w:eastAsia="Times New Roman" w:hAnsi="Calibri" w:cs="Calibri"/>
                <w:color w:val="000000"/>
                <w:lang w:eastAsia="hr-HR"/>
              </w:rPr>
            </w:pPr>
            <w:r w:rsidRPr="003D4CBB">
              <w:rPr>
                <w:rFonts w:ascii="Calibri" w:eastAsia="Times New Roman" w:hAnsi="Calibri" w:cs="Calibri"/>
                <w:color w:val="000000"/>
                <w:lang w:eastAsia="hr-HR"/>
              </w:rPr>
              <w:t>10.210,00</w:t>
            </w:r>
          </w:p>
        </w:tc>
      </w:tr>
      <w:tr w:rsidR="002F1984" w:rsidRPr="003D4CBB" w:rsidTr="0012419F">
        <w:trPr>
          <w:trHeight w:val="329"/>
        </w:trPr>
        <w:tc>
          <w:tcPr>
            <w:tcW w:w="4364" w:type="pct"/>
            <w:gridSpan w:val="2"/>
            <w:tcBorders>
              <w:top w:val="nil"/>
              <w:left w:val="single" w:sz="8" w:space="0" w:color="9BC2E6"/>
              <w:bottom w:val="single" w:sz="8" w:space="0" w:color="9BC2E6"/>
              <w:right w:val="nil"/>
            </w:tcBorders>
            <w:shd w:val="clear" w:color="000000" w:fill="FFFFFF"/>
            <w:noWrap/>
            <w:vAlign w:val="center"/>
            <w:hideMark/>
          </w:tcPr>
          <w:p w:rsidR="002F1984" w:rsidRPr="003D4CBB" w:rsidRDefault="002F1984" w:rsidP="0012419F">
            <w:pPr>
              <w:spacing w:after="0" w:line="240" w:lineRule="auto"/>
              <w:rPr>
                <w:rFonts w:ascii="Calibri" w:eastAsia="Times New Roman" w:hAnsi="Calibri" w:cs="Calibri"/>
                <w:color w:val="000000"/>
                <w:lang w:eastAsia="hr-HR"/>
              </w:rPr>
            </w:pPr>
            <w:r w:rsidRPr="003D4CBB">
              <w:rPr>
                <w:rFonts w:ascii="Calibri" w:eastAsia="Times New Roman" w:hAnsi="Calibri" w:cs="Calibri"/>
                <w:color w:val="000000"/>
                <w:lang w:eastAsia="hr-HR"/>
              </w:rPr>
              <w:t>OPREMA ZA PROTUPOŽARNU ZAŠTITU (aparati za gašenje)</w:t>
            </w:r>
          </w:p>
        </w:tc>
        <w:tc>
          <w:tcPr>
            <w:tcW w:w="636" w:type="pct"/>
            <w:tcBorders>
              <w:top w:val="nil"/>
              <w:left w:val="nil"/>
              <w:bottom w:val="single" w:sz="8" w:space="0" w:color="9BC2E6"/>
              <w:right w:val="single" w:sz="8" w:space="0" w:color="9BC2E6"/>
            </w:tcBorders>
            <w:shd w:val="clear" w:color="000000" w:fill="FFFFFF"/>
            <w:noWrap/>
            <w:vAlign w:val="center"/>
            <w:hideMark/>
          </w:tcPr>
          <w:p w:rsidR="002F1984" w:rsidRPr="003D4CBB" w:rsidRDefault="002F1984" w:rsidP="0012419F">
            <w:pPr>
              <w:spacing w:after="0" w:line="240" w:lineRule="auto"/>
              <w:jc w:val="right"/>
              <w:rPr>
                <w:rFonts w:ascii="Calibri" w:eastAsia="Times New Roman" w:hAnsi="Calibri" w:cs="Calibri"/>
                <w:color w:val="000000"/>
                <w:lang w:eastAsia="hr-HR"/>
              </w:rPr>
            </w:pPr>
            <w:r w:rsidRPr="003D4CBB">
              <w:rPr>
                <w:rFonts w:ascii="Calibri" w:eastAsia="Times New Roman" w:hAnsi="Calibri" w:cs="Calibri"/>
                <w:color w:val="000000"/>
                <w:lang w:eastAsia="hr-HR"/>
              </w:rPr>
              <w:t>1.000,00</w:t>
            </w:r>
          </w:p>
        </w:tc>
      </w:tr>
      <w:tr w:rsidR="002F1984" w:rsidRPr="003D4CBB" w:rsidTr="0012419F">
        <w:trPr>
          <w:trHeight w:val="329"/>
        </w:trPr>
        <w:tc>
          <w:tcPr>
            <w:tcW w:w="4364" w:type="pct"/>
            <w:gridSpan w:val="2"/>
            <w:tcBorders>
              <w:top w:val="nil"/>
              <w:left w:val="single" w:sz="8" w:space="0" w:color="9BC2E6"/>
              <w:bottom w:val="single" w:sz="8" w:space="0" w:color="9BC2E6"/>
              <w:right w:val="nil"/>
            </w:tcBorders>
            <w:shd w:val="clear" w:color="000000" w:fill="FFFFFF"/>
            <w:noWrap/>
            <w:vAlign w:val="center"/>
            <w:hideMark/>
          </w:tcPr>
          <w:p w:rsidR="002F1984" w:rsidRPr="003D4CBB" w:rsidRDefault="002F1984" w:rsidP="0012419F">
            <w:pPr>
              <w:spacing w:after="0" w:line="240" w:lineRule="auto"/>
              <w:rPr>
                <w:rFonts w:ascii="Calibri" w:eastAsia="Times New Roman" w:hAnsi="Calibri" w:cs="Calibri"/>
                <w:color w:val="000000"/>
                <w:lang w:eastAsia="hr-HR"/>
              </w:rPr>
            </w:pPr>
            <w:r w:rsidRPr="003D4CBB">
              <w:rPr>
                <w:rFonts w:ascii="Calibri" w:eastAsia="Times New Roman" w:hAnsi="Calibri" w:cs="Calibri"/>
                <w:color w:val="000000"/>
                <w:lang w:eastAsia="hr-HR"/>
              </w:rPr>
              <w:t>SPORTSKA I GLAZBENA OPREMA</w:t>
            </w:r>
          </w:p>
        </w:tc>
        <w:tc>
          <w:tcPr>
            <w:tcW w:w="636" w:type="pct"/>
            <w:tcBorders>
              <w:top w:val="nil"/>
              <w:left w:val="nil"/>
              <w:bottom w:val="single" w:sz="8" w:space="0" w:color="9BC2E6"/>
              <w:right w:val="single" w:sz="8" w:space="0" w:color="9BC2E6"/>
            </w:tcBorders>
            <w:shd w:val="clear" w:color="000000" w:fill="FFFFFF"/>
            <w:noWrap/>
            <w:vAlign w:val="center"/>
            <w:hideMark/>
          </w:tcPr>
          <w:p w:rsidR="002F1984" w:rsidRPr="003D4CBB" w:rsidRDefault="002F1984" w:rsidP="0012419F">
            <w:pPr>
              <w:spacing w:after="0" w:line="240" w:lineRule="auto"/>
              <w:jc w:val="right"/>
              <w:rPr>
                <w:rFonts w:ascii="Calibri" w:eastAsia="Times New Roman" w:hAnsi="Calibri" w:cs="Calibri"/>
                <w:color w:val="000000"/>
                <w:lang w:eastAsia="hr-HR"/>
              </w:rPr>
            </w:pPr>
            <w:r w:rsidRPr="003D4CBB">
              <w:rPr>
                <w:rFonts w:ascii="Calibri" w:eastAsia="Times New Roman" w:hAnsi="Calibri" w:cs="Calibri"/>
                <w:color w:val="000000"/>
                <w:lang w:eastAsia="hr-HR"/>
              </w:rPr>
              <w:t>1.400,00</w:t>
            </w:r>
          </w:p>
        </w:tc>
      </w:tr>
      <w:tr w:rsidR="002F1984" w:rsidRPr="003D4CBB" w:rsidTr="0012419F">
        <w:trPr>
          <w:trHeight w:val="329"/>
        </w:trPr>
        <w:tc>
          <w:tcPr>
            <w:tcW w:w="4364" w:type="pct"/>
            <w:gridSpan w:val="2"/>
            <w:tcBorders>
              <w:top w:val="nil"/>
              <w:left w:val="single" w:sz="8" w:space="0" w:color="9BC2E6"/>
              <w:bottom w:val="single" w:sz="8" w:space="0" w:color="9BC2E6"/>
              <w:right w:val="nil"/>
            </w:tcBorders>
            <w:shd w:val="clear" w:color="000000" w:fill="DEEAF6"/>
            <w:noWrap/>
            <w:vAlign w:val="center"/>
            <w:hideMark/>
          </w:tcPr>
          <w:p w:rsidR="002F1984" w:rsidRPr="003D4CBB" w:rsidRDefault="002F1984" w:rsidP="0012419F">
            <w:pPr>
              <w:spacing w:after="0" w:line="240" w:lineRule="auto"/>
              <w:rPr>
                <w:rFonts w:ascii="Calibri" w:eastAsia="Times New Roman" w:hAnsi="Calibri" w:cs="Calibri"/>
                <w:color w:val="000000"/>
                <w:lang w:eastAsia="hr-HR"/>
              </w:rPr>
            </w:pPr>
            <w:r w:rsidRPr="003D4CBB">
              <w:rPr>
                <w:rFonts w:ascii="Calibri" w:eastAsia="Times New Roman" w:hAnsi="Calibri" w:cs="Calibri"/>
                <w:color w:val="000000"/>
                <w:lang w:eastAsia="hr-HR"/>
              </w:rPr>
              <w:t>UREĐAJI, STROJEVI I OSTALA OPREMA (tehničko osoblje i školska kuhinja)</w:t>
            </w:r>
          </w:p>
        </w:tc>
        <w:tc>
          <w:tcPr>
            <w:tcW w:w="636" w:type="pct"/>
            <w:tcBorders>
              <w:top w:val="nil"/>
              <w:left w:val="nil"/>
              <w:bottom w:val="single" w:sz="8" w:space="0" w:color="9BC2E6"/>
              <w:right w:val="single" w:sz="8" w:space="0" w:color="9BC2E6"/>
            </w:tcBorders>
            <w:shd w:val="clear" w:color="000000" w:fill="DEEAF6"/>
            <w:noWrap/>
            <w:vAlign w:val="center"/>
            <w:hideMark/>
          </w:tcPr>
          <w:p w:rsidR="002F1984" w:rsidRPr="003D4CBB" w:rsidRDefault="002F1984" w:rsidP="0012419F">
            <w:pPr>
              <w:spacing w:after="0" w:line="240" w:lineRule="auto"/>
              <w:jc w:val="right"/>
              <w:rPr>
                <w:rFonts w:ascii="Calibri" w:eastAsia="Times New Roman" w:hAnsi="Calibri" w:cs="Calibri"/>
                <w:color w:val="000000"/>
                <w:lang w:eastAsia="hr-HR"/>
              </w:rPr>
            </w:pPr>
            <w:r w:rsidRPr="003D4CBB">
              <w:rPr>
                <w:rFonts w:ascii="Calibri" w:eastAsia="Times New Roman" w:hAnsi="Calibri" w:cs="Calibri"/>
                <w:color w:val="000000"/>
                <w:lang w:eastAsia="hr-HR"/>
              </w:rPr>
              <w:t>5.000,00</w:t>
            </w:r>
          </w:p>
        </w:tc>
      </w:tr>
      <w:tr w:rsidR="002F1984" w:rsidRPr="003D4CBB" w:rsidTr="0012419F">
        <w:trPr>
          <w:trHeight w:val="329"/>
        </w:trPr>
        <w:tc>
          <w:tcPr>
            <w:tcW w:w="4364" w:type="pct"/>
            <w:gridSpan w:val="2"/>
            <w:tcBorders>
              <w:top w:val="nil"/>
              <w:left w:val="single" w:sz="8" w:space="0" w:color="9BC2E6"/>
              <w:bottom w:val="single" w:sz="8" w:space="0" w:color="9BC2E6"/>
              <w:right w:val="nil"/>
            </w:tcBorders>
            <w:shd w:val="clear" w:color="000000" w:fill="FFFFFF"/>
            <w:noWrap/>
            <w:vAlign w:val="center"/>
            <w:hideMark/>
          </w:tcPr>
          <w:p w:rsidR="002F1984" w:rsidRPr="003D4CBB" w:rsidRDefault="002F1984" w:rsidP="0012419F">
            <w:pPr>
              <w:spacing w:after="0" w:line="240" w:lineRule="auto"/>
              <w:rPr>
                <w:rFonts w:ascii="Calibri" w:eastAsia="Times New Roman" w:hAnsi="Calibri" w:cs="Calibri"/>
                <w:color w:val="000000"/>
                <w:lang w:eastAsia="hr-HR"/>
              </w:rPr>
            </w:pPr>
            <w:r w:rsidRPr="003D4CBB">
              <w:rPr>
                <w:rFonts w:ascii="Calibri" w:eastAsia="Times New Roman" w:hAnsi="Calibri" w:cs="Calibri"/>
                <w:color w:val="000000"/>
                <w:lang w:eastAsia="hr-HR"/>
              </w:rPr>
              <w:t>PRIJEVOZNA SREDSTVA U CESTOVNOM PROMETU</w:t>
            </w:r>
          </w:p>
        </w:tc>
        <w:tc>
          <w:tcPr>
            <w:tcW w:w="636" w:type="pct"/>
            <w:tcBorders>
              <w:top w:val="nil"/>
              <w:left w:val="nil"/>
              <w:bottom w:val="single" w:sz="8" w:space="0" w:color="9BC2E6"/>
              <w:right w:val="single" w:sz="8" w:space="0" w:color="9BC2E6"/>
            </w:tcBorders>
            <w:shd w:val="clear" w:color="000000" w:fill="FFFFFF"/>
            <w:noWrap/>
            <w:vAlign w:val="center"/>
            <w:hideMark/>
          </w:tcPr>
          <w:p w:rsidR="002F1984" w:rsidRPr="003D4CBB" w:rsidRDefault="002F1984" w:rsidP="0012419F">
            <w:pPr>
              <w:spacing w:after="0" w:line="240" w:lineRule="auto"/>
              <w:jc w:val="right"/>
              <w:rPr>
                <w:rFonts w:ascii="Calibri" w:eastAsia="Times New Roman" w:hAnsi="Calibri" w:cs="Calibri"/>
                <w:color w:val="000000"/>
                <w:lang w:eastAsia="hr-HR"/>
              </w:rPr>
            </w:pPr>
            <w:r w:rsidRPr="003D4CBB">
              <w:rPr>
                <w:rFonts w:ascii="Calibri" w:eastAsia="Times New Roman" w:hAnsi="Calibri" w:cs="Calibri"/>
                <w:color w:val="000000"/>
                <w:lang w:eastAsia="hr-HR"/>
              </w:rPr>
              <w:t>0,00</w:t>
            </w:r>
          </w:p>
        </w:tc>
      </w:tr>
      <w:tr w:rsidR="002F1984" w:rsidRPr="003D4CBB" w:rsidTr="0012419F">
        <w:trPr>
          <w:trHeight w:val="329"/>
        </w:trPr>
        <w:tc>
          <w:tcPr>
            <w:tcW w:w="4364" w:type="pct"/>
            <w:gridSpan w:val="2"/>
            <w:tcBorders>
              <w:top w:val="nil"/>
              <w:left w:val="single" w:sz="8" w:space="0" w:color="9BC2E6"/>
              <w:bottom w:val="single" w:sz="8" w:space="0" w:color="9BC2E6"/>
              <w:right w:val="nil"/>
            </w:tcBorders>
            <w:shd w:val="clear" w:color="000000" w:fill="DEEAF6"/>
            <w:noWrap/>
            <w:vAlign w:val="center"/>
            <w:hideMark/>
          </w:tcPr>
          <w:p w:rsidR="002F1984" w:rsidRPr="003D4CBB" w:rsidRDefault="002F1984" w:rsidP="0012419F">
            <w:pPr>
              <w:spacing w:after="0" w:line="240" w:lineRule="auto"/>
              <w:rPr>
                <w:rFonts w:ascii="Calibri" w:eastAsia="Times New Roman" w:hAnsi="Calibri" w:cs="Calibri"/>
                <w:color w:val="000000"/>
                <w:lang w:eastAsia="hr-HR"/>
              </w:rPr>
            </w:pPr>
            <w:r w:rsidRPr="003D4CBB">
              <w:rPr>
                <w:rFonts w:ascii="Calibri" w:eastAsia="Times New Roman" w:hAnsi="Calibri" w:cs="Calibri"/>
                <w:color w:val="000000"/>
                <w:lang w:eastAsia="hr-HR"/>
              </w:rPr>
              <w:t>KNJIGE ZA ŠKOLSKU KNJIŽNICU</w:t>
            </w:r>
          </w:p>
        </w:tc>
        <w:tc>
          <w:tcPr>
            <w:tcW w:w="636" w:type="pct"/>
            <w:tcBorders>
              <w:top w:val="nil"/>
              <w:left w:val="nil"/>
              <w:bottom w:val="single" w:sz="8" w:space="0" w:color="9BC2E6"/>
              <w:right w:val="single" w:sz="8" w:space="0" w:color="9BC2E6"/>
            </w:tcBorders>
            <w:shd w:val="clear" w:color="000000" w:fill="DEEAF6"/>
            <w:noWrap/>
            <w:vAlign w:val="center"/>
            <w:hideMark/>
          </w:tcPr>
          <w:p w:rsidR="002F1984" w:rsidRPr="003D4CBB" w:rsidRDefault="002F1984" w:rsidP="0012419F">
            <w:pPr>
              <w:spacing w:after="0" w:line="240" w:lineRule="auto"/>
              <w:jc w:val="right"/>
              <w:rPr>
                <w:rFonts w:ascii="Calibri" w:eastAsia="Times New Roman" w:hAnsi="Calibri" w:cs="Calibri"/>
                <w:color w:val="000000"/>
                <w:lang w:eastAsia="hr-HR"/>
              </w:rPr>
            </w:pPr>
            <w:r w:rsidRPr="003D4CBB">
              <w:rPr>
                <w:rFonts w:ascii="Calibri" w:eastAsia="Times New Roman" w:hAnsi="Calibri" w:cs="Calibri"/>
                <w:color w:val="000000"/>
                <w:lang w:eastAsia="hr-HR"/>
              </w:rPr>
              <w:t>1.500,00</w:t>
            </w:r>
          </w:p>
        </w:tc>
      </w:tr>
      <w:tr w:rsidR="002F1984" w:rsidRPr="003D4CBB" w:rsidTr="0012419F">
        <w:trPr>
          <w:trHeight w:val="329"/>
        </w:trPr>
        <w:tc>
          <w:tcPr>
            <w:tcW w:w="4364" w:type="pct"/>
            <w:gridSpan w:val="2"/>
            <w:tcBorders>
              <w:top w:val="nil"/>
              <w:left w:val="single" w:sz="8" w:space="0" w:color="9BC2E6"/>
              <w:bottom w:val="single" w:sz="8" w:space="0" w:color="9BC2E6"/>
              <w:right w:val="nil"/>
            </w:tcBorders>
            <w:shd w:val="clear" w:color="000000" w:fill="FFFFFF"/>
            <w:noWrap/>
            <w:vAlign w:val="center"/>
            <w:hideMark/>
          </w:tcPr>
          <w:p w:rsidR="002F1984" w:rsidRPr="003D4CBB" w:rsidRDefault="002F1984" w:rsidP="0012419F">
            <w:pPr>
              <w:spacing w:after="0" w:line="240" w:lineRule="auto"/>
              <w:rPr>
                <w:rFonts w:ascii="Calibri" w:eastAsia="Times New Roman" w:hAnsi="Calibri" w:cs="Calibri"/>
                <w:color w:val="000000"/>
                <w:lang w:eastAsia="hr-HR"/>
              </w:rPr>
            </w:pPr>
            <w:r w:rsidRPr="003D4CBB">
              <w:rPr>
                <w:rFonts w:ascii="Calibri" w:eastAsia="Times New Roman" w:hAnsi="Calibri" w:cs="Calibri"/>
                <w:color w:val="000000"/>
                <w:lang w:eastAsia="hr-HR"/>
              </w:rPr>
              <w:t>DODATNA ULAGANJA NA GRAĐEVINSKIM OBJEKTIMA (sanacija sanitarnih čvorova,  i ostali radovi)</w:t>
            </w:r>
          </w:p>
        </w:tc>
        <w:tc>
          <w:tcPr>
            <w:tcW w:w="636" w:type="pct"/>
            <w:tcBorders>
              <w:top w:val="nil"/>
              <w:left w:val="nil"/>
              <w:bottom w:val="single" w:sz="8" w:space="0" w:color="9BC2E6"/>
              <w:right w:val="single" w:sz="8" w:space="0" w:color="9BC2E6"/>
            </w:tcBorders>
            <w:shd w:val="clear" w:color="000000" w:fill="FFFFFF"/>
            <w:noWrap/>
            <w:vAlign w:val="center"/>
            <w:hideMark/>
          </w:tcPr>
          <w:p w:rsidR="002F1984" w:rsidRPr="003D4CBB" w:rsidRDefault="002F1984" w:rsidP="0012419F">
            <w:pPr>
              <w:spacing w:after="0" w:line="240" w:lineRule="auto"/>
              <w:jc w:val="right"/>
              <w:rPr>
                <w:rFonts w:ascii="Calibri" w:eastAsia="Times New Roman" w:hAnsi="Calibri" w:cs="Calibri"/>
                <w:color w:val="000000"/>
                <w:lang w:eastAsia="hr-HR"/>
              </w:rPr>
            </w:pPr>
            <w:r w:rsidRPr="003D4CBB">
              <w:rPr>
                <w:rFonts w:ascii="Calibri" w:eastAsia="Times New Roman" w:hAnsi="Calibri" w:cs="Calibri"/>
                <w:color w:val="000000"/>
                <w:lang w:eastAsia="hr-HR"/>
              </w:rPr>
              <w:t>0,00</w:t>
            </w:r>
          </w:p>
        </w:tc>
      </w:tr>
      <w:tr w:rsidR="002F1984" w:rsidRPr="003D4CBB" w:rsidTr="0012419F">
        <w:trPr>
          <w:trHeight w:val="329"/>
        </w:trPr>
        <w:tc>
          <w:tcPr>
            <w:tcW w:w="4255" w:type="pct"/>
            <w:tcBorders>
              <w:top w:val="nil"/>
              <w:left w:val="single" w:sz="8" w:space="0" w:color="9BC2E6"/>
              <w:bottom w:val="single" w:sz="8" w:space="0" w:color="9BC2E6"/>
              <w:right w:val="nil"/>
            </w:tcBorders>
            <w:shd w:val="clear" w:color="000000" w:fill="FFD966"/>
            <w:noWrap/>
            <w:vAlign w:val="center"/>
            <w:hideMark/>
          </w:tcPr>
          <w:p w:rsidR="002F1984" w:rsidRPr="003D4CBB" w:rsidRDefault="002F1984" w:rsidP="0012419F">
            <w:pPr>
              <w:spacing w:after="0" w:line="240" w:lineRule="auto"/>
              <w:jc w:val="right"/>
              <w:rPr>
                <w:rFonts w:ascii="Calibri" w:eastAsia="Times New Roman" w:hAnsi="Calibri" w:cs="Calibri"/>
                <w:b/>
                <w:bCs/>
                <w:color w:val="000000"/>
                <w:lang w:eastAsia="hr-HR"/>
              </w:rPr>
            </w:pPr>
            <w:r w:rsidRPr="003D4CBB">
              <w:rPr>
                <w:rFonts w:ascii="Calibri" w:eastAsia="Times New Roman" w:hAnsi="Calibri" w:cs="Calibri"/>
                <w:b/>
                <w:bCs/>
                <w:color w:val="000000"/>
                <w:lang w:eastAsia="hr-HR"/>
              </w:rPr>
              <w:t>UKUPNO</w:t>
            </w:r>
          </w:p>
        </w:tc>
        <w:tc>
          <w:tcPr>
            <w:tcW w:w="745" w:type="pct"/>
            <w:gridSpan w:val="2"/>
            <w:tcBorders>
              <w:top w:val="nil"/>
              <w:left w:val="nil"/>
              <w:bottom w:val="single" w:sz="8" w:space="0" w:color="9BC2E6"/>
              <w:right w:val="single" w:sz="8" w:space="0" w:color="9BC2E6"/>
            </w:tcBorders>
            <w:shd w:val="clear" w:color="000000" w:fill="FFD966"/>
            <w:noWrap/>
            <w:vAlign w:val="center"/>
            <w:hideMark/>
          </w:tcPr>
          <w:p w:rsidR="002F1984" w:rsidRPr="003D4CBB" w:rsidRDefault="002F1984" w:rsidP="0012419F">
            <w:pPr>
              <w:spacing w:after="0" w:line="240" w:lineRule="auto"/>
              <w:jc w:val="right"/>
              <w:rPr>
                <w:rFonts w:ascii="Calibri" w:eastAsia="Times New Roman" w:hAnsi="Calibri" w:cs="Calibri"/>
                <w:b/>
                <w:bCs/>
                <w:color w:val="000000"/>
                <w:lang w:eastAsia="hr-HR"/>
              </w:rPr>
            </w:pPr>
            <w:r w:rsidRPr="003D4CBB">
              <w:rPr>
                <w:rFonts w:ascii="Calibri" w:eastAsia="Times New Roman" w:hAnsi="Calibri" w:cs="Calibri"/>
                <w:b/>
                <w:bCs/>
                <w:color w:val="000000"/>
                <w:lang w:eastAsia="hr-HR"/>
              </w:rPr>
              <w:t>47.110,00</w:t>
            </w:r>
          </w:p>
        </w:tc>
      </w:tr>
    </w:tbl>
    <w:p w:rsidR="002F1984" w:rsidRPr="00094C81" w:rsidRDefault="002F1984" w:rsidP="00C369BA">
      <w:pPr>
        <w:pStyle w:val="Odlomakpopisa"/>
        <w:spacing w:line="240" w:lineRule="auto"/>
        <w:ind w:left="360"/>
        <w:jc w:val="both"/>
        <w:rPr>
          <w:sz w:val="16"/>
          <w:szCs w:val="16"/>
        </w:rPr>
      </w:pPr>
    </w:p>
    <w:p w:rsidR="00C369BA" w:rsidRPr="002B50C3" w:rsidRDefault="00C369BA" w:rsidP="00C369BA">
      <w:pPr>
        <w:pStyle w:val="Odlomakpopisa"/>
        <w:spacing w:after="160" w:line="259" w:lineRule="auto"/>
        <w:ind w:left="709"/>
        <w:rPr>
          <w:b/>
          <w:sz w:val="24"/>
          <w:szCs w:val="24"/>
        </w:rPr>
      </w:pPr>
    </w:p>
    <w:p w:rsidR="00C369BA" w:rsidRPr="001B3AFC" w:rsidRDefault="00C369BA" w:rsidP="001B3AFC">
      <w:pPr>
        <w:pStyle w:val="Odlomakpopisa"/>
        <w:spacing w:after="0"/>
        <w:ind w:left="993"/>
        <w:rPr>
          <w:rFonts w:ascii="Arial" w:hAnsi="Arial" w:cs="Arial"/>
          <w:b/>
        </w:rPr>
      </w:pPr>
      <w:r w:rsidRPr="001B3AFC">
        <w:rPr>
          <w:rFonts w:ascii="Arial" w:hAnsi="Arial" w:cs="Arial"/>
          <w:b/>
        </w:rPr>
        <w:t>IZVOR 5.1.000002 5. POMOĆ KORISNICIMA – EU PROGRAMI</w:t>
      </w:r>
    </w:p>
    <w:p w:rsidR="00C369BA" w:rsidRPr="001B3AFC" w:rsidRDefault="00C369BA" w:rsidP="001B3AFC">
      <w:pPr>
        <w:pStyle w:val="Odlomakpopisa"/>
        <w:spacing w:after="0"/>
        <w:ind w:left="993"/>
        <w:rPr>
          <w:rFonts w:ascii="Arial" w:hAnsi="Arial" w:cs="Arial"/>
          <w:b/>
        </w:rPr>
      </w:pPr>
    </w:p>
    <w:p w:rsidR="00C369BA" w:rsidRPr="001B3AFC" w:rsidRDefault="00C369BA" w:rsidP="001B3AFC">
      <w:pPr>
        <w:spacing w:after="0"/>
        <w:ind w:left="426"/>
        <w:jc w:val="both"/>
        <w:rPr>
          <w:rFonts w:ascii="Arial" w:hAnsi="Arial" w:cs="Arial"/>
        </w:rPr>
      </w:pPr>
      <w:r w:rsidRPr="001B3AFC">
        <w:rPr>
          <w:rFonts w:ascii="Arial" w:hAnsi="Arial" w:cs="Arial"/>
        </w:rPr>
        <w:t>Ukupni pr</w:t>
      </w:r>
      <w:r w:rsidR="00C37F51" w:rsidRPr="001B3AFC">
        <w:rPr>
          <w:rFonts w:ascii="Arial" w:hAnsi="Arial" w:cs="Arial"/>
        </w:rPr>
        <w:t>ihodi financijskog plana za 2025</w:t>
      </w:r>
      <w:r w:rsidRPr="001B3AFC">
        <w:rPr>
          <w:rFonts w:ascii="Arial" w:hAnsi="Arial" w:cs="Arial"/>
        </w:rPr>
        <w:t xml:space="preserve">. godinu u ukupnom iznosu od </w:t>
      </w:r>
      <w:r w:rsidR="00C37F51" w:rsidRPr="001B3AFC">
        <w:rPr>
          <w:rFonts w:ascii="Arial" w:hAnsi="Arial" w:cs="Arial"/>
        </w:rPr>
        <w:t xml:space="preserve">113.367,00 </w:t>
      </w:r>
      <w:r w:rsidRPr="001B3AFC">
        <w:rPr>
          <w:rFonts w:ascii="Arial" w:hAnsi="Arial" w:cs="Arial"/>
        </w:rPr>
        <w:t xml:space="preserve">eura </w:t>
      </w:r>
      <w:r w:rsidR="00C37F51" w:rsidRPr="001B3AFC">
        <w:rPr>
          <w:rFonts w:ascii="Arial" w:hAnsi="Arial" w:cs="Arial"/>
        </w:rPr>
        <w:t>veći su u odnosu na plan za 2024</w:t>
      </w:r>
      <w:r w:rsidRPr="001B3AFC">
        <w:rPr>
          <w:rFonts w:ascii="Arial" w:hAnsi="Arial" w:cs="Arial"/>
        </w:rPr>
        <w:t xml:space="preserve">. godinu za </w:t>
      </w:r>
      <w:r w:rsidR="00C37F51" w:rsidRPr="001B3AFC">
        <w:rPr>
          <w:rFonts w:ascii="Arial" w:hAnsi="Arial" w:cs="Arial"/>
        </w:rPr>
        <w:t xml:space="preserve">33.634,94 </w:t>
      </w:r>
      <w:r w:rsidRPr="001B3AFC">
        <w:rPr>
          <w:rFonts w:ascii="Arial" w:hAnsi="Arial" w:cs="Arial"/>
        </w:rPr>
        <w:t xml:space="preserve">eura ili </w:t>
      </w:r>
      <w:r w:rsidR="00C37F51" w:rsidRPr="001B3AFC">
        <w:rPr>
          <w:rFonts w:ascii="Arial" w:hAnsi="Arial" w:cs="Arial"/>
        </w:rPr>
        <w:t>42,20</w:t>
      </w:r>
      <w:r w:rsidRPr="001B3AFC">
        <w:rPr>
          <w:rFonts w:ascii="Arial" w:hAnsi="Arial" w:cs="Arial"/>
        </w:rPr>
        <w:t xml:space="preserve"> </w:t>
      </w:r>
      <w:r w:rsidR="00C37F51" w:rsidRPr="001B3AFC">
        <w:rPr>
          <w:rFonts w:ascii="Arial" w:hAnsi="Arial" w:cs="Arial"/>
        </w:rPr>
        <w:t>%, dok se za 2026. i 2027</w:t>
      </w:r>
      <w:r w:rsidRPr="001B3AFC">
        <w:rPr>
          <w:rFonts w:ascii="Arial" w:hAnsi="Arial" w:cs="Arial"/>
        </w:rPr>
        <w:t xml:space="preserve">. godinu planiraju u iznosu od </w:t>
      </w:r>
      <w:r w:rsidR="00C37F51" w:rsidRPr="001B3AFC">
        <w:rPr>
          <w:rFonts w:ascii="Arial" w:hAnsi="Arial" w:cs="Arial"/>
        </w:rPr>
        <w:t xml:space="preserve">108.167,00 </w:t>
      </w:r>
      <w:r w:rsidRPr="001B3AFC">
        <w:rPr>
          <w:rFonts w:ascii="Arial" w:hAnsi="Arial" w:cs="Arial"/>
        </w:rPr>
        <w:t>eura. Ukupni rashodi</w:t>
      </w:r>
      <w:r w:rsidR="00C37F51" w:rsidRPr="001B3AFC">
        <w:rPr>
          <w:rFonts w:ascii="Arial" w:hAnsi="Arial" w:cs="Arial"/>
        </w:rPr>
        <w:t xml:space="preserve"> financijskog plana za 2025</w:t>
      </w:r>
      <w:r w:rsidRPr="001B3AFC">
        <w:rPr>
          <w:rFonts w:ascii="Arial" w:hAnsi="Arial" w:cs="Arial"/>
        </w:rPr>
        <w:t xml:space="preserve">. godinu u ukupnom iznosu od </w:t>
      </w:r>
      <w:r w:rsidR="00C37F51" w:rsidRPr="001B3AFC">
        <w:rPr>
          <w:rFonts w:ascii="Arial" w:hAnsi="Arial" w:cs="Arial"/>
        </w:rPr>
        <w:t xml:space="preserve">113.367,00 </w:t>
      </w:r>
      <w:r w:rsidRPr="001B3AFC">
        <w:rPr>
          <w:rFonts w:ascii="Arial" w:hAnsi="Arial" w:cs="Arial"/>
        </w:rPr>
        <w:t xml:space="preserve">eura </w:t>
      </w:r>
      <w:r w:rsidR="00C37F51" w:rsidRPr="001B3AFC">
        <w:rPr>
          <w:rFonts w:ascii="Arial" w:hAnsi="Arial" w:cs="Arial"/>
        </w:rPr>
        <w:t>veći su u odnosu na plan za 2024</w:t>
      </w:r>
      <w:r w:rsidRPr="001B3AFC">
        <w:rPr>
          <w:rFonts w:ascii="Arial" w:hAnsi="Arial" w:cs="Arial"/>
        </w:rPr>
        <w:t xml:space="preserve">. godinu za </w:t>
      </w:r>
      <w:r w:rsidR="00C37F51" w:rsidRPr="001B3AFC">
        <w:rPr>
          <w:rFonts w:ascii="Arial" w:hAnsi="Arial" w:cs="Arial"/>
        </w:rPr>
        <w:t xml:space="preserve">32.806,12 </w:t>
      </w:r>
      <w:r w:rsidRPr="001B3AFC">
        <w:rPr>
          <w:rFonts w:ascii="Arial" w:hAnsi="Arial" w:cs="Arial"/>
        </w:rPr>
        <w:t xml:space="preserve">eura ili </w:t>
      </w:r>
      <w:r w:rsidR="00C37F51" w:rsidRPr="001B3AFC">
        <w:rPr>
          <w:rFonts w:ascii="Arial" w:hAnsi="Arial" w:cs="Arial"/>
        </w:rPr>
        <w:t>40,72</w:t>
      </w:r>
      <w:r w:rsidRPr="001B3AFC">
        <w:rPr>
          <w:rFonts w:ascii="Arial" w:hAnsi="Arial" w:cs="Arial"/>
        </w:rPr>
        <w:t xml:space="preserve"> %</w:t>
      </w:r>
      <w:r w:rsidR="00C37F51" w:rsidRPr="001B3AFC">
        <w:rPr>
          <w:rFonts w:ascii="Arial" w:hAnsi="Arial" w:cs="Arial"/>
        </w:rPr>
        <w:t>, dok se za 2026. i 2027</w:t>
      </w:r>
      <w:r w:rsidRPr="001B3AFC">
        <w:rPr>
          <w:rFonts w:ascii="Arial" w:hAnsi="Arial" w:cs="Arial"/>
        </w:rPr>
        <w:t xml:space="preserve">. godinu planiraju u iznosu od </w:t>
      </w:r>
      <w:r w:rsidR="00C37F51" w:rsidRPr="001B3AFC">
        <w:rPr>
          <w:rFonts w:ascii="Arial" w:hAnsi="Arial" w:cs="Arial"/>
        </w:rPr>
        <w:t xml:space="preserve">108.167,00 </w:t>
      </w:r>
      <w:r w:rsidRPr="001B3AFC">
        <w:rPr>
          <w:rFonts w:ascii="Arial" w:hAnsi="Arial" w:cs="Arial"/>
        </w:rPr>
        <w:t>eura. U o</w:t>
      </w:r>
      <w:r w:rsidR="00C37F51" w:rsidRPr="001B3AFC">
        <w:rPr>
          <w:rFonts w:ascii="Arial" w:hAnsi="Arial" w:cs="Arial"/>
        </w:rPr>
        <w:t>kviru financijskog plana za 2025</w:t>
      </w:r>
      <w:r w:rsidRPr="001B3AFC">
        <w:rPr>
          <w:rFonts w:ascii="Arial" w:hAnsi="Arial" w:cs="Arial"/>
        </w:rPr>
        <w:t xml:space="preserve">. godinu predviđeno je </w:t>
      </w:r>
      <w:r w:rsidR="00C37F51" w:rsidRPr="001B3AFC">
        <w:rPr>
          <w:rFonts w:ascii="Arial" w:hAnsi="Arial" w:cs="Arial"/>
        </w:rPr>
        <w:t xml:space="preserve">financiranje plaća pomoćnika u nastavi – Škola puna znanja za školsku godinu 2024/2025. </w:t>
      </w:r>
    </w:p>
    <w:p w:rsidR="00C369BA" w:rsidRDefault="00C369BA" w:rsidP="00C37F51">
      <w:pPr>
        <w:spacing w:after="0" w:line="259" w:lineRule="auto"/>
        <w:jc w:val="both"/>
        <w:rPr>
          <w:sz w:val="16"/>
          <w:szCs w:val="16"/>
        </w:rPr>
      </w:pPr>
    </w:p>
    <w:p w:rsidR="00C37F51" w:rsidRDefault="00C37F51" w:rsidP="00C37F51">
      <w:pPr>
        <w:spacing w:after="0" w:line="259" w:lineRule="auto"/>
        <w:jc w:val="both"/>
        <w:rPr>
          <w:sz w:val="24"/>
          <w:szCs w:val="24"/>
        </w:rPr>
      </w:pPr>
    </w:p>
    <w:p w:rsidR="00C369BA" w:rsidRPr="008935FB" w:rsidRDefault="00C369BA" w:rsidP="00C369BA">
      <w:pPr>
        <w:spacing w:after="0" w:line="259" w:lineRule="auto"/>
        <w:ind w:left="349"/>
        <w:jc w:val="both"/>
        <w:rPr>
          <w:sz w:val="16"/>
          <w:szCs w:val="16"/>
        </w:rPr>
      </w:pPr>
    </w:p>
    <w:p w:rsidR="00C369BA" w:rsidRPr="001B3AFC" w:rsidRDefault="00C369BA" w:rsidP="001B3AFC">
      <w:pPr>
        <w:pStyle w:val="Odlomakpopisa"/>
        <w:spacing w:after="160"/>
        <w:ind w:left="993"/>
        <w:rPr>
          <w:rFonts w:ascii="Arial" w:hAnsi="Arial" w:cs="Arial"/>
          <w:b/>
        </w:rPr>
      </w:pPr>
      <w:r w:rsidRPr="001B3AFC">
        <w:rPr>
          <w:rFonts w:ascii="Arial" w:hAnsi="Arial" w:cs="Arial"/>
          <w:b/>
        </w:rPr>
        <w:t>IZVOR 5.9.000010 5. POMOĆ ZA PRORAČUNSKE KORISNIKE – DRŽAVNA RIZNICA</w:t>
      </w:r>
    </w:p>
    <w:p w:rsidR="00C369BA" w:rsidRPr="001B3AFC" w:rsidRDefault="00C369BA" w:rsidP="001B3AFC">
      <w:pPr>
        <w:pStyle w:val="Odlomakpopisa"/>
        <w:spacing w:after="0"/>
        <w:ind w:left="709"/>
        <w:rPr>
          <w:rFonts w:ascii="Arial" w:hAnsi="Arial" w:cs="Arial"/>
          <w:b/>
        </w:rPr>
      </w:pPr>
    </w:p>
    <w:p w:rsidR="00C369BA" w:rsidRPr="001B3AFC" w:rsidRDefault="00C369BA" w:rsidP="0019372B">
      <w:pPr>
        <w:spacing w:after="0"/>
        <w:ind w:left="426"/>
        <w:jc w:val="both"/>
        <w:rPr>
          <w:rFonts w:ascii="Arial" w:hAnsi="Arial" w:cs="Arial"/>
        </w:rPr>
      </w:pPr>
      <w:r w:rsidRPr="001B3AFC">
        <w:rPr>
          <w:rFonts w:ascii="Arial" w:hAnsi="Arial" w:cs="Arial"/>
        </w:rPr>
        <w:t>Ukupni prihodi i rashodi financijskog</w:t>
      </w:r>
      <w:r w:rsidR="00C37F51" w:rsidRPr="001B3AFC">
        <w:rPr>
          <w:rFonts w:ascii="Arial" w:hAnsi="Arial" w:cs="Arial"/>
        </w:rPr>
        <w:t xml:space="preserve"> plana za 2025</w:t>
      </w:r>
      <w:r w:rsidRPr="001B3AFC">
        <w:rPr>
          <w:rFonts w:ascii="Arial" w:hAnsi="Arial" w:cs="Arial"/>
        </w:rPr>
        <w:t xml:space="preserve">. godinu u ukupnom iznosu od </w:t>
      </w:r>
      <w:r w:rsidR="00C37F51" w:rsidRPr="001B3AFC">
        <w:rPr>
          <w:rFonts w:ascii="Arial" w:hAnsi="Arial" w:cs="Arial"/>
        </w:rPr>
        <w:t xml:space="preserve">3.084.400,00 </w:t>
      </w:r>
      <w:r w:rsidRPr="001B3AFC">
        <w:rPr>
          <w:rFonts w:ascii="Arial" w:hAnsi="Arial" w:cs="Arial"/>
        </w:rPr>
        <w:t xml:space="preserve">eura </w:t>
      </w:r>
      <w:r w:rsidR="00C37F51" w:rsidRPr="001B3AFC">
        <w:rPr>
          <w:rFonts w:ascii="Arial" w:hAnsi="Arial" w:cs="Arial"/>
        </w:rPr>
        <w:t>manji su u odnosu na plan za 2024</w:t>
      </w:r>
      <w:r w:rsidRPr="001B3AFC">
        <w:rPr>
          <w:rFonts w:ascii="Arial" w:hAnsi="Arial" w:cs="Arial"/>
        </w:rPr>
        <w:t xml:space="preserve">. godinu za </w:t>
      </w:r>
      <w:r w:rsidR="00C37F51" w:rsidRPr="001B3AFC">
        <w:rPr>
          <w:rFonts w:ascii="Arial" w:hAnsi="Arial" w:cs="Arial"/>
        </w:rPr>
        <w:t xml:space="preserve">49.100,00 </w:t>
      </w:r>
      <w:r w:rsidRPr="001B3AFC">
        <w:rPr>
          <w:rFonts w:ascii="Arial" w:hAnsi="Arial" w:cs="Arial"/>
        </w:rPr>
        <w:t xml:space="preserve">eura ili </w:t>
      </w:r>
      <w:r w:rsidR="00C37F51" w:rsidRPr="001B3AFC">
        <w:rPr>
          <w:rFonts w:ascii="Arial" w:hAnsi="Arial" w:cs="Arial"/>
        </w:rPr>
        <w:t>1,57</w:t>
      </w:r>
      <w:r w:rsidRPr="001B3AFC">
        <w:rPr>
          <w:rFonts w:ascii="Arial" w:hAnsi="Arial" w:cs="Arial"/>
        </w:rPr>
        <w:t xml:space="preserve"> </w:t>
      </w:r>
      <w:r w:rsidR="00C37F51" w:rsidRPr="001B3AFC">
        <w:rPr>
          <w:rFonts w:ascii="Arial" w:hAnsi="Arial" w:cs="Arial"/>
        </w:rPr>
        <w:t>%, dok se za 2026. i 2027</w:t>
      </w:r>
      <w:r w:rsidRPr="001B3AFC">
        <w:rPr>
          <w:rFonts w:ascii="Arial" w:hAnsi="Arial" w:cs="Arial"/>
        </w:rPr>
        <w:t>. godinu planiraju u iznosu</w:t>
      </w:r>
      <w:r w:rsidR="00C37F51" w:rsidRPr="001B3AFC">
        <w:rPr>
          <w:rFonts w:ascii="Arial" w:hAnsi="Arial" w:cs="Arial"/>
        </w:rPr>
        <w:t xml:space="preserve"> 3.113.300,00, odnosno 3.139.000,00 eura</w:t>
      </w:r>
      <w:r w:rsidRPr="001B3AFC">
        <w:rPr>
          <w:rFonts w:ascii="Arial" w:hAnsi="Arial" w:cs="Arial"/>
        </w:rPr>
        <w:t xml:space="preserve">. Prema sadašnjim pokazateljima broj djelatnika je u porastu, ali moguće su oscilacije tijekom godina te pad ukupnog broja krajem svake školske godine. </w:t>
      </w:r>
    </w:p>
    <w:p w:rsidR="00C369BA" w:rsidRPr="001B3AFC" w:rsidRDefault="00C369BA" w:rsidP="001B3AFC">
      <w:pPr>
        <w:spacing w:after="0"/>
        <w:ind w:left="349"/>
        <w:jc w:val="both"/>
        <w:rPr>
          <w:rFonts w:ascii="Arial" w:hAnsi="Arial" w:cs="Arial"/>
        </w:rPr>
      </w:pPr>
    </w:p>
    <w:p w:rsidR="00C369BA" w:rsidRPr="001B3AFC" w:rsidRDefault="00C369BA" w:rsidP="001B3AFC">
      <w:pPr>
        <w:spacing w:after="0"/>
        <w:ind w:left="-153"/>
        <w:jc w:val="both"/>
        <w:rPr>
          <w:rFonts w:ascii="Arial" w:hAnsi="Arial" w:cs="Arial"/>
        </w:rPr>
      </w:pPr>
    </w:p>
    <w:p w:rsidR="00C369BA" w:rsidRPr="001B3AFC" w:rsidRDefault="00C369BA" w:rsidP="001B3AFC">
      <w:pPr>
        <w:pStyle w:val="Odlomakpopisa"/>
        <w:spacing w:after="160"/>
        <w:ind w:left="993"/>
        <w:rPr>
          <w:rFonts w:ascii="Arial" w:hAnsi="Arial" w:cs="Arial"/>
          <w:b/>
        </w:rPr>
      </w:pPr>
      <w:r w:rsidRPr="001B3AFC">
        <w:rPr>
          <w:rFonts w:ascii="Arial" w:hAnsi="Arial" w:cs="Arial"/>
          <w:b/>
        </w:rPr>
        <w:t>IZVOR 6.9.000001 6. DONACIJE – PRIHODI KORISNIKA</w:t>
      </w:r>
    </w:p>
    <w:p w:rsidR="00C369BA" w:rsidRPr="001B3AFC" w:rsidRDefault="00C369BA" w:rsidP="001B3AFC">
      <w:pPr>
        <w:pStyle w:val="Odlomakpopisa"/>
        <w:spacing w:after="0"/>
        <w:ind w:left="709"/>
        <w:rPr>
          <w:rFonts w:ascii="Arial" w:hAnsi="Arial" w:cs="Arial"/>
          <w:b/>
        </w:rPr>
      </w:pPr>
    </w:p>
    <w:p w:rsidR="00C369BA" w:rsidRPr="001B3AFC" w:rsidRDefault="00C369BA" w:rsidP="001B3AFC">
      <w:pPr>
        <w:spacing w:after="0"/>
        <w:ind w:left="426"/>
        <w:jc w:val="both"/>
        <w:rPr>
          <w:rFonts w:ascii="Arial" w:hAnsi="Arial" w:cs="Arial"/>
        </w:rPr>
      </w:pPr>
      <w:r w:rsidRPr="001B3AFC">
        <w:rPr>
          <w:rFonts w:ascii="Arial" w:hAnsi="Arial" w:cs="Arial"/>
        </w:rPr>
        <w:t>U o</w:t>
      </w:r>
      <w:r w:rsidR="00C37F51" w:rsidRPr="001B3AFC">
        <w:rPr>
          <w:rFonts w:ascii="Arial" w:hAnsi="Arial" w:cs="Arial"/>
        </w:rPr>
        <w:t>kviru financijskog plana za 2025</w:t>
      </w:r>
      <w:r w:rsidRPr="001B3AFC">
        <w:rPr>
          <w:rFonts w:ascii="Arial" w:hAnsi="Arial" w:cs="Arial"/>
        </w:rPr>
        <w:t>. godinu nisu prisutna odstupanja u odnosu na prethodnu godinu i godine koje slijede.</w:t>
      </w:r>
    </w:p>
    <w:p w:rsidR="00C369BA" w:rsidRPr="001B3AFC" w:rsidRDefault="00C369BA" w:rsidP="001B3AFC">
      <w:pPr>
        <w:spacing w:after="0"/>
        <w:rPr>
          <w:rFonts w:ascii="Arial" w:hAnsi="Arial" w:cs="Arial"/>
        </w:rPr>
      </w:pPr>
    </w:p>
    <w:p w:rsidR="00C369BA" w:rsidRPr="001B3AFC" w:rsidRDefault="00C369BA" w:rsidP="001B3AFC">
      <w:pPr>
        <w:spacing w:after="0"/>
        <w:rPr>
          <w:rFonts w:ascii="Arial" w:hAnsi="Arial" w:cs="Arial"/>
          <w:b/>
        </w:rPr>
      </w:pPr>
    </w:p>
    <w:p w:rsidR="00C369BA" w:rsidRDefault="00C369BA" w:rsidP="00C369BA">
      <w:pPr>
        <w:spacing w:after="0" w:line="259" w:lineRule="auto"/>
        <w:ind w:left="349"/>
        <w:jc w:val="both"/>
        <w:rPr>
          <w:sz w:val="24"/>
          <w:szCs w:val="24"/>
        </w:rPr>
      </w:pPr>
    </w:p>
    <w:p w:rsidR="00C369BA" w:rsidRDefault="00C369BA" w:rsidP="00C369BA"/>
    <w:p w:rsidR="00393062" w:rsidRDefault="00393062" w:rsidP="00C369BA"/>
    <w:p w:rsidR="0064773C" w:rsidRDefault="0064773C" w:rsidP="00C369BA"/>
    <w:p w:rsidR="0064773C" w:rsidRDefault="00C22084" w:rsidP="00C369BA">
      <w:r>
        <w:rPr>
          <w:noProof/>
          <w:lang w:eastAsia="hr-HR"/>
        </w:rPr>
        <w:drawing>
          <wp:inline distT="0" distB="0" distL="0" distR="0" wp14:anchorId="1F67F815">
            <wp:extent cx="9297035" cy="2974975"/>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97035" cy="2974975"/>
                    </a:xfrm>
                    <a:prstGeom prst="rect">
                      <a:avLst/>
                    </a:prstGeom>
                    <a:noFill/>
                  </pic:spPr>
                </pic:pic>
              </a:graphicData>
            </a:graphic>
          </wp:inline>
        </w:drawing>
      </w:r>
    </w:p>
    <w:p w:rsidR="0064773C" w:rsidRDefault="0064773C" w:rsidP="00C369BA"/>
    <w:p w:rsidR="0064773C" w:rsidRDefault="0064773C" w:rsidP="00C369BA"/>
    <w:p w:rsidR="0064773C" w:rsidRDefault="0064773C" w:rsidP="00C369BA"/>
    <w:p w:rsidR="0064773C" w:rsidRDefault="0064773C" w:rsidP="00C369BA"/>
    <w:p w:rsidR="0064773C" w:rsidRDefault="0064773C" w:rsidP="00C369BA"/>
    <w:p w:rsidR="0064773C" w:rsidRDefault="0064773C" w:rsidP="00C369BA"/>
    <w:p w:rsidR="0064773C" w:rsidRDefault="0064773C" w:rsidP="00C369BA"/>
    <w:p w:rsidR="0064773C" w:rsidRDefault="0064773C" w:rsidP="00C369BA"/>
    <w:p w:rsidR="0064773C" w:rsidRDefault="00393062" w:rsidP="00C369BA">
      <w:r>
        <w:t xml:space="preserve">U nastavku se daje pojašnjenje planiranih rashoda iskazanih prema funkcijskoj klasifikaciji: </w:t>
      </w:r>
    </w:p>
    <w:p w:rsidR="0064773C" w:rsidRDefault="0064773C" w:rsidP="0064773C"/>
    <w:p w:rsidR="0064773C" w:rsidRDefault="0064773C" w:rsidP="0064773C">
      <w:r>
        <w:rPr>
          <w:noProof/>
          <w:lang w:eastAsia="hr-HR"/>
        </w:rPr>
        <w:drawing>
          <wp:inline distT="0" distB="0" distL="0" distR="0" wp14:anchorId="4A894452">
            <wp:extent cx="8870315" cy="1920240"/>
            <wp:effectExtent l="0" t="0" r="6985" b="381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70315" cy="1920240"/>
                    </a:xfrm>
                    <a:prstGeom prst="rect">
                      <a:avLst/>
                    </a:prstGeom>
                    <a:noFill/>
                  </pic:spPr>
                </pic:pic>
              </a:graphicData>
            </a:graphic>
          </wp:inline>
        </w:drawing>
      </w:r>
    </w:p>
    <w:p w:rsidR="00393062" w:rsidRPr="001B3AFC" w:rsidRDefault="0064773C" w:rsidP="001B3AFC">
      <w:pPr>
        <w:rPr>
          <w:rFonts w:ascii="Arial" w:hAnsi="Arial" w:cs="Arial"/>
        </w:rPr>
      </w:pPr>
      <w:r w:rsidRPr="001B3AFC">
        <w:rPr>
          <w:rFonts w:ascii="Arial" w:hAnsi="Arial" w:cs="Arial"/>
        </w:rPr>
        <w:t>Iznos ukupnih rashoda odgovara ukupno iskazanim rashodima razreda 3 Rashodi poslovanja i 4 Rashodi za nabavu nefinancijske imovine. Osnovne škole rashode povezane uz obrazovanje prikazuju na funkciji 0912 Osnovno obrazovanje, dok se troškovi prehrane djece te ostali rashodi sličnih dopunskih usluga namijenjenih prije svega učenicima odnosno korisnicima usluga obrazovanja iskazuju u okviru funkcije 096 Dodatne usluge u obrazovanju.</w:t>
      </w:r>
    </w:p>
    <w:p w:rsidR="000E5627" w:rsidRDefault="000E5627" w:rsidP="0064773C"/>
    <w:p w:rsidR="000E5627" w:rsidRDefault="000E5627" w:rsidP="0064773C"/>
    <w:p w:rsidR="000E5627" w:rsidRDefault="000E5627" w:rsidP="0064773C"/>
    <w:p w:rsidR="000E5627" w:rsidRDefault="000E5627" w:rsidP="0064773C"/>
    <w:p w:rsidR="000E5627" w:rsidRDefault="000E5627" w:rsidP="0064773C"/>
    <w:p w:rsidR="000E5627" w:rsidRDefault="000E5627" w:rsidP="0064773C"/>
    <w:p w:rsidR="000E5627" w:rsidRDefault="000E5627" w:rsidP="0064773C"/>
    <w:p w:rsidR="007F6B60" w:rsidRDefault="0019372B" w:rsidP="0064773C">
      <w:r>
        <w:rPr>
          <w:noProof/>
          <w:lang w:eastAsia="hr-HR"/>
        </w:rPr>
        <w:drawing>
          <wp:inline distT="0" distB="0" distL="0" distR="0" wp14:anchorId="3C337DCE">
            <wp:extent cx="9400540" cy="548703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00540" cy="5487035"/>
                    </a:xfrm>
                    <a:prstGeom prst="rect">
                      <a:avLst/>
                    </a:prstGeom>
                    <a:noFill/>
                  </pic:spPr>
                </pic:pic>
              </a:graphicData>
            </a:graphic>
          </wp:inline>
        </w:drawing>
      </w:r>
    </w:p>
    <w:p w:rsidR="00107CF3" w:rsidRDefault="00107CF3" w:rsidP="00C22084"/>
    <w:p w:rsidR="00C22084" w:rsidRDefault="00C22084" w:rsidP="00C22084">
      <w:r>
        <w:rPr>
          <w:noProof/>
          <w:lang w:eastAsia="hr-HR"/>
        </w:rPr>
        <w:drawing>
          <wp:inline distT="0" distB="0" distL="0" distR="0" wp14:anchorId="789F9828">
            <wp:extent cx="9394825" cy="5231130"/>
            <wp:effectExtent l="0" t="0" r="0" b="762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94825" cy="5231130"/>
                    </a:xfrm>
                    <a:prstGeom prst="rect">
                      <a:avLst/>
                    </a:prstGeom>
                    <a:noFill/>
                  </pic:spPr>
                </pic:pic>
              </a:graphicData>
            </a:graphic>
          </wp:inline>
        </w:drawing>
      </w:r>
    </w:p>
    <w:p w:rsidR="00C22084" w:rsidRDefault="00C22084" w:rsidP="00C22084"/>
    <w:p w:rsidR="00C22084" w:rsidRDefault="00C22084" w:rsidP="00C22084">
      <w:r>
        <w:rPr>
          <w:noProof/>
          <w:lang w:eastAsia="hr-HR"/>
        </w:rPr>
        <w:drawing>
          <wp:inline distT="0" distB="0" distL="0" distR="0" wp14:anchorId="654625CA">
            <wp:extent cx="9418955" cy="5383530"/>
            <wp:effectExtent l="0" t="0" r="0" b="762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18955" cy="5383530"/>
                    </a:xfrm>
                    <a:prstGeom prst="rect">
                      <a:avLst/>
                    </a:prstGeom>
                    <a:noFill/>
                  </pic:spPr>
                </pic:pic>
              </a:graphicData>
            </a:graphic>
          </wp:inline>
        </w:drawing>
      </w:r>
    </w:p>
    <w:p w:rsidR="00C22084" w:rsidRDefault="00C22084" w:rsidP="00C22084"/>
    <w:p w:rsidR="00C22084" w:rsidRDefault="00C22084" w:rsidP="00C22084">
      <w:r>
        <w:rPr>
          <w:noProof/>
          <w:lang w:eastAsia="hr-HR"/>
        </w:rPr>
        <w:drawing>
          <wp:inline distT="0" distB="0" distL="0" distR="0" wp14:anchorId="3B75A65E">
            <wp:extent cx="9413240" cy="362140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13240" cy="3621405"/>
                    </a:xfrm>
                    <a:prstGeom prst="rect">
                      <a:avLst/>
                    </a:prstGeom>
                    <a:noFill/>
                  </pic:spPr>
                </pic:pic>
              </a:graphicData>
            </a:graphic>
          </wp:inline>
        </w:drawing>
      </w:r>
    </w:p>
    <w:p w:rsidR="00C22084" w:rsidRPr="001B3AFC" w:rsidRDefault="00C22084" w:rsidP="001B3AFC">
      <w:pPr>
        <w:jc w:val="center"/>
        <w:rPr>
          <w:rFonts w:ascii="Arial" w:hAnsi="Arial" w:cs="Arial"/>
          <w:b/>
        </w:rPr>
      </w:pPr>
      <w:r w:rsidRPr="001B3AFC">
        <w:rPr>
          <w:rFonts w:ascii="Arial" w:hAnsi="Arial" w:cs="Arial"/>
          <w:b/>
        </w:rPr>
        <w:t>OBRAZLOŽENJE POSEBNOG DIJELA FINANCIJSKOG PLANA</w:t>
      </w:r>
    </w:p>
    <w:p w:rsidR="00C22084" w:rsidRPr="001B3AFC" w:rsidRDefault="00C22084" w:rsidP="001B3AFC">
      <w:pPr>
        <w:rPr>
          <w:rFonts w:ascii="Arial" w:hAnsi="Arial" w:cs="Arial"/>
        </w:rPr>
      </w:pPr>
    </w:p>
    <w:p w:rsidR="00C22084" w:rsidRPr="001B3AFC" w:rsidRDefault="00C22084" w:rsidP="001B3AFC">
      <w:pPr>
        <w:rPr>
          <w:rFonts w:ascii="Arial" w:hAnsi="Arial" w:cs="Arial"/>
        </w:rPr>
      </w:pPr>
      <w:r w:rsidRPr="001B3AFC">
        <w:rPr>
          <w:rFonts w:ascii="Arial" w:hAnsi="Arial" w:cs="Arial"/>
        </w:rPr>
        <w:t>Obrazloženje posebnog dijela financijskog plana sastoji se od obrazloženja programa koje se daje kroz obrazloženje aktivnosti i projekata zajedno s ciljevima i pokazateljima uspješnosti.</w:t>
      </w:r>
    </w:p>
    <w:p w:rsidR="00C22084" w:rsidRDefault="00C22084" w:rsidP="001B3AFC">
      <w:pPr>
        <w:rPr>
          <w:rFonts w:ascii="Arial" w:hAnsi="Arial" w:cs="Arial"/>
        </w:rPr>
      </w:pPr>
    </w:p>
    <w:p w:rsidR="0019372B" w:rsidRPr="001B3AFC" w:rsidRDefault="0019372B" w:rsidP="001B3AFC">
      <w:pPr>
        <w:rPr>
          <w:rFonts w:ascii="Arial" w:hAnsi="Arial" w:cs="Arial"/>
        </w:rPr>
      </w:pPr>
    </w:p>
    <w:p w:rsidR="00C22084" w:rsidRPr="001B3AFC" w:rsidRDefault="00C22084" w:rsidP="001B3AFC">
      <w:pPr>
        <w:rPr>
          <w:rFonts w:ascii="Arial" w:hAnsi="Arial" w:cs="Arial"/>
        </w:rPr>
      </w:pPr>
      <w:r w:rsidRPr="001B3AFC">
        <w:rPr>
          <w:rFonts w:ascii="Arial" w:hAnsi="Arial" w:cs="Arial"/>
        </w:rPr>
        <w:t xml:space="preserve">Prioritet škole je kvalitetno obrazovanje i odgoj učenika koji se ostvaruju kroz: </w:t>
      </w:r>
    </w:p>
    <w:p w:rsidR="00C22084" w:rsidRPr="001B3AFC" w:rsidRDefault="00C22084" w:rsidP="001B3AFC">
      <w:pPr>
        <w:rPr>
          <w:rFonts w:ascii="Arial" w:hAnsi="Arial" w:cs="Arial"/>
        </w:rPr>
      </w:pPr>
      <w:r w:rsidRPr="001B3AFC">
        <w:rPr>
          <w:rFonts w:ascii="Arial" w:hAnsi="Arial" w:cs="Arial"/>
        </w:rPr>
        <w:t>•</w:t>
      </w:r>
      <w:r w:rsidRPr="001B3AFC">
        <w:rPr>
          <w:rFonts w:ascii="Arial" w:hAnsi="Arial" w:cs="Arial"/>
        </w:rPr>
        <w:tab/>
        <w:t xml:space="preserve">stalno usavršavanje nastavnog kadra te podizanje nastavnog standarda na višu razinu; </w:t>
      </w:r>
    </w:p>
    <w:p w:rsidR="00C22084" w:rsidRPr="001B3AFC" w:rsidRDefault="00C22084" w:rsidP="001B3AFC">
      <w:pPr>
        <w:rPr>
          <w:rFonts w:ascii="Arial" w:hAnsi="Arial" w:cs="Arial"/>
        </w:rPr>
      </w:pPr>
      <w:r w:rsidRPr="001B3AFC">
        <w:rPr>
          <w:rFonts w:ascii="Arial" w:hAnsi="Arial" w:cs="Arial"/>
        </w:rPr>
        <w:t>•</w:t>
      </w:r>
      <w:r w:rsidRPr="001B3AFC">
        <w:rPr>
          <w:rFonts w:ascii="Arial" w:hAnsi="Arial" w:cs="Arial"/>
        </w:rPr>
        <w:tab/>
        <w:t xml:space="preserve">poticanje učenika na izražavanje kreativnosti, talenata i sposobnosti kroz uključivanje u slobodne aktivnosti, natjecanja i druge aktivnosti u projektima, priredbama i manifestacijama; </w:t>
      </w:r>
    </w:p>
    <w:p w:rsidR="00C22084" w:rsidRPr="001B3AFC" w:rsidRDefault="00C22084" w:rsidP="001B3AFC">
      <w:pPr>
        <w:rPr>
          <w:rFonts w:ascii="Arial" w:hAnsi="Arial" w:cs="Arial"/>
        </w:rPr>
      </w:pPr>
      <w:r w:rsidRPr="001B3AFC">
        <w:rPr>
          <w:rFonts w:ascii="Arial" w:hAnsi="Arial" w:cs="Arial"/>
        </w:rPr>
        <w:t>•</w:t>
      </w:r>
      <w:r w:rsidRPr="001B3AFC">
        <w:rPr>
          <w:rFonts w:ascii="Arial" w:hAnsi="Arial" w:cs="Arial"/>
        </w:rPr>
        <w:tab/>
        <w:t>poticanje sudjelovanja na sportskim aktivnostima, uključivanje kroz natjecanja na školskoj razini i šire;</w:t>
      </w:r>
    </w:p>
    <w:p w:rsidR="00C22084" w:rsidRPr="001B3AFC" w:rsidRDefault="00C22084" w:rsidP="001B3AFC">
      <w:pPr>
        <w:rPr>
          <w:rFonts w:ascii="Arial" w:hAnsi="Arial" w:cs="Arial"/>
        </w:rPr>
      </w:pPr>
      <w:r w:rsidRPr="001B3AFC">
        <w:rPr>
          <w:rFonts w:ascii="Arial" w:hAnsi="Arial" w:cs="Arial"/>
        </w:rPr>
        <w:t>•</w:t>
      </w:r>
      <w:r w:rsidRPr="001B3AFC">
        <w:rPr>
          <w:rFonts w:ascii="Arial" w:hAnsi="Arial" w:cs="Arial"/>
        </w:rPr>
        <w:tab/>
        <w:t>organiziranje zajedničkih aktivnosti učenika te roditelja i učenika tijekom izvannastavnih aktivnosti;</w:t>
      </w:r>
    </w:p>
    <w:p w:rsidR="00C22084" w:rsidRPr="001B3AFC" w:rsidRDefault="00C22084" w:rsidP="001B3AFC">
      <w:pPr>
        <w:rPr>
          <w:rFonts w:ascii="Arial" w:hAnsi="Arial" w:cs="Arial"/>
        </w:rPr>
      </w:pPr>
      <w:r w:rsidRPr="001B3AFC">
        <w:rPr>
          <w:rFonts w:ascii="Arial" w:hAnsi="Arial" w:cs="Arial"/>
        </w:rPr>
        <w:t>•</w:t>
      </w:r>
      <w:r w:rsidRPr="001B3AFC">
        <w:rPr>
          <w:rFonts w:ascii="Arial" w:hAnsi="Arial" w:cs="Arial"/>
        </w:rPr>
        <w:tab/>
        <w:t>upoznavanje kulturne i duhovne baštine;</w:t>
      </w:r>
    </w:p>
    <w:p w:rsidR="00C22084" w:rsidRPr="001B3AFC" w:rsidRDefault="00C22084" w:rsidP="001B3AFC">
      <w:pPr>
        <w:rPr>
          <w:rFonts w:ascii="Arial" w:hAnsi="Arial" w:cs="Arial"/>
        </w:rPr>
      </w:pPr>
      <w:r w:rsidRPr="001B3AFC">
        <w:rPr>
          <w:rFonts w:ascii="Arial" w:hAnsi="Arial" w:cs="Arial"/>
        </w:rPr>
        <w:t>•</w:t>
      </w:r>
      <w:r w:rsidRPr="001B3AFC">
        <w:rPr>
          <w:rFonts w:ascii="Arial" w:hAnsi="Arial" w:cs="Arial"/>
        </w:rPr>
        <w:tab/>
        <w:t xml:space="preserve">poticanje razvoja pozitivnih vrijednosti i natjecateljskog duha kroz razne nagrade najuspješnijim razredima, grupama i pojedincima.  </w:t>
      </w:r>
    </w:p>
    <w:p w:rsidR="00C22084" w:rsidRDefault="00C22084" w:rsidP="00C22084"/>
    <w:p w:rsidR="007B718C" w:rsidRDefault="007B718C" w:rsidP="00C22084"/>
    <w:p w:rsidR="007B718C" w:rsidRDefault="007B718C" w:rsidP="00C22084"/>
    <w:p w:rsidR="007B718C" w:rsidRDefault="007B718C" w:rsidP="00C22084"/>
    <w:p w:rsidR="007B718C" w:rsidRDefault="007B718C" w:rsidP="00C22084"/>
    <w:p w:rsidR="007B718C" w:rsidRDefault="007B718C" w:rsidP="00C22084"/>
    <w:p w:rsidR="007B718C" w:rsidRDefault="007B718C" w:rsidP="00C22084"/>
    <w:p w:rsidR="007B718C" w:rsidRDefault="007B718C" w:rsidP="00C22084"/>
    <w:p w:rsidR="007B718C" w:rsidRDefault="007B718C" w:rsidP="00C22084"/>
    <w:p w:rsidR="007B718C" w:rsidRDefault="007B718C" w:rsidP="00C22084"/>
    <w:p w:rsidR="001B3AFC" w:rsidRDefault="001B3AFC" w:rsidP="00C22084"/>
    <w:p w:rsidR="007B718C" w:rsidRPr="001B3AFC" w:rsidRDefault="007B718C" w:rsidP="001B3AFC">
      <w:pPr>
        <w:rPr>
          <w:rFonts w:ascii="Arial" w:hAnsi="Arial" w:cs="Arial"/>
        </w:rPr>
      </w:pPr>
    </w:p>
    <w:p w:rsidR="007B718C" w:rsidRPr="00E57E07" w:rsidRDefault="007B718C" w:rsidP="001B3AFC">
      <w:pPr>
        <w:pStyle w:val="Odlomakpopisa"/>
        <w:numPr>
          <w:ilvl w:val="0"/>
          <w:numId w:val="10"/>
        </w:numPr>
        <w:rPr>
          <w:rFonts w:ascii="Arial" w:hAnsi="Arial" w:cs="Arial"/>
          <w:b/>
        </w:rPr>
      </w:pPr>
      <w:r w:rsidRPr="00E57E07">
        <w:rPr>
          <w:rFonts w:ascii="Arial" w:hAnsi="Arial" w:cs="Arial"/>
          <w:b/>
        </w:rPr>
        <w:t>AKTIVNOSTI I PROJEKTI ŠKOLE</w:t>
      </w:r>
    </w:p>
    <w:p w:rsidR="008F2417" w:rsidRDefault="008F2417" w:rsidP="007B718C">
      <w:r>
        <w:rPr>
          <w:noProof/>
          <w:lang w:eastAsia="hr-HR"/>
        </w:rPr>
        <w:drawing>
          <wp:inline distT="0" distB="0" distL="0" distR="0" wp14:anchorId="0C8B4A85">
            <wp:extent cx="9295765" cy="2771775"/>
            <wp:effectExtent l="0" t="0" r="635"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95765" cy="2771775"/>
                    </a:xfrm>
                    <a:prstGeom prst="rect">
                      <a:avLst/>
                    </a:prstGeom>
                    <a:noFill/>
                  </pic:spPr>
                </pic:pic>
              </a:graphicData>
            </a:graphic>
          </wp:inline>
        </w:drawing>
      </w:r>
    </w:p>
    <w:p w:rsidR="008F2417" w:rsidRDefault="008F2417" w:rsidP="008F2417"/>
    <w:p w:rsidR="008F2417" w:rsidRDefault="008F2417" w:rsidP="008F2417"/>
    <w:p w:rsidR="008F2417" w:rsidRDefault="008F2417" w:rsidP="008F2417"/>
    <w:p w:rsidR="008F2417" w:rsidRDefault="008F2417" w:rsidP="008F2417"/>
    <w:p w:rsidR="008F2417" w:rsidRDefault="008F2417" w:rsidP="008F2417"/>
    <w:p w:rsidR="008F2417" w:rsidRDefault="008F2417" w:rsidP="008F2417"/>
    <w:p w:rsidR="008F2417" w:rsidRDefault="008F2417" w:rsidP="008F2417"/>
    <w:p w:rsidR="005B2EC0" w:rsidRPr="00E57E07" w:rsidRDefault="008F2417" w:rsidP="005B2EC0">
      <w:pPr>
        <w:numPr>
          <w:ilvl w:val="0"/>
          <w:numId w:val="11"/>
        </w:numPr>
        <w:tabs>
          <w:tab w:val="left" w:pos="1701"/>
        </w:tabs>
        <w:spacing w:after="160" w:line="259" w:lineRule="auto"/>
        <w:ind w:left="284"/>
        <w:contextualSpacing/>
        <w:rPr>
          <w:rFonts w:ascii="Times New Roman" w:hAnsi="Times New Roman" w:cs="Times New Roman"/>
          <w:b/>
        </w:rPr>
      </w:pPr>
      <w:r w:rsidRPr="00E57E07">
        <w:rPr>
          <w:rFonts w:ascii="Times New Roman" w:hAnsi="Times New Roman" w:cs="Times New Roman"/>
          <w:b/>
        </w:rPr>
        <w:t>OBRAZLOŽENJE AKTIVNOSTI I PROJEKATA</w:t>
      </w:r>
    </w:p>
    <w:p w:rsidR="005B2EC0" w:rsidRPr="008F2417" w:rsidRDefault="005B2EC0" w:rsidP="005B2EC0">
      <w:pPr>
        <w:tabs>
          <w:tab w:val="left" w:pos="1701"/>
        </w:tabs>
        <w:spacing w:after="160" w:line="259" w:lineRule="auto"/>
        <w:contextualSpacing/>
        <w:rPr>
          <w:b/>
          <w:sz w:val="24"/>
          <w:szCs w:val="24"/>
        </w:rPr>
      </w:pPr>
      <w:r>
        <w:rPr>
          <w:b/>
          <w:noProof/>
          <w:sz w:val="24"/>
          <w:szCs w:val="24"/>
          <w:lang w:eastAsia="hr-HR"/>
        </w:rPr>
        <w:drawing>
          <wp:inline distT="0" distB="0" distL="0" distR="0" wp14:anchorId="1F096974">
            <wp:extent cx="8877300" cy="3686175"/>
            <wp:effectExtent l="0" t="0" r="0" b="952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a:extLst>
                        <a:ext uri="{28A0092B-C50C-407E-A947-70E740481C1C}">
                          <a14:useLocalDpi xmlns:a14="http://schemas.microsoft.com/office/drawing/2010/main" val="0"/>
                        </a:ext>
                      </a:extLst>
                    </a:blip>
                    <a:srcRect l="1166" b="361"/>
                    <a:stretch/>
                  </pic:blipFill>
                  <pic:spPr bwMode="auto">
                    <a:xfrm>
                      <a:off x="0" y="0"/>
                      <a:ext cx="8908671" cy="3699201"/>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6"/>
        <w:gridCol w:w="1323"/>
        <w:gridCol w:w="1357"/>
        <w:gridCol w:w="1500"/>
        <w:gridCol w:w="1637"/>
      </w:tblGrid>
      <w:tr w:rsidR="008F2417" w:rsidRPr="008F2417" w:rsidTr="008F2417">
        <w:trPr>
          <w:trHeight w:val="261"/>
        </w:trPr>
        <w:tc>
          <w:tcPr>
            <w:tcW w:w="5000" w:type="pct"/>
            <w:gridSpan w:val="5"/>
            <w:shd w:val="clear" w:color="auto" w:fill="F2F2F2"/>
            <w:noWrap/>
            <w:vAlign w:val="bottom"/>
            <w:hideMark/>
          </w:tcPr>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PROVEDBEN</w:t>
            </w:r>
            <w:r w:rsidR="004B7BDD">
              <w:rPr>
                <w:rFonts w:ascii="Times New Roman" w:eastAsia="Times New Roman" w:hAnsi="Times New Roman" w:cs="Times New Roman"/>
                <w:b/>
                <w:bCs/>
                <w:sz w:val="20"/>
                <w:szCs w:val="20"/>
                <w:lang w:eastAsia="hr-HR"/>
              </w:rPr>
              <w:t>I PROGRAM GRADA UMAGA-UMAGO 2021.-2025</w:t>
            </w:r>
            <w:r w:rsidRPr="008F2417">
              <w:rPr>
                <w:rFonts w:ascii="Times New Roman" w:eastAsia="Times New Roman" w:hAnsi="Times New Roman" w:cs="Times New Roman"/>
                <w:b/>
                <w:bCs/>
                <w:sz w:val="20"/>
                <w:szCs w:val="20"/>
                <w:lang w:eastAsia="hr-HR"/>
              </w:rPr>
              <w:t>. </w:t>
            </w:r>
          </w:p>
        </w:tc>
      </w:tr>
      <w:tr w:rsidR="008F2417" w:rsidRPr="008F2417" w:rsidTr="008F2417">
        <w:trPr>
          <w:trHeight w:val="261"/>
        </w:trPr>
        <w:tc>
          <w:tcPr>
            <w:tcW w:w="5000" w:type="pct"/>
            <w:gridSpan w:val="5"/>
            <w:shd w:val="clear" w:color="auto" w:fill="F2F2F2"/>
            <w:noWrap/>
            <w:vAlign w:val="bottom"/>
            <w:hideMark/>
          </w:tcPr>
          <w:p w:rsidR="008F2417" w:rsidRPr="008F2417" w:rsidRDefault="008F2417" w:rsidP="008062B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 xml:space="preserve">NAZIV CILJA NADREĐENOG AKTA STRATEŠKOG PLANIRANJA: </w:t>
            </w:r>
            <w:r w:rsidR="008062B7">
              <w:rPr>
                <w:rFonts w:ascii="Times New Roman" w:eastAsia="Times New Roman" w:hAnsi="Times New Roman" w:cs="Times New Roman"/>
                <w:sz w:val="20"/>
                <w:szCs w:val="20"/>
                <w:lang w:eastAsia="hr-HR"/>
              </w:rPr>
              <w:t>2.1. Osiguranje visokih standarda i dostupnosti obrazovanja</w:t>
            </w:r>
          </w:p>
        </w:tc>
      </w:tr>
      <w:tr w:rsidR="008F2417" w:rsidRPr="008F2417" w:rsidTr="008F2417">
        <w:trPr>
          <w:trHeight w:val="261"/>
        </w:trPr>
        <w:tc>
          <w:tcPr>
            <w:tcW w:w="5000" w:type="pct"/>
            <w:gridSpan w:val="5"/>
            <w:shd w:val="clear" w:color="auto" w:fill="F2F2F2"/>
            <w:noWrap/>
            <w:vAlign w:val="bottom"/>
            <w:hideMark/>
          </w:tcPr>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i/>
                <w:iCs/>
                <w:sz w:val="20"/>
                <w:szCs w:val="20"/>
                <w:lang w:eastAsia="hr-HR"/>
              </w:rPr>
              <w:t xml:space="preserve">NAZIV MJERE: </w:t>
            </w:r>
            <w:r w:rsidRPr="008F2417">
              <w:rPr>
                <w:rFonts w:ascii="Times New Roman" w:eastAsia="Times New Roman" w:hAnsi="Times New Roman" w:cs="Times New Roman"/>
                <w:sz w:val="20"/>
                <w:szCs w:val="20"/>
                <w:lang w:eastAsia="hr-HR"/>
              </w:rPr>
              <w:t>Odgoj i obrazovanje</w:t>
            </w:r>
            <w:r w:rsidRPr="008F2417">
              <w:rPr>
                <w:rFonts w:ascii="Times New Roman" w:eastAsia="Times New Roman" w:hAnsi="Times New Roman" w:cs="Times New Roman"/>
                <w:b/>
                <w:bCs/>
                <w:sz w:val="20"/>
                <w:szCs w:val="20"/>
                <w:lang w:eastAsia="hr-HR"/>
              </w:rPr>
              <w:t> </w:t>
            </w:r>
          </w:p>
        </w:tc>
      </w:tr>
      <w:tr w:rsidR="008F2417" w:rsidRPr="008F2417" w:rsidTr="008F2417">
        <w:trPr>
          <w:trHeight w:val="261"/>
        </w:trPr>
        <w:tc>
          <w:tcPr>
            <w:tcW w:w="2964" w:type="pct"/>
            <w:shd w:val="clear" w:color="auto" w:fill="F2F2F2"/>
            <w:noWrap/>
            <w:vAlign w:val="bottom"/>
            <w:hideMark/>
          </w:tcPr>
          <w:p w:rsidR="008F2417" w:rsidRPr="008F2417" w:rsidRDefault="008F2417" w:rsidP="008F2417">
            <w:pPr>
              <w:spacing w:after="0" w:line="240" w:lineRule="auto"/>
              <w:rPr>
                <w:rFonts w:ascii="Times New Roman" w:eastAsia="Times New Roman" w:hAnsi="Times New Roman" w:cs="Times New Roman"/>
                <w:b/>
                <w:bCs/>
                <w:i/>
                <w:iCs/>
                <w:sz w:val="20"/>
                <w:szCs w:val="20"/>
                <w:lang w:eastAsia="hr-HR"/>
              </w:rPr>
            </w:pPr>
            <w:r w:rsidRPr="008F2417">
              <w:rPr>
                <w:rFonts w:ascii="Times New Roman" w:eastAsia="Times New Roman" w:hAnsi="Times New Roman" w:cs="Times New Roman"/>
                <w:b/>
                <w:bCs/>
                <w:i/>
                <w:iCs/>
                <w:sz w:val="20"/>
                <w:szCs w:val="20"/>
                <w:lang w:eastAsia="hr-HR"/>
              </w:rPr>
              <w:t>POKAZATELJ REZULTATA</w:t>
            </w:r>
          </w:p>
        </w:tc>
        <w:tc>
          <w:tcPr>
            <w:tcW w:w="463" w:type="pct"/>
            <w:shd w:val="clear" w:color="auto" w:fill="F2F2F2"/>
            <w:noWrap/>
            <w:vAlign w:val="bottom"/>
            <w:hideMark/>
          </w:tcPr>
          <w:p w:rsidR="008F2417" w:rsidRPr="008F2417" w:rsidRDefault="005B2EC0" w:rsidP="008F2417">
            <w:pPr>
              <w:spacing w:after="0" w:line="240" w:lineRule="auto"/>
              <w:jc w:val="center"/>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PLAN 2024</w:t>
            </w:r>
            <w:r w:rsidR="008F2417" w:rsidRPr="008F2417">
              <w:rPr>
                <w:rFonts w:ascii="Times New Roman" w:eastAsia="Times New Roman" w:hAnsi="Times New Roman" w:cs="Times New Roman"/>
                <w:b/>
                <w:bCs/>
                <w:sz w:val="20"/>
                <w:szCs w:val="20"/>
                <w:lang w:eastAsia="hr-HR"/>
              </w:rPr>
              <w:t>.</w:t>
            </w:r>
          </w:p>
        </w:tc>
        <w:tc>
          <w:tcPr>
            <w:tcW w:w="475" w:type="pct"/>
            <w:shd w:val="clear" w:color="auto" w:fill="F2F2F2"/>
            <w:noWrap/>
            <w:vAlign w:val="bottom"/>
            <w:hideMark/>
          </w:tcPr>
          <w:p w:rsidR="008F2417" w:rsidRPr="008F2417" w:rsidRDefault="005B2EC0" w:rsidP="008F2417">
            <w:pPr>
              <w:spacing w:after="0" w:line="240" w:lineRule="auto"/>
              <w:jc w:val="center"/>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PLAN 2025</w:t>
            </w:r>
            <w:r w:rsidR="008F2417" w:rsidRPr="008F2417">
              <w:rPr>
                <w:rFonts w:ascii="Times New Roman" w:eastAsia="Times New Roman" w:hAnsi="Times New Roman" w:cs="Times New Roman"/>
                <w:b/>
                <w:bCs/>
                <w:sz w:val="20"/>
                <w:szCs w:val="20"/>
                <w:lang w:eastAsia="hr-HR"/>
              </w:rPr>
              <w:t>.</w:t>
            </w:r>
          </w:p>
        </w:tc>
        <w:tc>
          <w:tcPr>
            <w:tcW w:w="525" w:type="pct"/>
            <w:shd w:val="clear" w:color="auto" w:fill="F2F2F2"/>
            <w:noWrap/>
            <w:vAlign w:val="bottom"/>
            <w:hideMark/>
          </w:tcPr>
          <w:p w:rsidR="008F2417" w:rsidRPr="008F2417" w:rsidRDefault="005B2EC0" w:rsidP="008F2417">
            <w:pPr>
              <w:spacing w:after="0" w:line="240" w:lineRule="auto"/>
              <w:jc w:val="center"/>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Projekcija 2026</w:t>
            </w:r>
            <w:r w:rsidR="008F2417" w:rsidRPr="008F2417">
              <w:rPr>
                <w:rFonts w:ascii="Times New Roman" w:eastAsia="Times New Roman" w:hAnsi="Times New Roman" w:cs="Times New Roman"/>
                <w:b/>
                <w:bCs/>
                <w:sz w:val="20"/>
                <w:szCs w:val="20"/>
                <w:lang w:eastAsia="hr-HR"/>
              </w:rPr>
              <w:t>.</w:t>
            </w:r>
          </w:p>
        </w:tc>
        <w:tc>
          <w:tcPr>
            <w:tcW w:w="573" w:type="pct"/>
            <w:shd w:val="clear" w:color="auto" w:fill="F2F2F2"/>
            <w:noWrap/>
            <w:vAlign w:val="bottom"/>
            <w:hideMark/>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 xml:space="preserve">Projekcija </w:t>
            </w:r>
          </w:p>
          <w:p w:rsidR="008F2417" w:rsidRPr="008F2417" w:rsidRDefault="005B2EC0" w:rsidP="008F2417">
            <w:pPr>
              <w:spacing w:after="0" w:line="240" w:lineRule="auto"/>
              <w:jc w:val="center"/>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2027</w:t>
            </w:r>
            <w:r w:rsidR="008F2417" w:rsidRPr="008F2417">
              <w:rPr>
                <w:rFonts w:ascii="Times New Roman" w:eastAsia="Times New Roman" w:hAnsi="Times New Roman" w:cs="Times New Roman"/>
                <w:b/>
                <w:bCs/>
                <w:sz w:val="20"/>
                <w:szCs w:val="20"/>
                <w:lang w:eastAsia="hr-HR"/>
              </w:rPr>
              <w:t>.</w:t>
            </w:r>
          </w:p>
        </w:tc>
      </w:tr>
      <w:tr w:rsidR="008F2417" w:rsidRPr="008F2417" w:rsidTr="008F2417">
        <w:trPr>
          <w:trHeight w:val="261"/>
        </w:trPr>
        <w:tc>
          <w:tcPr>
            <w:tcW w:w="2964" w:type="pct"/>
            <w:shd w:val="clear" w:color="auto" w:fill="F2F2F2"/>
            <w:noWrap/>
            <w:vAlign w:val="bottom"/>
          </w:tcPr>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Aktivnost Pripravništvo</w:t>
            </w:r>
          </w:p>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i/>
                <w:iCs/>
                <w:sz w:val="20"/>
                <w:szCs w:val="20"/>
                <w:lang w:eastAsia="hr-HR"/>
              </w:rPr>
              <w:t>Pokazatelj rezultata: broj zaposlenih</w:t>
            </w:r>
          </w:p>
        </w:tc>
        <w:tc>
          <w:tcPr>
            <w:tcW w:w="46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w:t>
            </w:r>
          </w:p>
        </w:tc>
        <w:tc>
          <w:tcPr>
            <w:tcW w:w="47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w:t>
            </w:r>
          </w:p>
        </w:tc>
        <w:tc>
          <w:tcPr>
            <w:tcW w:w="52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0</w:t>
            </w:r>
          </w:p>
        </w:tc>
        <w:tc>
          <w:tcPr>
            <w:tcW w:w="57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0</w:t>
            </w:r>
          </w:p>
        </w:tc>
      </w:tr>
      <w:tr w:rsidR="008F2417" w:rsidRPr="008F2417" w:rsidTr="008F2417">
        <w:trPr>
          <w:trHeight w:val="261"/>
        </w:trPr>
        <w:tc>
          <w:tcPr>
            <w:tcW w:w="2964" w:type="pct"/>
            <w:shd w:val="clear" w:color="auto" w:fill="F2F2F2"/>
            <w:noWrap/>
            <w:vAlign w:val="bottom"/>
          </w:tcPr>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Aktivnost A100037 Redovna djelatnost osnovnih škola</w:t>
            </w:r>
          </w:p>
          <w:p w:rsidR="008F2417" w:rsidRPr="008F2417" w:rsidRDefault="008F2417" w:rsidP="008F2417">
            <w:pPr>
              <w:spacing w:after="0" w:line="240" w:lineRule="auto"/>
              <w:rPr>
                <w:rFonts w:ascii="Times New Roman" w:eastAsia="Times New Roman" w:hAnsi="Times New Roman" w:cs="Times New Roman"/>
                <w:b/>
                <w:bCs/>
                <w:i/>
                <w:iCs/>
                <w:sz w:val="20"/>
                <w:szCs w:val="20"/>
                <w:lang w:eastAsia="hr-HR"/>
              </w:rPr>
            </w:pPr>
            <w:r w:rsidRPr="008F2417">
              <w:rPr>
                <w:rFonts w:ascii="Times New Roman" w:eastAsia="Times New Roman" w:hAnsi="Times New Roman" w:cs="Times New Roman"/>
                <w:b/>
                <w:bCs/>
                <w:i/>
                <w:iCs/>
                <w:sz w:val="20"/>
                <w:szCs w:val="20"/>
                <w:lang w:eastAsia="hr-HR"/>
              </w:rPr>
              <w:t>Pokazatelj rezultata: broj učenika s glazbenim odjelom</w:t>
            </w:r>
          </w:p>
        </w:tc>
        <w:tc>
          <w:tcPr>
            <w:tcW w:w="46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904</w:t>
            </w:r>
          </w:p>
        </w:tc>
        <w:tc>
          <w:tcPr>
            <w:tcW w:w="47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904</w:t>
            </w:r>
          </w:p>
        </w:tc>
        <w:tc>
          <w:tcPr>
            <w:tcW w:w="52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914</w:t>
            </w:r>
          </w:p>
        </w:tc>
        <w:tc>
          <w:tcPr>
            <w:tcW w:w="57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914</w:t>
            </w:r>
          </w:p>
        </w:tc>
      </w:tr>
      <w:tr w:rsidR="008F2417" w:rsidRPr="008F2417" w:rsidTr="008F2417">
        <w:trPr>
          <w:trHeight w:val="261"/>
        </w:trPr>
        <w:tc>
          <w:tcPr>
            <w:tcW w:w="2964" w:type="pct"/>
            <w:shd w:val="clear" w:color="auto" w:fill="F2F2F2"/>
            <w:noWrap/>
            <w:vAlign w:val="bottom"/>
            <w:hideMark/>
          </w:tcPr>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Aktivnost A100038 Redovna djelatnost osnovnih škola - državna riznica</w:t>
            </w:r>
          </w:p>
          <w:p w:rsidR="008F2417" w:rsidRPr="008F2417" w:rsidRDefault="008F2417" w:rsidP="008F2417">
            <w:pPr>
              <w:spacing w:after="0" w:line="240" w:lineRule="auto"/>
              <w:rPr>
                <w:rFonts w:ascii="Times New Roman" w:eastAsia="Times New Roman" w:hAnsi="Times New Roman" w:cs="Times New Roman"/>
                <w:b/>
                <w:bCs/>
                <w:i/>
                <w:iCs/>
                <w:sz w:val="20"/>
                <w:szCs w:val="20"/>
                <w:lang w:eastAsia="hr-HR"/>
              </w:rPr>
            </w:pPr>
            <w:r w:rsidRPr="008F2417">
              <w:rPr>
                <w:rFonts w:ascii="Times New Roman" w:eastAsia="Times New Roman" w:hAnsi="Times New Roman" w:cs="Times New Roman"/>
                <w:b/>
                <w:bCs/>
                <w:sz w:val="20"/>
                <w:szCs w:val="20"/>
                <w:lang w:eastAsia="hr-HR"/>
              </w:rPr>
              <w:t xml:space="preserve">Pokazatelj rezultata: broj zaposlenih </w:t>
            </w:r>
            <w:r w:rsidRPr="008F2417">
              <w:rPr>
                <w:rFonts w:ascii="Times New Roman" w:eastAsia="Times New Roman" w:hAnsi="Times New Roman" w:cs="Times New Roman"/>
                <w:b/>
                <w:bCs/>
                <w:i/>
                <w:iCs/>
                <w:sz w:val="20"/>
                <w:szCs w:val="20"/>
                <w:lang w:eastAsia="hr-HR"/>
              </w:rPr>
              <w:t> </w:t>
            </w:r>
          </w:p>
        </w:tc>
        <w:tc>
          <w:tcPr>
            <w:tcW w:w="463" w:type="pct"/>
            <w:shd w:val="clear" w:color="auto" w:fill="F2F2F2"/>
            <w:noWrap/>
            <w:vAlign w:val="bottom"/>
            <w:hideMark/>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120</w:t>
            </w:r>
          </w:p>
        </w:tc>
        <w:tc>
          <w:tcPr>
            <w:tcW w:w="475" w:type="pct"/>
            <w:shd w:val="clear" w:color="auto" w:fill="F2F2F2"/>
            <w:noWrap/>
            <w:vAlign w:val="bottom"/>
            <w:hideMark/>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120</w:t>
            </w:r>
          </w:p>
        </w:tc>
        <w:tc>
          <w:tcPr>
            <w:tcW w:w="525" w:type="pct"/>
            <w:shd w:val="clear" w:color="auto" w:fill="F2F2F2"/>
            <w:noWrap/>
            <w:vAlign w:val="bottom"/>
            <w:hideMark/>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120</w:t>
            </w:r>
          </w:p>
        </w:tc>
        <w:tc>
          <w:tcPr>
            <w:tcW w:w="573" w:type="pct"/>
            <w:shd w:val="clear" w:color="auto" w:fill="F2F2F2"/>
            <w:noWrap/>
            <w:vAlign w:val="bottom"/>
            <w:hideMark/>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120</w:t>
            </w:r>
          </w:p>
        </w:tc>
      </w:tr>
      <w:tr w:rsidR="008F2417" w:rsidRPr="008F2417" w:rsidTr="008F2417">
        <w:trPr>
          <w:trHeight w:val="261"/>
        </w:trPr>
        <w:tc>
          <w:tcPr>
            <w:tcW w:w="2964" w:type="pct"/>
            <w:shd w:val="clear" w:color="auto" w:fill="F2F2F2"/>
            <w:noWrap/>
            <w:vAlign w:val="bottom"/>
          </w:tcPr>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Aktivnost A100042 Rad s djecom s teškoćama u razvoju</w:t>
            </w:r>
          </w:p>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Pokazatelj rezultata: udio djece obuhvaćen programom</w:t>
            </w:r>
          </w:p>
          <w:p w:rsidR="008F2417" w:rsidRPr="008F2417" w:rsidRDefault="008F2417" w:rsidP="008F2417">
            <w:pPr>
              <w:spacing w:after="0" w:line="240" w:lineRule="auto"/>
              <w:rPr>
                <w:rFonts w:ascii="Times New Roman" w:eastAsia="Times New Roman" w:hAnsi="Times New Roman" w:cs="Times New Roman"/>
                <w:bCs/>
                <w:i/>
                <w:iCs/>
                <w:sz w:val="20"/>
                <w:szCs w:val="20"/>
                <w:lang w:eastAsia="hr-HR"/>
              </w:rPr>
            </w:pPr>
            <w:r w:rsidRPr="008F2417">
              <w:rPr>
                <w:rFonts w:ascii="Times New Roman" w:eastAsia="Times New Roman" w:hAnsi="Times New Roman" w:cs="Times New Roman"/>
                <w:bCs/>
                <w:sz w:val="20"/>
                <w:szCs w:val="20"/>
                <w:lang w:eastAsia="hr-HR"/>
              </w:rPr>
              <w:t>Izvor podataka: pedagoška dokumentacija</w:t>
            </w:r>
          </w:p>
        </w:tc>
        <w:tc>
          <w:tcPr>
            <w:tcW w:w="463" w:type="pct"/>
            <w:shd w:val="clear" w:color="auto" w:fill="F2F2F2"/>
            <w:noWrap/>
            <w:vAlign w:val="bottom"/>
          </w:tcPr>
          <w:p w:rsidR="008F2417" w:rsidRPr="008F2417" w:rsidRDefault="005B2EC0" w:rsidP="008F2417">
            <w:pPr>
              <w:spacing w:after="0" w:line="240" w:lineRule="auto"/>
              <w:jc w:val="center"/>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6</w:t>
            </w:r>
            <w:r w:rsidR="008F2417" w:rsidRPr="008F2417">
              <w:rPr>
                <w:rFonts w:ascii="Times New Roman" w:eastAsia="Times New Roman" w:hAnsi="Times New Roman" w:cs="Times New Roman"/>
                <w:b/>
                <w:bCs/>
                <w:sz w:val="20"/>
                <w:szCs w:val="20"/>
                <w:lang w:eastAsia="hr-HR"/>
              </w:rPr>
              <w:t>%</w:t>
            </w:r>
          </w:p>
        </w:tc>
        <w:tc>
          <w:tcPr>
            <w:tcW w:w="475" w:type="pct"/>
            <w:shd w:val="clear" w:color="auto" w:fill="F2F2F2"/>
            <w:noWrap/>
            <w:vAlign w:val="bottom"/>
          </w:tcPr>
          <w:p w:rsidR="008F2417" w:rsidRPr="008F2417" w:rsidRDefault="005B2EC0" w:rsidP="008F2417">
            <w:pPr>
              <w:spacing w:after="0" w:line="240" w:lineRule="auto"/>
              <w:jc w:val="center"/>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7</w:t>
            </w:r>
            <w:r w:rsidR="008F2417" w:rsidRPr="008F2417">
              <w:rPr>
                <w:rFonts w:ascii="Times New Roman" w:eastAsia="Times New Roman" w:hAnsi="Times New Roman" w:cs="Times New Roman"/>
                <w:b/>
                <w:bCs/>
                <w:sz w:val="20"/>
                <w:szCs w:val="20"/>
                <w:lang w:eastAsia="hr-HR"/>
              </w:rPr>
              <w:t>%</w:t>
            </w:r>
          </w:p>
        </w:tc>
        <w:tc>
          <w:tcPr>
            <w:tcW w:w="525" w:type="pct"/>
            <w:shd w:val="clear" w:color="auto" w:fill="F2F2F2"/>
            <w:noWrap/>
            <w:vAlign w:val="bottom"/>
          </w:tcPr>
          <w:p w:rsidR="008F2417" w:rsidRPr="008F2417" w:rsidRDefault="005B2EC0" w:rsidP="008F2417">
            <w:pPr>
              <w:spacing w:after="0" w:line="240" w:lineRule="auto"/>
              <w:jc w:val="center"/>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8</w:t>
            </w:r>
            <w:r w:rsidR="008F2417" w:rsidRPr="008F2417">
              <w:rPr>
                <w:rFonts w:ascii="Times New Roman" w:eastAsia="Times New Roman" w:hAnsi="Times New Roman" w:cs="Times New Roman"/>
                <w:b/>
                <w:bCs/>
                <w:sz w:val="20"/>
                <w:szCs w:val="20"/>
                <w:lang w:eastAsia="hr-HR"/>
              </w:rPr>
              <w:t>%</w:t>
            </w:r>
          </w:p>
        </w:tc>
        <w:tc>
          <w:tcPr>
            <w:tcW w:w="573" w:type="pct"/>
            <w:shd w:val="clear" w:color="auto" w:fill="F2F2F2"/>
            <w:noWrap/>
            <w:vAlign w:val="bottom"/>
          </w:tcPr>
          <w:p w:rsidR="008F2417" w:rsidRPr="008F2417" w:rsidRDefault="005B2EC0" w:rsidP="008F2417">
            <w:pPr>
              <w:spacing w:after="0" w:line="240" w:lineRule="auto"/>
              <w:jc w:val="center"/>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8</w:t>
            </w:r>
            <w:r w:rsidR="008F2417" w:rsidRPr="008F2417">
              <w:rPr>
                <w:rFonts w:ascii="Times New Roman" w:eastAsia="Times New Roman" w:hAnsi="Times New Roman" w:cs="Times New Roman"/>
                <w:b/>
                <w:bCs/>
                <w:sz w:val="20"/>
                <w:szCs w:val="20"/>
                <w:lang w:eastAsia="hr-HR"/>
              </w:rPr>
              <w:t>%</w:t>
            </w:r>
          </w:p>
        </w:tc>
      </w:tr>
      <w:tr w:rsidR="008F2417" w:rsidRPr="008F2417" w:rsidTr="008F2417">
        <w:trPr>
          <w:trHeight w:val="261"/>
        </w:trPr>
        <w:tc>
          <w:tcPr>
            <w:tcW w:w="2964" w:type="pct"/>
            <w:shd w:val="clear" w:color="auto" w:fill="F2F2F2"/>
            <w:noWrap/>
            <w:vAlign w:val="bottom"/>
          </w:tcPr>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Aktivnost A100043 Mentorstvo</w:t>
            </w:r>
          </w:p>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Pokazatelj rezultata: udio djelatnika obuhvaćen programom</w:t>
            </w:r>
          </w:p>
          <w:p w:rsidR="008F2417" w:rsidRPr="008F2417" w:rsidRDefault="008F2417" w:rsidP="008F2417">
            <w:pPr>
              <w:spacing w:after="0" w:line="240" w:lineRule="auto"/>
              <w:rPr>
                <w:rFonts w:ascii="Times New Roman" w:eastAsia="Times New Roman" w:hAnsi="Times New Roman" w:cs="Times New Roman"/>
                <w:bCs/>
                <w:i/>
                <w:iCs/>
                <w:sz w:val="20"/>
                <w:szCs w:val="20"/>
                <w:lang w:eastAsia="hr-HR"/>
              </w:rPr>
            </w:pPr>
            <w:r w:rsidRPr="008F2417">
              <w:rPr>
                <w:rFonts w:ascii="Times New Roman" w:eastAsia="Times New Roman" w:hAnsi="Times New Roman" w:cs="Times New Roman"/>
                <w:bCs/>
                <w:sz w:val="20"/>
                <w:szCs w:val="20"/>
                <w:lang w:eastAsia="hr-HR"/>
              </w:rPr>
              <w:t>Izvor podataka: pedagoška dokumentacija</w:t>
            </w:r>
          </w:p>
        </w:tc>
        <w:tc>
          <w:tcPr>
            <w:tcW w:w="46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2%</w:t>
            </w:r>
          </w:p>
        </w:tc>
        <w:tc>
          <w:tcPr>
            <w:tcW w:w="47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2%</w:t>
            </w:r>
          </w:p>
        </w:tc>
        <w:tc>
          <w:tcPr>
            <w:tcW w:w="52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2%</w:t>
            </w:r>
          </w:p>
        </w:tc>
        <w:tc>
          <w:tcPr>
            <w:tcW w:w="57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2%</w:t>
            </w:r>
          </w:p>
        </w:tc>
      </w:tr>
      <w:tr w:rsidR="008F2417" w:rsidRPr="008F2417" w:rsidTr="008F2417">
        <w:trPr>
          <w:trHeight w:val="261"/>
        </w:trPr>
        <w:tc>
          <w:tcPr>
            <w:tcW w:w="2964" w:type="pct"/>
            <w:shd w:val="clear" w:color="auto" w:fill="F2F2F2"/>
            <w:noWrap/>
            <w:vAlign w:val="bottom"/>
          </w:tcPr>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Aktivnost A100045 Produženi boravak učenika u osnovnim školama</w:t>
            </w:r>
          </w:p>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Pokazatelj rezultata: broj djece obuhvaćen programom</w:t>
            </w:r>
          </w:p>
        </w:tc>
        <w:tc>
          <w:tcPr>
            <w:tcW w:w="46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143</w:t>
            </w:r>
          </w:p>
        </w:tc>
        <w:tc>
          <w:tcPr>
            <w:tcW w:w="47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143</w:t>
            </w:r>
          </w:p>
        </w:tc>
        <w:tc>
          <w:tcPr>
            <w:tcW w:w="52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146</w:t>
            </w:r>
          </w:p>
        </w:tc>
        <w:tc>
          <w:tcPr>
            <w:tcW w:w="57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146</w:t>
            </w:r>
          </w:p>
        </w:tc>
      </w:tr>
      <w:tr w:rsidR="008F2417" w:rsidRPr="008F2417" w:rsidTr="008F2417">
        <w:trPr>
          <w:trHeight w:val="261"/>
        </w:trPr>
        <w:tc>
          <w:tcPr>
            <w:tcW w:w="2964" w:type="pct"/>
            <w:shd w:val="clear" w:color="auto" w:fill="F2F2F2"/>
            <w:noWrap/>
            <w:vAlign w:val="bottom"/>
          </w:tcPr>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Aktivnost A100046 Školski klub i Škola u prirodi</w:t>
            </w:r>
          </w:p>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Pokazatelj rezultata: udio djece obuhvaćen programom</w:t>
            </w:r>
          </w:p>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Cs/>
                <w:sz w:val="20"/>
                <w:szCs w:val="20"/>
                <w:lang w:eastAsia="hr-HR"/>
              </w:rPr>
              <w:t>Izvor podataka: pedagoška dokumentacija</w:t>
            </w:r>
          </w:p>
        </w:tc>
        <w:tc>
          <w:tcPr>
            <w:tcW w:w="46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16%</w:t>
            </w:r>
          </w:p>
        </w:tc>
        <w:tc>
          <w:tcPr>
            <w:tcW w:w="47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16%</w:t>
            </w:r>
          </w:p>
        </w:tc>
        <w:tc>
          <w:tcPr>
            <w:tcW w:w="52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16%</w:t>
            </w:r>
          </w:p>
        </w:tc>
        <w:tc>
          <w:tcPr>
            <w:tcW w:w="57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16%</w:t>
            </w:r>
          </w:p>
        </w:tc>
      </w:tr>
      <w:tr w:rsidR="008F2417" w:rsidRPr="008F2417" w:rsidTr="008F2417">
        <w:trPr>
          <w:trHeight w:val="261"/>
        </w:trPr>
        <w:tc>
          <w:tcPr>
            <w:tcW w:w="2964" w:type="pct"/>
            <w:shd w:val="clear" w:color="auto" w:fill="F2F2F2"/>
            <w:noWrap/>
            <w:vAlign w:val="bottom"/>
          </w:tcPr>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Aktivnost A100048 Natjecanja učenika i županijska stručna vijeća</w:t>
            </w:r>
          </w:p>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Pokazatelj rezultata: udio djece obuhvaćen programom-natjecanja učenika</w:t>
            </w:r>
          </w:p>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Cs/>
                <w:sz w:val="20"/>
                <w:szCs w:val="20"/>
                <w:lang w:eastAsia="hr-HR"/>
              </w:rPr>
              <w:t>Izvor podataka: pedagoška dokumentacija</w:t>
            </w:r>
          </w:p>
        </w:tc>
        <w:tc>
          <w:tcPr>
            <w:tcW w:w="46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81%</w:t>
            </w:r>
          </w:p>
        </w:tc>
        <w:tc>
          <w:tcPr>
            <w:tcW w:w="47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81%</w:t>
            </w:r>
          </w:p>
        </w:tc>
        <w:tc>
          <w:tcPr>
            <w:tcW w:w="52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81%</w:t>
            </w:r>
          </w:p>
        </w:tc>
        <w:tc>
          <w:tcPr>
            <w:tcW w:w="57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81%</w:t>
            </w:r>
          </w:p>
        </w:tc>
      </w:tr>
      <w:tr w:rsidR="008F2417" w:rsidRPr="008F2417" w:rsidTr="008F2417">
        <w:trPr>
          <w:trHeight w:val="261"/>
        </w:trPr>
        <w:tc>
          <w:tcPr>
            <w:tcW w:w="2964" w:type="pct"/>
            <w:shd w:val="clear" w:color="auto" w:fill="F2F2F2"/>
            <w:noWrap/>
            <w:vAlign w:val="bottom"/>
          </w:tcPr>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Aktivnost A100048 Natjecanja učenika i županijska stručna vijeća</w:t>
            </w:r>
          </w:p>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Pokazatelj rezultata: udio djelatnika obuhvaćen programom-županijska stručna vijeća</w:t>
            </w:r>
          </w:p>
        </w:tc>
        <w:tc>
          <w:tcPr>
            <w:tcW w:w="46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2%</w:t>
            </w:r>
          </w:p>
        </w:tc>
        <w:tc>
          <w:tcPr>
            <w:tcW w:w="47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2%</w:t>
            </w:r>
          </w:p>
        </w:tc>
        <w:tc>
          <w:tcPr>
            <w:tcW w:w="52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2%</w:t>
            </w:r>
          </w:p>
        </w:tc>
        <w:tc>
          <w:tcPr>
            <w:tcW w:w="57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2%</w:t>
            </w:r>
          </w:p>
        </w:tc>
      </w:tr>
      <w:tr w:rsidR="008F2417" w:rsidRPr="008F2417" w:rsidTr="008F2417">
        <w:trPr>
          <w:trHeight w:val="261"/>
        </w:trPr>
        <w:tc>
          <w:tcPr>
            <w:tcW w:w="2964" w:type="pct"/>
            <w:shd w:val="clear" w:color="auto" w:fill="F2F2F2"/>
            <w:noWrap/>
            <w:vAlign w:val="bottom"/>
          </w:tcPr>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Aktivnost A100061 Zavičajna nastava</w:t>
            </w:r>
          </w:p>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Pokazatelj rezultata: udio djece obuhvaćen programom</w:t>
            </w:r>
          </w:p>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Cs/>
                <w:sz w:val="20"/>
                <w:szCs w:val="20"/>
                <w:lang w:eastAsia="hr-HR"/>
              </w:rPr>
              <w:t>Izvor podataka: pedagoška dokumentacija</w:t>
            </w:r>
          </w:p>
        </w:tc>
        <w:tc>
          <w:tcPr>
            <w:tcW w:w="46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50%</w:t>
            </w:r>
          </w:p>
        </w:tc>
        <w:tc>
          <w:tcPr>
            <w:tcW w:w="47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50%</w:t>
            </w:r>
          </w:p>
        </w:tc>
        <w:tc>
          <w:tcPr>
            <w:tcW w:w="52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50%</w:t>
            </w:r>
          </w:p>
        </w:tc>
        <w:tc>
          <w:tcPr>
            <w:tcW w:w="57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50%</w:t>
            </w:r>
          </w:p>
        </w:tc>
      </w:tr>
      <w:tr w:rsidR="008F2417" w:rsidRPr="008F2417" w:rsidTr="008F2417">
        <w:trPr>
          <w:trHeight w:val="261"/>
        </w:trPr>
        <w:tc>
          <w:tcPr>
            <w:tcW w:w="2964" w:type="pct"/>
            <w:shd w:val="clear" w:color="auto" w:fill="F2F2F2"/>
            <w:noWrap/>
            <w:vAlign w:val="bottom"/>
          </w:tcPr>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Aktivnost A100064 Škola za život</w:t>
            </w:r>
          </w:p>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Pokazatelj rezultata: udio djece obuhvaćen programom</w:t>
            </w:r>
          </w:p>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Cs/>
                <w:sz w:val="20"/>
                <w:szCs w:val="20"/>
                <w:lang w:eastAsia="hr-HR"/>
              </w:rPr>
              <w:t>Izvor podataka: pedagoška dokumentacija</w:t>
            </w:r>
          </w:p>
        </w:tc>
        <w:tc>
          <w:tcPr>
            <w:tcW w:w="46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98%</w:t>
            </w:r>
          </w:p>
        </w:tc>
        <w:tc>
          <w:tcPr>
            <w:tcW w:w="47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100%</w:t>
            </w:r>
          </w:p>
        </w:tc>
        <w:tc>
          <w:tcPr>
            <w:tcW w:w="52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100%</w:t>
            </w:r>
          </w:p>
        </w:tc>
        <w:tc>
          <w:tcPr>
            <w:tcW w:w="57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100%</w:t>
            </w:r>
          </w:p>
        </w:tc>
      </w:tr>
      <w:tr w:rsidR="008F2417" w:rsidRPr="008F2417" w:rsidTr="008F2417">
        <w:trPr>
          <w:trHeight w:val="261"/>
        </w:trPr>
        <w:tc>
          <w:tcPr>
            <w:tcW w:w="2964" w:type="pct"/>
            <w:shd w:val="clear" w:color="auto" w:fill="F2F2F2"/>
            <w:noWrap/>
            <w:vAlign w:val="bottom"/>
          </w:tcPr>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Kapitalni projekt K100008 Opremanje osnovnih škola</w:t>
            </w:r>
          </w:p>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Pokazatelj rezultata: udio utrošenih/planiranih sredstava za opremanje</w:t>
            </w:r>
          </w:p>
        </w:tc>
        <w:tc>
          <w:tcPr>
            <w:tcW w:w="463" w:type="pct"/>
            <w:shd w:val="clear" w:color="auto" w:fill="F2F2F2"/>
            <w:noWrap/>
            <w:vAlign w:val="bottom"/>
          </w:tcPr>
          <w:p w:rsidR="008F2417" w:rsidRPr="008F2417" w:rsidRDefault="005B2EC0" w:rsidP="008F2417">
            <w:pPr>
              <w:spacing w:after="0" w:line="240" w:lineRule="auto"/>
              <w:jc w:val="center"/>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2</w:t>
            </w:r>
            <w:r w:rsidR="008F2417" w:rsidRPr="008F2417">
              <w:rPr>
                <w:rFonts w:ascii="Times New Roman" w:eastAsia="Times New Roman" w:hAnsi="Times New Roman" w:cs="Times New Roman"/>
                <w:b/>
                <w:bCs/>
                <w:sz w:val="20"/>
                <w:szCs w:val="20"/>
                <w:lang w:eastAsia="hr-HR"/>
              </w:rPr>
              <w:t>%</w:t>
            </w:r>
          </w:p>
        </w:tc>
        <w:tc>
          <w:tcPr>
            <w:tcW w:w="47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2%</w:t>
            </w:r>
          </w:p>
        </w:tc>
        <w:tc>
          <w:tcPr>
            <w:tcW w:w="52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2%</w:t>
            </w:r>
          </w:p>
        </w:tc>
        <w:tc>
          <w:tcPr>
            <w:tcW w:w="57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2%</w:t>
            </w:r>
          </w:p>
        </w:tc>
      </w:tr>
      <w:tr w:rsidR="008F2417" w:rsidRPr="008F2417" w:rsidTr="008F2417">
        <w:trPr>
          <w:trHeight w:val="261"/>
        </w:trPr>
        <w:tc>
          <w:tcPr>
            <w:tcW w:w="2964" w:type="pct"/>
            <w:shd w:val="clear" w:color="auto" w:fill="F2F2F2"/>
            <w:noWrap/>
            <w:vAlign w:val="bottom"/>
          </w:tcPr>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Tekući projekt T100065 Pomoćnici u nastavi - Škola puna znanja</w:t>
            </w:r>
          </w:p>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Pokazatelj rezultata: broj djelatnika obuhvaćen programom</w:t>
            </w:r>
          </w:p>
        </w:tc>
        <w:tc>
          <w:tcPr>
            <w:tcW w:w="463" w:type="pct"/>
            <w:shd w:val="clear" w:color="auto" w:fill="F2F2F2"/>
            <w:noWrap/>
            <w:vAlign w:val="bottom"/>
          </w:tcPr>
          <w:p w:rsidR="008F2417" w:rsidRPr="008F2417" w:rsidRDefault="005B2EC0" w:rsidP="008F2417">
            <w:pPr>
              <w:spacing w:after="0" w:line="240" w:lineRule="auto"/>
              <w:jc w:val="center"/>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13</w:t>
            </w:r>
          </w:p>
        </w:tc>
        <w:tc>
          <w:tcPr>
            <w:tcW w:w="47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13</w:t>
            </w:r>
          </w:p>
        </w:tc>
        <w:tc>
          <w:tcPr>
            <w:tcW w:w="52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13</w:t>
            </w:r>
          </w:p>
        </w:tc>
        <w:tc>
          <w:tcPr>
            <w:tcW w:w="57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13</w:t>
            </w:r>
          </w:p>
        </w:tc>
      </w:tr>
      <w:tr w:rsidR="008F2417" w:rsidRPr="008F2417" w:rsidTr="008F2417">
        <w:trPr>
          <w:trHeight w:val="261"/>
        </w:trPr>
        <w:tc>
          <w:tcPr>
            <w:tcW w:w="2964" w:type="pct"/>
            <w:shd w:val="clear" w:color="auto" w:fill="F2F2F2"/>
            <w:noWrap/>
            <w:vAlign w:val="bottom"/>
          </w:tcPr>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Tekući projekt T100066 FLAG - Što se u moru skriva</w:t>
            </w:r>
          </w:p>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Pokazatelj rezultata: udio planiranih sredstava za realizaciju projekta (sredstva FLAG/sredstva EU)</w:t>
            </w:r>
          </w:p>
        </w:tc>
        <w:tc>
          <w:tcPr>
            <w:tcW w:w="463" w:type="pct"/>
            <w:shd w:val="clear" w:color="auto" w:fill="F2F2F2"/>
            <w:noWrap/>
            <w:vAlign w:val="bottom"/>
          </w:tcPr>
          <w:p w:rsidR="008F2417" w:rsidRPr="008F2417" w:rsidRDefault="005B2EC0" w:rsidP="008F2417">
            <w:pPr>
              <w:spacing w:after="0" w:line="240" w:lineRule="auto"/>
              <w:jc w:val="center"/>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0,0</w:t>
            </w:r>
            <w:r w:rsidR="008F2417" w:rsidRPr="008F2417">
              <w:rPr>
                <w:rFonts w:ascii="Times New Roman" w:eastAsia="Times New Roman" w:hAnsi="Times New Roman" w:cs="Times New Roman"/>
                <w:b/>
                <w:bCs/>
                <w:sz w:val="20"/>
                <w:szCs w:val="20"/>
                <w:lang w:eastAsia="hr-HR"/>
              </w:rPr>
              <w:t>%</w:t>
            </w:r>
          </w:p>
        </w:tc>
        <w:tc>
          <w:tcPr>
            <w:tcW w:w="47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0%</w:t>
            </w:r>
          </w:p>
        </w:tc>
        <w:tc>
          <w:tcPr>
            <w:tcW w:w="52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0%</w:t>
            </w:r>
          </w:p>
        </w:tc>
        <w:tc>
          <w:tcPr>
            <w:tcW w:w="57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0%</w:t>
            </w:r>
          </w:p>
        </w:tc>
      </w:tr>
      <w:tr w:rsidR="008F2417" w:rsidRPr="008F2417" w:rsidTr="008F2417">
        <w:trPr>
          <w:trHeight w:val="261"/>
        </w:trPr>
        <w:tc>
          <w:tcPr>
            <w:tcW w:w="2964" w:type="pct"/>
            <w:shd w:val="clear" w:color="auto" w:fill="F2F2F2"/>
            <w:noWrap/>
            <w:vAlign w:val="bottom"/>
          </w:tcPr>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Tekući projekt T100067 Erasmus + Let's ALL go to the Theatre of European Dreams</w:t>
            </w:r>
          </w:p>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Pokazatelj rezultata: broj djece obuhvaćen programom</w:t>
            </w:r>
          </w:p>
        </w:tc>
        <w:tc>
          <w:tcPr>
            <w:tcW w:w="46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150</w:t>
            </w:r>
          </w:p>
        </w:tc>
        <w:tc>
          <w:tcPr>
            <w:tcW w:w="475" w:type="pct"/>
            <w:shd w:val="clear" w:color="auto" w:fill="F2F2F2"/>
            <w:noWrap/>
            <w:vAlign w:val="bottom"/>
          </w:tcPr>
          <w:p w:rsidR="008F2417" w:rsidRPr="008F2417" w:rsidRDefault="005B2EC0" w:rsidP="008F2417">
            <w:pPr>
              <w:spacing w:after="0" w:line="240" w:lineRule="auto"/>
              <w:jc w:val="center"/>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0</w:t>
            </w:r>
          </w:p>
        </w:tc>
        <w:tc>
          <w:tcPr>
            <w:tcW w:w="52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0</w:t>
            </w:r>
          </w:p>
        </w:tc>
        <w:tc>
          <w:tcPr>
            <w:tcW w:w="57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0</w:t>
            </w:r>
          </w:p>
        </w:tc>
      </w:tr>
      <w:tr w:rsidR="008F2417" w:rsidRPr="008F2417" w:rsidTr="008F2417">
        <w:trPr>
          <w:trHeight w:val="261"/>
        </w:trPr>
        <w:tc>
          <w:tcPr>
            <w:tcW w:w="2964" w:type="pct"/>
            <w:shd w:val="clear" w:color="auto" w:fill="F2F2F2"/>
            <w:noWrap/>
            <w:vAlign w:val="bottom"/>
          </w:tcPr>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Tekući projekt T100067 Erasmus + Let's ALL go to the Theatre of European Dreams</w:t>
            </w:r>
          </w:p>
          <w:p w:rsidR="008F2417" w:rsidRPr="008F2417" w:rsidRDefault="008F2417" w:rsidP="008F2417">
            <w:pPr>
              <w:spacing w:after="0" w:line="240" w:lineRule="auto"/>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Pokazatelj rezultata: broj djelatnika obuhvaćen programom</w:t>
            </w:r>
          </w:p>
        </w:tc>
        <w:tc>
          <w:tcPr>
            <w:tcW w:w="46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10</w:t>
            </w:r>
          </w:p>
        </w:tc>
        <w:tc>
          <w:tcPr>
            <w:tcW w:w="475" w:type="pct"/>
            <w:shd w:val="clear" w:color="auto" w:fill="F2F2F2"/>
            <w:noWrap/>
            <w:vAlign w:val="bottom"/>
          </w:tcPr>
          <w:p w:rsidR="008F2417" w:rsidRPr="008F2417" w:rsidRDefault="005B2EC0" w:rsidP="008F2417">
            <w:pPr>
              <w:spacing w:after="0" w:line="240" w:lineRule="auto"/>
              <w:jc w:val="center"/>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0</w:t>
            </w:r>
          </w:p>
        </w:tc>
        <w:tc>
          <w:tcPr>
            <w:tcW w:w="525"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0</w:t>
            </w:r>
          </w:p>
        </w:tc>
        <w:tc>
          <w:tcPr>
            <w:tcW w:w="57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0</w:t>
            </w:r>
          </w:p>
        </w:tc>
      </w:tr>
      <w:tr w:rsidR="008F2417" w:rsidRPr="008F2417" w:rsidTr="008F2417">
        <w:trPr>
          <w:trHeight w:val="261"/>
        </w:trPr>
        <w:tc>
          <w:tcPr>
            <w:tcW w:w="2964" w:type="pct"/>
            <w:shd w:val="clear" w:color="auto" w:fill="F2F2F2"/>
            <w:noWrap/>
            <w:vAlign w:val="bottom"/>
          </w:tcPr>
          <w:p w:rsidR="008F2417" w:rsidRPr="008F2417" w:rsidRDefault="008F2417" w:rsidP="008F2417">
            <w:pPr>
              <w:spacing w:after="0" w:line="240" w:lineRule="auto"/>
              <w:rPr>
                <w:rFonts w:ascii="Times New Roman" w:eastAsia="Times New Roman" w:hAnsi="Times New Roman" w:cs="Times New Roman"/>
                <w:b/>
                <w:bCs/>
                <w:sz w:val="20"/>
                <w:szCs w:val="20"/>
              </w:rPr>
            </w:pPr>
            <w:r w:rsidRPr="008F2417">
              <w:rPr>
                <w:rFonts w:ascii="Times New Roman" w:eastAsia="Times New Roman" w:hAnsi="Times New Roman" w:cs="Times New Roman"/>
                <w:b/>
                <w:bCs/>
                <w:sz w:val="20"/>
                <w:szCs w:val="20"/>
              </w:rPr>
              <w:t>Tekući projekt T100068 Pomoćnici u nastavi – Škola pun</w:t>
            </w:r>
            <w:r w:rsidR="005B2EC0">
              <w:rPr>
                <w:rFonts w:ascii="Times New Roman" w:eastAsia="Times New Roman" w:hAnsi="Times New Roman" w:cs="Times New Roman"/>
                <w:b/>
                <w:bCs/>
                <w:sz w:val="20"/>
                <w:szCs w:val="20"/>
              </w:rPr>
              <w:t>a znanja (od školske godine 2024./2025</w:t>
            </w:r>
            <w:r w:rsidRPr="008F2417">
              <w:rPr>
                <w:rFonts w:ascii="Times New Roman" w:eastAsia="Times New Roman" w:hAnsi="Times New Roman" w:cs="Times New Roman"/>
                <w:b/>
                <w:bCs/>
                <w:sz w:val="20"/>
                <w:szCs w:val="20"/>
              </w:rPr>
              <w:t>.)</w:t>
            </w:r>
          </w:p>
          <w:p w:rsidR="008F2417" w:rsidRPr="008F2417" w:rsidRDefault="008F2417" w:rsidP="008F2417">
            <w:pPr>
              <w:spacing w:after="0" w:line="240" w:lineRule="auto"/>
              <w:rPr>
                <w:rFonts w:ascii="Times New Roman" w:eastAsia="Times New Roman" w:hAnsi="Times New Roman" w:cs="Times New Roman"/>
                <w:b/>
                <w:bCs/>
                <w:sz w:val="20"/>
                <w:szCs w:val="20"/>
              </w:rPr>
            </w:pPr>
            <w:r w:rsidRPr="008F2417">
              <w:rPr>
                <w:rFonts w:ascii="Times New Roman" w:eastAsia="Times New Roman" w:hAnsi="Times New Roman" w:cs="Times New Roman"/>
                <w:b/>
                <w:bCs/>
                <w:sz w:val="20"/>
                <w:szCs w:val="20"/>
                <w:lang w:eastAsia="hr-HR"/>
              </w:rPr>
              <w:t>Pokazatelj rezultata: broj djelatnika obuhvaćen programom</w:t>
            </w:r>
          </w:p>
        </w:tc>
        <w:tc>
          <w:tcPr>
            <w:tcW w:w="46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15</w:t>
            </w:r>
          </w:p>
        </w:tc>
        <w:tc>
          <w:tcPr>
            <w:tcW w:w="475" w:type="pct"/>
            <w:shd w:val="clear" w:color="auto" w:fill="F2F2F2"/>
            <w:noWrap/>
            <w:vAlign w:val="bottom"/>
          </w:tcPr>
          <w:p w:rsidR="008F2417" w:rsidRPr="008F2417" w:rsidRDefault="005B2EC0" w:rsidP="008F2417">
            <w:pPr>
              <w:spacing w:after="0" w:line="240" w:lineRule="auto"/>
              <w:jc w:val="center"/>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15</w:t>
            </w:r>
          </w:p>
        </w:tc>
        <w:tc>
          <w:tcPr>
            <w:tcW w:w="525" w:type="pct"/>
            <w:shd w:val="clear" w:color="auto" w:fill="F2F2F2"/>
            <w:noWrap/>
            <w:vAlign w:val="bottom"/>
          </w:tcPr>
          <w:p w:rsidR="008F2417" w:rsidRPr="008F2417" w:rsidRDefault="005B2EC0" w:rsidP="008F2417">
            <w:pPr>
              <w:spacing w:after="0" w:line="240" w:lineRule="auto"/>
              <w:jc w:val="center"/>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15</w:t>
            </w:r>
          </w:p>
        </w:tc>
        <w:tc>
          <w:tcPr>
            <w:tcW w:w="573" w:type="pct"/>
            <w:shd w:val="clear" w:color="auto" w:fill="F2F2F2"/>
            <w:noWrap/>
            <w:vAlign w:val="bottom"/>
          </w:tcPr>
          <w:p w:rsidR="008F2417" w:rsidRPr="008F2417" w:rsidRDefault="005B2EC0" w:rsidP="008F2417">
            <w:pPr>
              <w:spacing w:after="0" w:line="240" w:lineRule="auto"/>
              <w:jc w:val="center"/>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15</w:t>
            </w:r>
          </w:p>
        </w:tc>
      </w:tr>
      <w:tr w:rsidR="008F2417" w:rsidRPr="008F2417" w:rsidTr="008F2417">
        <w:trPr>
          <w:trHeight w:val="261"/>
        </w:trPr>
        <w:tc>
          <w:tcPr>
            <w:tcW w:w="2964" w:type="pct"/>
            <w:shd w:val="clear" w:color="auto" w:fill="F2F2F2"/>
            <w:noWrap/>
            <w:vAlign w:val="bottom"/>
          </w:tcPr>
          <w:p w:rsidR="008F2417" w:rsidRPr="008F2417" w:rsidRDefault="008F2417" w:rsidP="008F2417">
            <w:pPr>
              <w:spacing w:after="0" w:line="240" w:lineRule="auto"/>
              <w:rPr>
                <w:rFonts w:ascii="Times New Roman" w:eastAsia="Times New Roman" w:hAnsi="Times New Roman" w:cs="Times New Roman"/>
                <w:b/>
                <w:bCs/>
                <w:sz w:val="20"/>
                <w:szCs w:val="20"/>
              </w:rPr>
            </w:pPr>
            <w:r w:rsidRPr="008F2417">
              <w:rPr>
                <w:rFonts w:ascii="Times New Roman" w:eastAsia="Times New Roman" w:hAnsi="Times New Roman" w:cs="Times New Roman"/>
                <w:b/>
                <w:bCs/>
                <w:sz w:val="20"/>
                <w:szCs w:val="20"/>
              </w:rPr>
              <w:t>Tekući projekt Erasmus+ 2023-1-HR01-KA122-SCH-000133818 – Povežimo se!</w:t>
            </w:r>
          </w:p>
          <w:p w:rsidR="008F2417" w:rsidRPr="008F2417" w:rsidRDefault="008F2417" w:rsidP="008F2417">
            <w:pPr>
              <w:spacing w:after="0" w:line="240" w:lineRule="auto"/>
              <w:rPr>
                <w:rFonts w:ascii="Times New Roman" w:eastAsia="Times New Roman" w:hAnsi="Times New Roman" w:cs="Times New Roman"/>
                <w:b/>
                <w:bCs/>
                <w:sz w:val="20"/>
                <w:szCs w:val="20"/>
              </w:rPr>
            </w:pPr>
            <w:r w:rsidRPr="008F2417">
              <w:rPr>
                <w:rFonts w:ascii="Times New Roman" w:eastAsia="Times New Roman" w:hAnsi="Times New Roman" w:cs="Times New Roman"/>
                <w:b/>
                <w:bCs/>
                <w:sz w:val="20"/>
                <w:szCs w:val="20"/>
                <w:lang w:eastAsia="hr-HR"/>
              </w:rPr>
              <w:t>Pokazatelj rezultata: broj djece obuhvaćen programom</w:t>
            </w:r>
          </w:p>
        </w:tc>
        <w:tc>
          <w:tcPr>
            <w:tcW w:w="46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135</w:t>
            </w:r>
          </w:p>
        </w:tc>
        <w:tc>
          <w:tcPr>
            <w:tcW w:w="475" w:type="pct"/>
            <w:shd w:val="clear" w:color="auto" w:fill="F2F2F2"/>
            <w:noWrap/>
            <w:vAlign w:val="bottom"/>
          </w:tcPr>
          <w:p w:rsidR="008F2417" w:rsidRPr="008F2417" w:rsidRDefault="005B2EC0" w:rsidP="008F2417">
            <w:pPr>
              <w:spacing w:after="0" w:line="240" w:lineRule="auto"/>
              <w:jc w:val="center"/>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0</w:t>
            </w:r>
          </w:p>
        </w:tc>
        <w:tc>
          <w:tcPr>
            <w:tcW w:w="525" w:type="pct"/>
            <w:shd w:val="clear" w:color="auto" w:fill="F2F2F2"/>
            <w:noWrap/>
            <w:vAlign w:val="bottom"/>
          </w:tcPr>
          <w:p w:rsidR="008F2417" w:rsidRPr="008F2417" w:rsidRDefault="005B2EC0" w:rsidP="008F2417">
            <w:pPr>
              <w:spacing w:after="0" w:line="240" w:lineRule="auto"/>
              <w:jc w:val="center"/>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0</w:t>
            </w:r>
          </w:p>
        </w:tc>
        <w:tc>
          <w:tcPr>
            <w:tcW w:w="57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0</w:t>
            </w:r>
          </w:p>
        </w:tc>
      </w:tr>
      <w:tr w:rsidR="008F2417" w:rsidRPr="008F2417" w:rsidTr="008F2417">
        <w:trPr>
          <w:trHeight w:val="261"/>
        </w:trPr>
        <w:tc>
          <w:tcPr>
            <w:tcW w:w="2964" w:type="pct"/>
            <w:shd w:val="clear" w:color="auto" w:fill="F2F2F2"/>
            <w:noWrap/>
            <w:vAlign w:val="bottom"/>
          </w:tcPr>
          <w:p w:rsidR="008F2417" w:rsidRPr="008F2417" w:rsidRDefault="008F2417" w:rsidP="008F2417">
            <w:pPr>
              <w:spacing w:after="0" w:line="240" w:lineRule="auto"/>
              <w:rPr>
                <w:rFonts w:ascii="Times New Roman" w:eastAsia="Times New Roman" w:hAnsi="Times New Roman" w:cs="Times New Roman"/>
                <w:b/>
                <w:bCs/>
                <w:sz w:val="20"/>
                <w:szCs w:val="20"/>
              </w:rPr>
            </w:pPr>
            <w:r w:rsidRPr="008F2417">
              <w:rPr>
                <w:rFonts w:ascii="Times New Roman" w:eastAsia="Times New Roman" w:hAnsi="Times New Roman" w:cs="Times New Roman"/>
                <w:b/>
                <w:bCs/>
                <w:sz w:val="20"/>
                <w:szCs w:val="20"/>
              </w:rPr>
              <w:t>Tekući projekt Erasmus+ 2023-1-HR01-KA122-SCH-000133818 – Povežimo se!</w:t>
            </w:r>
          </w:p>
          <w:p w:rsidR="008F2417" w:rsidRPr="008F2417" w:rsidRDefault="008F2417" w:rsidP="008F2417">
            <w:pPr>
              <w:spacing w:after="0" w:line="240" w:lineRule="auto"/>
              <w:rPr>
                <w:rFonts w:ascii="Times New Roman" w:eastAsia="Times New Roman" w:hAnsi="Times New Roman" w:cs="Times New Roman"/>
                <w:b/>
                <w:bCs/>
                <w:sz w:val="20"/>
                <w:szCs w:val="20"/>
              </w:rPr>
            </w:pPr>
            <w:r w:rsidRPr="008F2417">
              <w:rPr>
                <w:rFonts w:ascii="Times New Roman" w:eastAsia="Times New Roman" w:hAnsi="Times New Roman" w:cs="Times New Roman"/>
                <w:b/>
                <w:bCs/>
                <w:sz w:val="20"/>
                <w:szCs w:val="20"/>
                <w:lang w:eastAsia="hr-HR"/>
              </w:rPr>
              <w:t>Pokazatelj rezultata: broj djelatnika obuhvaćen programom</w:t>
            </w:r>
          </w:p>
        </w:tc>
        <w:tc>
          <w:tcPr>
            <w:tcW w:w="46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8</w:t>
            </w:r>
          </w:p>
        </w:tc>
        <w:tc>
          <w:tcPr>
            <w:tcW w:w="475" w:type="pct"/>
            <w:shd w:val="clear" w:color="auto" w:fill="F2F2F2"/>
            <w:noWrap/>
            <w:vAlign w:val="bottom"/>
          </w:tcPr>
          <w:p w:rsidR="008F2417" w:rsidRPr="008F2417" w:rsidRDefault="005B2EC0" w:rsidP="008F2417">
            <w:pPr>
              <w:spacing w:after="0" w:line="240" w:lineRule="auto"/>
              <w:jc w:val="center"/>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0</w:t>
            </w:r>
          </w:p>
        </w:tc>
        <w:tc>
          <w:tcPr>
            <w:tcW w:w="525" w:type="pct"/>
            <w:shd w:val="clear" w:color="auto" w:fill="F2F2F2"/>
            <w:noWrap/>
            <w:vAlign w:val="bottom"/>
          </w:tcPr>
          <w:p w:rsidR="008F2417" w:rsidRPr="008F2417" w:rsidRDefault="005B2EC0" w:rsidP="008F2417">
            <w:pPr>
              <w:spacing w:after="0" w:line="240" w:lineRule="auto"/>
              <w:jc w:val="center"/>
              <w:rPr>
                <w:rFonts w:ascii="Times New Roman" w:eastAsia="Times New Roman" w:hAnsi="Times New Roman" w:cs="Times New Roman"/>
                <w:b/>
                <w:bCs/>
                <w:sz w:val="20"/>
                <w:szCs w:val="20"/>
                <w:lang w:eastAsia="hr-HR"/>
              </w:rPr>
            </w:pPr>
            <w:r>
              <w:rPr>
                <w:rFonts w:ascii="Times New Roman" w:eastAsia="Times New Roman" w:hAnsi="Times New Roman" w:cs="Times New Roman"/>
                <w:b/>
                <w:bCs/>
                <w:sz w:val="20"/>
                <w:szCs w:val="20"/>
                <w:lang w:eastAsia="hr-HR"/>
              </w:rPr>
              <w:t>0</w:t>
            </w:r>
          </w:p>
        </w:tc>
        <w:tc>
          <w:tcPr>
            <w:tcW w:w="573" w:type="pct"/>
            <w:shd w:val="clear" w:color="auto" w:fill="F2F2F2"/>
            <w:noWrap/>
            <w:vAlign w:val="bottom"/>
          </w:tcPr>
          <w:p w:rsidR="008F2417" w:rsidRPr="008F2417" w:rsidRDefault="008F2417" w:rsidP="008F2417">
            <w:pPr>
              <w:spacing w:after="0" w:line="240" w:lineRule="auto"/>
              <w:jc w:val="center"/>
              <w:rPr>
                <w:rFonts w:ascii="Times New Roman" w:eastAsia="Times New Roman" w:hAnsi="Times New Roman" w:cs="Times New Roman"/>
                <w:b/>
                <w:bCs/>
                <w:sz w:val="20"/>
                <w:szCs w:val="20"/>
                <w:lang w:eastAsia="hr-HR"/>
              </w:rPr>
            </w:pPr>
            <w:r w:rsidRPr="008F2417">
              <w:rPr>
                <w:rFonts w:ascii="Times New Roman" w:eastAsia="Times New Roman" w:hAnsi="Times New Roman" w:cs="Times New Roman"/>
                <w:b/>
                <w:bCs/>
                <w:sz w:val="20"/>
                <w:szCs w:val="20"/>
                <w:lang w:eastAsia="hr-HR"/>
              </w:rPr>
              <w:t>0</w:t>
            </w:r>
          </w:p>
        </w:tc>
      </w:tr>
    </w:tbl>
    <w:p w:rsidR="007B718C" w:rsidRDefault="007B718C" w:rsidP="008F2417"/>
    <w:p w:rsidR="005F096D" w:rsidRDefault="005F096D" w:rsidP="008F2417"/>
    <w:p w:rsidR="005F096D" w:rsidRPr="005F096D" w:rsidRDefault="005F096D" w:rsidP="005F096D">
      <w:pPr>
        <w:autoSpaceDE w:val="0"/>
        <w:autoSpaceDN w:val="0"/>
        <w:adjustRightInd w:val="0"/>
        <w:spacing w:after="0" w:line="240" w:lineRule="auto"/>
        <w:rPr>
          <w:rFonts w:ascii="Arimo" w:eastAsia="Calibri" w:hAnsi="Arimo" w:cs="Arimo"/>
          <w:sz w:val="20"/>
          <w:szCs w:val="20"/>
        </w:rPr>
      </w:pPr>
      <w:r w:rsidRPr="005F096D">
        <w:rPr>
          <w:rFonts w:ascii="Times New Roman" w:eastAsia="Calibri" w:hAnsi="Times New Roman" w:cs="Times New Roman"/>
          <w:b/>
          <w:sz w:val="20"/>
          <w:szCs w:val="20"/>
        </w:rPr>
        <w:t xml:space="preserve">Zakonska osnova: </w:t>
      </w:r>
      <w:r w:rsidRPr="005F096D">
        <w:rPr>
          <w:rFonts w:ascii="Times New Roman" w:eastAsia="Calibri" w:hAnsi="Times New Roman" w:cs="Times New Roman"/>
          <w:sz w:val="20"/>
          <w:szCs w:val="20"/>
        </w:rPr>
        <w:t xml:space="preserve">Zakon o lokalnoj i područnoj (regionalnoj) samoupravi, Zakon o odgoju i obrazovanju u osnovnoj i srednjoj školi, Zakon o odgoju i obrazovanju na jeziku i pismu nacionalnih manjina, Državni pedagoški standard osnovnoškolskog sustava odgoja i obrazovanja, Zakon o javnoj nabavi, Statut Grada Umaga-Umago, Vladina Odluka o kriterijima i mjerilima za utvrđivanje bilančnih prava za financiranje minimalnog financijskog standarda javnih potreba osnovnog školstva, Vladina Uredba o načinu izračuna iznosa pomoći izravnanja za decentralizirane funkcije JLP(R)S-a, Odluka o kriterijima i mjerilima i načinu financiranja decentraliziranih funkcija osnovnog školstva za Grad Umag, Plan rashoda za nabavu dugotrajne nefinancijske imovine i ulaganja na objektima osnovnog školstva te </w:t>
      </w:r>
      <w:r w:rsidRPr="005F096D">
        <w:rPr>
          <w:rFonts w:ascii="Arimo" w:eastAsia="Calibri" w:hAnsi="Arimo" w:cs="Arimo"/>
          <w:sz w:val="20"/>
          <w:szCs w:val="20"/>
        </w:rPr>
        <w:t>Odluka o organizaciji i načinu financiranja Programa produženog boravka u osnovnim školama čiji je osnivač Grad Umag.</w:t>
      </w:r>
    </w:p>
    <w:p w:rsidR="005F096D" w:rsidRPr="005F096D" w:rsidRDefault="005F096D" w:rsidP="005F096D">
      <w:pPr>
        <w:spacing w:after="0" w:line="240" w:lineRule="auto"/>
        <w:ind w:right="-1"/>
        <w:jc w:val="both"/>
        <w:rPr>
          <w:rFonts w:ascii="Times New Roman" w:eastAsia="Calibri" w:hAnsi="Times New Roman" w:cs="Times New Roman"/>
          <w:b/>
          <w:sz w:val="20"/>
          <w:szCs w:val="20"/>
        </w:rPr>
      </w:pPr>
    </w:p>
    <w:p w:rsidR="005F096D" w:rsidRPr="005F096D" w:rsidRDefault="005F096D" w:rsidP="005F096D">
      <w:pPr>
        <w:spacing w:after="0" w:line="240" w:lineRule="auto"/>
        <w:ind w:right="-1"/>
        <w:jc w:val="both"/>
        <w:rPr>
          <w:rFonts w:ascii="Times New Roman" w:eastAsia="Calibri" w:hAnsi="Times New Roman" w:cs="Times New Roman"/>
          <w:b/>
          <w:sz w:val="20"/>
          <w:szCs w:val="20"/>
        </w:rPr>
      </w:pPr>
      <w:r w:rsidRPr="005F096D">
        <w:rPr>
          <w:rFonts w:ascii="Times New Roman" w:eastAsia="Calibri" w:hAnsi="Times New Roman" w:cs="Times New Roman"/>
          <w:b/>
          <w:sz w:val="20"/>
          <w:szCs w:val="20"/>
        </w:rPr>
        <w:t>Opis programa:</w:t>
      </w:r>
    </w:p>
    <w:p w:rsidR="005F096D" w:rsidRPr="005F096D" w:rsidRDefault="005F096D" w:rsidP="006203B0">
      <w:pPr>
        <w:spacing w:after="0" w:line="240" w:lineRule="auto"/>
        <w:contextualSpacing/>
        <w:jc w:val="both"/>
        <w:rPr>
          <w:rFonts w:ascii="Times New Roman" w:eastAsia="Calibri" w:hAnsi="Times New Roman" w:cs="Times New Roman"/>
          <w:sz w:val="20"/>
          <w:szCs w:val="20"/>
        </w:rPr>
      </w:pPr>
    </w:p>
    <w:p w:rsidR="005F096D" w:rsidRPr="005F096D" w:rsidRDefault="005F096D" w:rsidP="005F096D">
      <w:pPr>
        <w:numPr>
          <w:ilvl w:val="0"/>
          <w:numId w:val="13"/>
        </w:numPr>
        <w:spacing w:after="0" w:line="240" w:lineRule="auto"/>
        <w:ind w:right="-1"/>
        <w:contextualSpacing/>
        <w:jc w:val="both"/>
        <w:rPr>
          <w:rFonts w:ascii="Times New Roman" w:eastAsia="Calibri" w:hAnsi="Times New Roman" w:cs="Times New Roman"/>
          <w:sz w:val="20"/>
          <w:szCs w:val="20"/>
          <w:u w:val="single"/>
        </w:rPr>
      </w:pPr>
      <w:r w:rsidRPr="005F096D">
        <w:rPr>
          <w:rFonts w:ascii="Times New Roman" w:eastAsia="Calibri" w:hAnsi="Times New Roman" w:cs="Times New Roman"/>
          <w:sz w:val="20"/>
          <w:szCs w:val="20"/>
          <w:u w:val="single"/>
        </w:rPr>
        <w:t>Redovna djelatnost</w:t>
      </w:r>
    </w:p>
    <w:p w:rsidR="005F096D" w:rsidRPr="005F096D" w:rsidRDefault="005F096D" w:rsidP="005F096D">
      <w:pPr>
        <w:spacing w:after="0" w:line="240" w:lineRule="auto"/>
        <w:ind w:left="720"/>
        <w:contextualSpacing/>
        <w:jc w:val="both"/>
        <w:rPr>
          <w:rFonts w:ascii="Times New Roman" w:eastAsia="Calibri" w:hAnsi="Times New Roman" w:cs="Times New Roman"/>
          <w:sz w:val="20"/>
          <w:szCs w:val="20"/>
        </w:rPr>
      </w:pPr>
      <w:r w:rsidRPr="005F096D">
        <w:rPr>
          <w:rFonts w:ascii="Times New Roman" w:eastAsia="Calibri" w:hAnsi="Times New Roman" w:cs="Times New Roman"/>
          <w:sz w:val="20"/>
          <w:szCs w:val="20"/>
        </w:rPr>
        <w:t>Iako se sredstva za plaće djelatnika osnovnih škola osiguravaju proračunom Republike Hrvatske, osim tih sredstava je za potrebe redovnog provođenja programa potrebno osigurati dodatna sredstva. Iz tog razloga se i proračunom Grada Umaga preko minimalnog financijskog standarda (decentralizirana sredstva) osiguravaju dodatna sredstva za provođenje aktivnosti osnovnih škola. Redovna djelatnost osnovnih škola je aktivnost koja predviđa pokrivanje troškova redovnog rada obrazovnih ustanova, prvenstveno materijalne rashode rada. Redovnom djelatnošću pokriveni su troškovi redovnog rada učiteljice u glazbenom odjelu. Drugi dio sredstava odnosi se na podmirenje obveza to jest materijalnih rashoda kao i rashoda za usluge. Dakle to su: komunalne usluge (opskrba vodom, odvoz smeća), energija (električna energija, lož ulje, plin), službena putovanja (učestali odlasci na seminare i edukacije, dnevnice), namirnice te ostali rashodi poslovanja.</w:t>
      </w:r>
    </w:p>
    <w:p w:rsidR="005F096D" w:rsidRPr="005F096D" w:rsidRDefault="005F096D" w:rsidP="005F096D">
      <w:pPr>
        <w:spacing w:after="0" w:line="240" w:lineRule="auto"/>
        <w:contextualSpacing/>
        <w:jc w:val="both"/>
        <w:rPr>
          <w:rFonts w:ascii="Times New Roman" w:eastAsia="Calibri" w:hAnsi="Times New Roman" w:cs="Times New Roman"/>
          <w:sz w:val="20"/>
          <w:szCs w:val="20"/>
        </w:rPr>
      </w:pPr>
    </w:p>
    <w:p w:rsidR="005F096D" w:rsidRPr="005F096D" w:rsidRDefault="005F096D" w:rsidP="005F096D">
      <w:pPr>
        <w:numPr>
          <w:ilvl w:val="0"/>
          <w:numId w:val="12"/>
        </w:numPr>
        <w:spacing w:after="0" w:line="240" w:lineRule="auto"/>
        <w:contextualSpacing/>
        <w:jc w:val="both"/>
        <w:rPr>
          <w:rFonts w:ascii="Times New Roman" w:eastAsia="Calibri" w:hAnsi="Times New Roman" w:cs="Times New Roman"/>
          <w:bCs/>
          <w:sz w:val="20"/>
          <w:szCs w:val="20"/>
          <w:u w:val="single"/>
        </w:rPr>
      </w:pPr>
      <w:r w:rsidRPr="005F096D">
        <w:rPr>
          <w:rFonts w:ascii="Times New Roman" w:eastAsia="Calibri" w:hAnsi="Times New Roman" w:cs="Times New Roman"/>
          <w:bCs/>
          <w:sz w:val="20"/>
          <w:szCs w:val="20"/>
          <w:u w:val="single"/>
        </w:rPr>
        <w:t>Redovna djelatnost osnovnih škola - državna riznica</w:t>
      </w:r>
    </w:p>
    <w:p w:rsidR="005F096D" w:rsidRPr="005F096D" w:rsidRDefault="005F096D" w:rsidP="005F096D">
      <w:pPr>
        <w:autoSpaceDE w:val="0"/>
        <w:autoSpaceDN w:val="0"/>
        <w:adjustRightInd w:val="0"/>
        <w:spacing w:after="0" w:line="240" w:lineRule="auto"/>
        <w:ind w:left="720"/>
        <w:contextualSpacing/>
        <w:jc w:val="both"/>
        <w:rPr>
          <w:rFonts w:ascii="Times New Roman" w:eastAsia="Calibri" w:hAnsi="Times New Roman" w:cs="Times New Roman"/>
          <w:sz w:val="20"/>
          <w:szCs w:val="20"/>
        </w:rPr>
      </w:pPr>
      <w:r w:rsidRPr="005F096D">
        <w:rPr>
          <w:rFonts w:ascii="Times New Roman" w:eastAsia="Calibri" w:hAnsi="Times New Roman" w:cs="Times New Roman"/>
          <w:sz w:val="20"/>
          <w:szCs w:val="20"/>
        </w:rPr>
        <w:t>Grad će u Proračunu u cijelosti uključiti financijske planove škola, obuhvaćajući i plaće te ostale rashode za zaposlene koji se financiraju iz državnog proračuna. Redovna djelatnost osnovnih škola je aktivnost koja predviđa pokrivanje troškova redovnog rada obrazovnih ustanova. Redovnom djelatnošću pokriveni su troškovi redovnog rada učitelja, stručnih suradnika, tehničkog i administrativnog osoblja.</w:t>
      </w:r>
    </w:p>
    <w:p w:rsidR="005F096D" w:rsidRPr="005F096D" w:rsidRDefault="005F096D" w:rsidP="005F096D">
      <w:pPr>
        <w:autoSpaceDE w:val="0"/>
        <w:autoSpaceDN w:val="0"/>
        <w:adjustRightInd w:val="0"/>
        <w:spacing w:after="0" w:line="240" w:lineRule="auto"/>
        <w:ind w:left="720"/>
        <w:contextualSpacing/>
        <w:jc w:val="both"/>
        <w:rPr>
          <w:rFonts w:ascii="Times New Roman" w:eastAsia="Calibri" w:hAnsi="Times New Roman" w:cs="Times New Roman"/>
          <w:sz w:val="20"/>
          <w:szCs w:val="20"/>
        </w:rPr>
      </w:pPr>
    </w:p>
    <w:p w:rsidR="005F096D" w:rsidRPr="005F096D" w:rsidRDefault="005F096D" w:rsidP="005F096D">
      <w:pPr>
        <w:numPr>
          <w:ilvl w:val="0"/>
          <w:numId w:val="13"/>
        </w:numPr>
        <w:spacing w:after="0" w:line="240" w:lineRule="auto"/>
        <w:ind w:right="-1"/>
        <w:contextualSpacing/>
        <w:jc w:val="both"/>
        <w:rPr>
          <w:rFonts w:ascii="Times New Roman" w:eastAsia="Calibri" w:hAnsi="Times New Roman" w:cs="Times New Roman"/>
          <w:sz w:val="20"/>
          <w:szCs w:val="20"/>
          <w:u w:val="single"/>
        </w:rPr>
      </w:pPr>
      <w:r w:rsidRPr="005F096D">
        <w:rPr>
          <w:rFonts w:ascii="Times New Roman" w:eastAsia="Calibri" w:hAnsi="Times New Roman" w:cs="Times New Roman"/>
          <w:sz w:val="20"/>
          <w:szCs w:val="20"/>
          <w:u w:val="single"/>
        </w:rPr>
        <w:t>Rad s djecom s teškoćama u razvoju</w:t>
      </w:r>
    </w:p>
    <w:p w:rsidR="005F096D" w:rsidRPr="005F096D" w:rsidRDefault="005F096D" w:rsidP="005F096D">
      <w:pPr>
        <w:spacing w:after="0" w:line="240" w:lineRule="auto"/>
        <w:ind w:left="720" w:right="-1"/>
        <w:contextualSpacing/>
        <w:jc w:val="both"/>
        <w:rPr>
          <w:rFonts w:ascii="Times New Roman" w:eastAsia="Arimo" w:hAnsi="Times New Roman" w:cs="Times New Roman"/>
          <w:sz w:val="20"/>
          <w:szCs w:val="20"/>
        </w:rPr>
      </w:pPr>
      <w:r w:rsidRPr="005F096D">
        <w:rPr>
          <w:rFonts w:ascii="Times New Roman" w:eastAsia="Calibri" w:hAnsi="Times New Roman" w:cs="Times New Roman"/>
          <w:sz w:val="20"/>
          <w:szCs w:val="20"/>
        </w:rPr>
        <w:t xml:space="preserve">Osim sredstava za redovan rad škola, proračunom Grada se osiguravaju i sredstva za plaću logopeda čiji rad obuhvaća dijagnosticiranje djece, prikupljanje anamnestičkih podataka, govornu terapiju, zatim suradnju s roditeljima, savjetovanja, predavanja na temu govornih problema, pisano praćenje i vrednovanje promjena i napretka kod svakog djeteta pojedinačno. Broj djece s teškoćama u razvoju o kojem skrbe logoped i stručni tim varira od 40 do 50. </w:t>
      </w:r>
      <w:r w:rsidRPr="005F096D">
        <w:rPr>
          <w:rFonts w:ascii="Times New Roman" w:eastAsia="Arimo" w:hAnsi="Times New Roman" w:cs="Times New Roman"/>
          <w:sz w:val="20"/>
          <w:szCs w:val="20"/>
        </w:rPr>
        <w:t xml:space="preserve">Cilj ove aktivnost je omogućiti učenicima s teškoćama u razvoju praćenje redovne nastave. Pružiti mogućnost napredovanja svakom učeniku, prema njegovim  mogućnostima, u skupini vršnjaka. </w:t>
      </w:r>
      <w:r w:rsidRPr="005F096D">
        <w:rPr>
          <w:rFonts w:ascii="Times New Roman" w:eastAsia="Calibri" w:hAnsi="Times New Roman" w:cs="Times New Roman"/>
          <w:sz w:val="20"/>
          <w:szCs w:val="20"/>
        </w:rPr>
        <w:t xml:space="preserve">Terapijski postupci su se provodili  s djecom sukladno Rješenjima  koja učenici imaju, usporenim i/ili nedovoljno razvijenim govorom, poremećajima izgovora, poremećajima glasa, komunikacijskim poremećajima, posebnim jezičnim teškoćama, nerazvijenim predvještinama i pervazivnim razvojnim poremećajima. </w:t>
      </w:r>
      <w:r w:rsidRPr="005F096D">
        <w:rPr>
          <w:rFonts w:ascii="Times New Roman" w:eastAsia="Arimo" w:hAnsi="Times New Roman" w:cs="Times New Roman"/>
          <w:sz w:val="20"/>
          <w:szCs w:val="20"/>
        </w:rPr>
        <w:t>Unutar ove aktivnosti (a prema Odluci MZO-a) sufinanciraju se posebna nastavna sredstva i pomagala, te prijevoz učenika individualnim prijevozom (osobnim automobilom) roditelja kao pratitelja sukladno Odluci povjerenstva škole.</w:t>
      </w:r>
    </w:p>
    <w:p w:rsidR="005F096D" w:rsidRPr="005F096D" w:rsidRDefault="005F096D" w:rsidP="005F096D">
      <w:pPr>
        <w:spacing w:after="0" w:line="240" w:lineRule="auto"/>
        <w:ind w:left="720" w:right="-1"/>
        <w:contextualSpacing/>
        <w:jc w:val="both"/>
        <w:rPr>
          <w:rFonts w:ascii="Times New Roman" w:eastAsia="Calibri" w:hAnsi="Times New Roman" w:cs="Times New Roman"/>
          <w:sz w:val="20"/>
          <w:szCs w:val="20"/>
        </w:rPr>
      </w:pPr>
    </w:p>
    <w:p w:rsidR="005F096D" w:rsidRPr="005F096D" w:rsidRDefault="005F096D" w:rsidP="005F096D">
      <w:pPr>
        <w:shd w:val="clear" w:color="auto" w:fill="FFFFFF"/>
        <w:spacing w:after="0" w:line="240" w:lineRule="auto"/>
        <w:ind w:left="709"/>
        <w:contextualSpacing/>
        <w:jc w:val="both"/>
        <w:rPr>
          <w:rFonts w:ascii="Times New Roman" w:eastAsia="Calibri" w:hAnsi="Times New Roman" w:cs="Times New Roman"/>
          <w:sz w:val="20"/>
          <w:szCs w:val="20"/>
        </w:rPr>
      </w:pPr>
    </w:p>
    <w:p w:rsidR="005F096D" w:rsidRPr="005F096D" w:rsidRDefault="005F096D" w:rsidP="005F096D">
      <w:pPr>
        <w:numPr>
          <w:ilvl w:val="0"/>
          <w:numId w:val="13"/>
        </w:numPr>
        <w:spacing w:after="0" w:line="240" w:lineRule="auto"/>
        <w:ind w:right="-1"/>
        <w:jc w:val="both"/>
        <w:rPr>
          <w:rFonts w:ascii="Times New Roman" w:eastAsia="Calibri" w:hAnsi="Times New Roman" w:cs="Times New Roman"/>
          <w:sz w:val="20"/>
          <w:szCs w:val="20"/>
          <w:u w:val="single"/>
        </w:rPr>
      </w:pPr>
      <w:r w:rsidRPr="005F096D">
        <w:rPr>
          <w:rFonts w:ascii="Times New Roman" w:eastAsia="Calibri" w:hAnsi="Times New Roman" w:cs="Times New Roman"/>
          <w:sz w:val="20"/>
          <w:szCs w:val="20"/>
          <w:u w:val="single"/>
        </w:rPr>
        <w:t>Mentorstvo</w:t>
      </w:r>
    </w:p>
    <w:p w:rsidR="005F096D" w:rsidRPr="005F096D" w:rsidRDefault="005F096D" w:rsidP="005F096D">
      <w:pPr>
        <w:spacing w:after="0" w:line="240" w:lineRule="auto"/>
        <w:ind w:left="720" w:right="-1"/>
        <w:jc w:val="both"/>
        <w:rPr>
          <w:rFonts w:ascii="Times New Roman" w:eastAsia="Calibri" w:hAnsi="Times New Roman" w:cs="Times New Roman"/>
          <w:sz w:val="20"/>
          <w:szCs w:val="20"/>
        </w:rPr>
      </w:pPr>
      <w:r w:rsidRPr="005F096D">
        <w:rPr>
          <w:rFonts w:ascii="Times New Roman" w:eastAsia="Calibri" w:hAnsi="Times New Roman" w:cs="Times New Roman"/>
          <w:sz w:val="20"/>
          <w:szCs w:val="20"/>
        </w:rPr>
        <w:t>Omogućavanje svakom uspješnom djelatniku napredovanje u status učitelja mentora za visoku uspješnost u odgojno-obrazovnom radu. Cilj aktivnosti mentorstva je osposobljavanje pripravnika za polaganje stručnog ispita, a samim tim i za samostalno obavljanje odgojno-obrazovnog rada. Mentor upoznaje pripravnika s radom djelatnosti osnovnoškolskog odgoja i obrazovanja, s godišnjim planiranjem i pripremom za rad, s vrednovanjem rada i uspjeha učenika,  s pedagoškom dokumentacijom, zakonodavnim okvirima te stručnim usavršavanjem i edukacijama.</w:t>
      </w:r>
    </w:p>
    <w:p w:rsidR="005F096D" w:rsidRPr="005F096D" w:rsidRDefault="005F096D" w:rsidP="005F096D">
      <w:pPr>
        <w:spacing w:after="0" w:line="240" w:lineRule="auto"/>
        <w:ind w:left="720" w:right="-1"/>
        <w:contextualSpacing/>
        <w:jc w:val="both"/>
        <w:rPr>
          <w:rFonts w:ascii="Times New Roman" w:eastAsia="Calibri" w:hAnsi="Times New Roman" w:cs="Times New Roman"/>
          <w:sz w:val="20"/>
          <w:szCs w:val="20"/>
        </w:rPr>
      </w:pPr>
    </w:p>
    <w:p w:rsidR="005F096D" w:rsidRPr="005F096D" w:rsidRDefault="005F096D" w:rsidP="005F096D">
      <w:pPr>
        <w:numPr>
          <w:ilvl w:val="0"/>
          <w:numId w:val="13"/>
        </w:numPr>
        <w:spacing w:after="0" w:line="240" w:lineRule="auto"/>
        <w:ind w:right="-1"/>
        <w:jc w:val="both"/>
        <w:rPr>
          <w:rFonts w:ascii="Times New Roman" w:eastAsia="Calibri" w:hAnsi="Times New Roman" w:cs="Times New Roman"/>
          <w:sz w:val="20"/>
          <w:szCs w:val="20"/>
          <w:u w:val="single"/>
        </w:rPr>
      </w:pPr>
      <w:r w:rsidRPr="005F096D">
        <w:rPr>
          <w:rFonts w:ascii="Times New Roman" w:eastAsia="Calibri" w:hAnsi="Times New Roman" w:cs="Times New Roman"/>
          <w:sz w:val="20"/>
          <w:szCs w:val="20"/>
          <w:u w:val="single"/>
        </w:rPr>
        <w:t>Produženi boravak učenika</w:t>
      </w:r>
    </w:p>
    <w:p w:rsidR="005F096D" w:rsidRPr="005F096D" w:rsidRDefault="005F096D" w:rsidP="005F096D">
      <w:pPr>
        <w:spacing w:after="0" w:line="240" w:lineRule="auto"/>
        <w:ind w:left="720" w:right="-1"/>
        <w:jc w:val="both"/>
        <w:rPr>
          <w:rFonts w:ascii="Times New Roman" w:eastAsia="Calibri" w:hAnsi="Times New Roman" w:cs="Times New Roman"/>
          <w:sz w:val="20"/>
          <w:szCs w:val="20"/>
        </w:rPr>
      </w:pPr>
      <w:r w:rsidRPr="005F096D">
        <w:rPr>
          <w:rFonts w:ascii="Times New Roman" w:eastAsia="Calibri" w:hAnsi="Times New Roman" w:cs="Times New Roman"/>
          <w:sz w:val="20"/>
          <w:szCs w:val="20"/>
        </w:rPr>
        <w:t xml:space="preserve">Grad Umag i osnovne škole s područja Grada osmislili su i organizirali pružanje usluge produženog boravka za učenike osnovnih škola, od 1. do 4. razreda. Tijekom boravka u školi, učitelji škole rade vannastavne aktivnosti s učenicima i pomažu im u savladavanju gradiva kojeg rade tijekom nastave. Plaće za djelatnike koji rade u produženom boravku osiguravaju se u proračunu Grada Umaga, iznad standarda. Formirano je 6 grupa sa 6 učiteljica i 143 djece, a očekuje se da će broj polaznika rasti. Grupe su smještene u primjereno opremljenom učioničkom prostoru, a s učenicima rade učitelji razredne nastave. Produženi boravak obuhvaća razne aktivnosti: učenje, igru, individualno-dopunsko učenje s djecom prema potrebi te organiziranu prehranu koja se sastoji od ručka i voćne užine. U dijelu plaća učiteljica kao i drugim materijalnim i režijskim troškovima sudjeluje i škola sa svojim prihodima (odnosno uplate roditelja: participacija + ručak). Roditelji sudjeluju u troškovima produženog boravka s mjesečnim učešćem od 50 eura za učitelje, a također podmiruju troškove ručka. Za roditelje slabijeg društvenog i ekonomskog statusa programom socijalne skrbi Grad Umag podmiruje u cijelosti troškove ručka u produženom boravku, pri čemu su roditelji oslobođeni i plaćanja učešća za financiranje učitelja. </w:t>
      </w:r>
    </w:p>
    <w:p w:rsidR="005F096D" w:rsidRPr="005F096D" w:rsidRDefault="005F096D" w:rsidP="005F096D">
      <w:pPr>
        <w:spacing w:after="0" w:line="240" w:lineRule="auto"/>
        <w:ind w:right="-1"/>
        <w:jc w:val="both"/>
        <w:rPr>
          <w:rFonts w:ascii="Times New Roman" w:eastAsia="Calibri" w:hAnsi="Times New Roman" w:cs="Times New Roman"/>
          <w:sz w:val="20"/>
          <w:szCs w:val="20"/>
        </w:rPr>
      </w:pPr>
    </w:p>
    <w:p w:rsidR="005F096D" w:rsidRPr="005F096D" w:rsidRDefault="005F096D" w:rsidP="005F096D">
      <w:pPr>
        <w:numPr>
          <w:ilvl w:val="0"/>
          <w:numId w:val="13"/>
        </w:numPr>
        <w:spacing w:after="0" w:line="240" w:lineRule="auto"/>
        <w:ind w:right="-1"/>
        <w:jc w:val="both"/>
        <w:rPr>
          <w:rFonts w:ascii="Times New Roman" w:eastAsia="Calibri" w:hAnsi="Times New Roman" w:cs="Times New Roman"/>
          <w:sz w:val="20"/>
          <w:szCs w:val="20"/>
          <w:u w:val="single"/>
        </w:rPr>
      </w:pPr>
      <w:r w:rsidRPr="005F096D">
        <w:rPr>
          <w:rFonts w:ascii="Times New Roman" w:eastAsia="Calibri" w:hAnsi="Times New Roman" w:cs="Times New Roman"/>
          <w:sz w:val="20"/>
          <w:szCs w:val="20"/>
          <w:u w:val="single"/>
        </w:rPr>
        <w:t>Školski klub i škola u prirodi</w:t>
      </w:r>
    </w:p>
    <w:p w:rsidR="005F096D" w:rsidRPr="005F096D" w:rsidRDefault="005F096D" w:rsidP="005F096D">
      <w:pPr>
        <w:spacing w:after="0" w:line="240" w:lineRule="auto"/>
        <w:ind w:left="720" w:right="-1"/>
        <w:jc w:val="both"/>
        <w:rPr>
          <w:rFonts w:ascii="Times New Roman" w:eastAsia="Calibri" w:hAnsi="Times New Roman" w:cs="Times New Roman"/>
          <w:sz w:val="20"/>
          <w:szCs w:val="20"/>
        </w:rPr>
      </w:pPr>
      <w:r w:rsidRPr="005F096D">
        <w:rPr>
          <w:rFonts w:ascii="Times New Roman" w:eastAsia="Calibri" w:hAnsi="Times New Roman" w:cs="Times New Roman"/>
          <w:sz w:val="20"/>
          <w:szCs w:val="20"/>
        </w:rPr>
        <w:t xml:space="preserve">Organizacija nastavnih i izvannastavnih aktivnosti za učenike, uključivanje učenika osnovnih škola u razne sportske aktivnosti te aktivnosti vezane uz ekologiju i prirodu. Školske klubove vode učitelji tjelesne i zdravstvene kulture, a grupu Mladih čuvara prirode vode učitelji biologije. Program rada sastoji se u sudjelovanju na natjecanjima, smotrama, uređenju okoliša škole i drugim aktivnostima u školi. Učenici sudjeluju u svim sportskim aktivnostima od gradske do državne razine, uključujući i Sportske igre mladih kao i razne sportske susrete u lokalnoj zajednici. Kao EKO-škola sudjeluje se u svim ekološkim akcijama kad je u pitanju čišćenje okoliša i organiziranje tribina i predavanja na tu temu. Škola u prirodi program je višednevne terenske nastave za učenike 4. razreda osnovnih škola koji se izvodi prema preporuci Ministarstva znanosti i obrazovanja. Svako odredište, odnosno mjesto u kojem se izvodi program škole u prirodi nudi, osim ugovorenih programskih sadržaja, i mogućnost odlazaka na poučne izlete koji upotpunjuju terensku nastavu. Program škole u prirodi podijeljen je na četiri osnovna dijela: obrazovni, odgojni, sportsko-rekreacijski i kulturno-zabavni. Sportske sekcije koje djeluju tijekom cijele školske godine jesu: nogomet, rukomet, odbojka, badminton, stolni tenis, gimnastika, tenis. Voditelji sekcija su profesori tjelesne i zdravstvene kulture kao i vanjski suradnici pojedinih klubova u Umagu. Od samog osnivanja kluba kroz sportske sekcije prolazi veliki broj učenika te ostvaruju hvalevrijedne rezultate u županiji i državi. </w:t>
      </w:r>
    </w:p>
    <w:p w:rsidR="005F096D" w:rsidRPr="005F096D" w:rsidRDefault="005F096D" w:rsidP="005F096D">
      <w:pPr>
        <w:spacing w:after="0" w:line="240" w:lineRule="auto"/>
        <w:ind w:left="720" w:right="-1"/>
        <w:jc w:val="both"/>
        <w:rPr>
          <w:rFonts w:ascii="Times New Roman" w:eastAsia="Calibri" w:hAnsi="Times New Roman" w:cs="Times New Roman"/>
          <w:sz w:val="20"/>
          <w:szCs w:val="20"/>
        </w:rPr>
      </w:pPr>
    </w:p>
    <w:p w:rsidR="005F096D" w:rsidRPr="005F096D" w:rsidRDefault="005F096D" w:rsidP="005F096D">
      <w:pPr>
        <w:numPr>
          <w:ilvl w:val="0"/>
          <w:numId w:val="13"/>
        </w:numPr>
        <w:spacing w:after="0" w:line="240" w:lineRule="auto"/>
        <w:ind w:right="-1"/>
        <w:jc w:val="both"/>
        <w:rPr>
          <w:rFonts w:ascii="Times New Roman" w:eastAsia="Calibri" w:hAnsi="Times New Roman" w:cs="Times New Roman"/>
          <w:sz w:val="20"/>
          <w:szCs w:val="20"/>
          <w:u w:val="single"/>
        </w:rPr>
      </w:pPr>
      <w:r w:rsidRPr="005F096D">
        <w:rPr>
          <w:rFonts w:ascii="Times New Roman" w:eastAsia="Calibri" w:hAnsi="Times New Roman" w:cs="Times New Roman"/>
          <w:sz w:val="20"/>
          <w:szCs w:val="20"/>
          <w:u w:val="single"/>
        </w:rPr>
        <w:t>Natjecanja učenika i županijska stručna vijeća</w:t>
      </w:r>
    </w:p>
    <w:p w:rsidR="005F096D" w:rsidRDefault="005F096D" w:rsidP="005F096D">
      <w:pPr>
        <w:spacing w:after="0" w:line="240" w:lineRule="auto"/>
        <w:ind w:left="720" w:right="-1"/>
        <w:jc w:val="both"/>
        <w:rPr>
          <w:rFonts w:ascii="Times New Roman" w:eastAsia="Arimo" w:hAnsi="Times New Roman" w:cs="Times New Roman"/>
          <w:sz w:val="20"/>
          <w:szCs w:val="20"/>
        </w:rPr>
      </w:pPr>
      <w:r w:rsidRPr="005F096D">
        <w:rPr>
          <w:rFonts w:ascii="Times New Roman" w:eastAsia="Calibri" w:hAnsi="Times New Roman" w:cs="Times New Roman"/>
          <w:sz w:val="20"/>
          <w:szCs w:val="20"/>
        </w:rPr>
        <w:t xml:space="preserve">Organizacija nastavnih i izvannastavnih aktivnosti za učenike, uključivanje učenika osnovnih škola u razne sportske aktivnosti. </w:t>
      </w:r>
      <w:r w:rsidRPr="005F096D">
        <w:rPr>
          <w:rFonts w:ascii="Times New Roman" w:eastAsia="Arimo" w:hAnsi="Times New Roman" w:cs="Times New Roman"/>
          <w:sz w:val="20"/>
          <w:szCs w:val="20"/>
        </w:rPr>
        <w:t>Individualnim i grupnim dodatnim radom omogućiti nadarenim učenicima da prepoznaju i razvijaju svoje talente. Natjecanja učenika u školi provode se na trima razinama: školskoj, županijskoj i državnoj razini. U školi svako predmetno područje ima mentora ili mentore. Mentori su učitelji koji kontinuiranim dodatnim radom s učenicima ostvaruju dodatne kompetencije i vještine kod učenika. Učenici koji se pripremaju i uključuju na natjecanja spadaju pod visokomotivirane i pokazuju afinitet za određeno područje.</w:t>
      </w:r>
    </w:p>
    <w:p w:rsidR="0019372B" w:rsidRPr="005F096D" w:rsidRDefault="0019372B" w:rsidP="005F096D">
      <w:pPr>
        <w:spacing w:after="0" w:line="240" w:lineRule="auto"/>
        <w:ind w:left="720" w:right="-1"/>
        <w:jc w:val="both"/>
        <w:rPr>
          <w:rFonts w:ascii="Times New Roman" w:eastAsia="Arimo" w:hAnsi="Times New Roman" w:cs="Times New Roman"/>
          <w:sz w:val="20"/>
          <w:szCs w:val="20"/>
        </w:rPr>
      </w:pPr>
    </w:p>
    <w:p w:rsidR="005F096D" w:rsidRPr="005F096D" w:rsidRDefault="005F096D" w:rsidP="005F096D">
      <w:pPr>
        <w:spacing w:after="0" w:line="240" w:lineRule="auto"/>
        <w:ind w:left="720" w:right="-1"/>
        <w:jc w:val="both"/>
        <w:rPr>
          <w:rFonts w:ascii="Times New Roman" w:eastAsia="Calibri" w:hAnsi="Times New Roman" w:cs="Times New Roman"/>
          <w:sz w:val="20"/>
          <w:szCs w:val="20"/>
        </w:rPr>
      </w:pPr>
      <w:r w:rsidRPr="005F096D">
        <w:rPr>
          <w:rFonts w:ascii="Times New Roman" w:eastAsia="Arimo" w:hAnsi="Times New Roman" w:cs="Times New Roman"/>
          <w:sz w:val="20"/>
          <w:szCs w:val="20"/>
        </w:rPr>
        <w:tab/>
      </w:r>
      <w:r w:rsidRPr="005F096D">
        <w:rPr>
          <w:rFonts w:ascii="Times New Roman" w:eastAsia="Arimo" w:hAnsi="Times New Roman" w:cs="Times New Roman"/>
          <w:sz w:val="20"/>
          <w:szCs w:val="20"/>
        </w:rPr>
        <w:tab/>
      </w:r>
      <w:r w:rsidRPr="005F096D">
        <w:rPr>
          <w:rFonts w:ascii="Times New Roman" w:eastAsia="Arimo" w:hAnsi="Times New Roman" w:cs="Times New Roman"/>
          <w:sz w:val="20"/>
          <w:szCs w:val="20"/>
        </w:rPr>
        <w:tab/>
      </w:r>
      <w:r w:rsidRPr="005F096D">
        <w:rPr>
          <w:rFonts w:ascii="Times New Roman" w:eastAsia="Arimo" w:hAnsi="Times New Roman" w:cs="Times New Roman"/>
          <w:sz w:val="20"/>
          <w:szCs w:val="20"/>
        </w:rPr>
        <w:tab/>
      </w:r>
      <w:r w:rsidRPr="005F096D">
        <w:rPr>
          <w:rFonts w:ascii="Times New Roman" w:eastAsia="Arimo" w:hAnsi="Times New Roman" w:cs="Times New Roman"/>
          <w:sz w:val="20"/>
          <w:szCs w:val="20"/>
        </w:rPr>
        <w:tab/>
      </w:r>
      <w:r w:rsidRPr="005F096D">
        <w:rPr>
          <w:rFonts w:ascii="Times New Roman" w:eastAsia="Arimo" w:hAnsi="Times New Roman" w:cs="Times New Roman"/>
          <w:sz w:val="20"/>
          <w:szCs w:val="20"/>
        </w:rPr>
        <w:tab/>
      </w:r>
    </w:p>
    <w:p w:rsidR="005F096D" w:rsidRPr="005F096D" w:rsidRDefault="005F096D" w:rsidP="005F096D">
      <w:pPr>
        <w:numPr>
          <w:ilvl w:val="0"/>
          <w:numId w:val="13"/>
        </w:numPr>
        <w:spacing w:after="0" w:line="240" w:lineRule="auto"/>
        <w:ind w:right="-1"/>
        <w:jc w:val="both"/>
        <w:rPr>
          <w:rFonts w:ascii="Times New Roman" w:eastAsia="Calibri" w:hAnsi="Times New Roman" w:cs="Times New Roman"/>
          <w:sz w:val="20"/>
          <w:szCs w:val="20"/>
          <w:u w:val="single"/>
        </w:rPr>
      </w:pPr>
      <w:r w:rsidRPr="005F096D">
        <w:rPr>
          <w:rFonts w:ascii="Times New Roman" w:eastAsia="Calibri" w:hAnsi="Times New Roman" w:cs="Times New Roman"/>
          <w:sz w:val="20"/>
          <w:szCs w:val="20"/>
          <w:u w:val="single"/>
        </w:rPr>
        <w:t>Zavičajna nastava</w:t>
      </w:r>
    </w:p>
    <w:p w:rsidR="005F096D" w:rsidRPr="005F096D" w:rsidRDefault="005F096D" w:rsidP="005F096D">
      <w:pPr>
        <w:spacing w:after="0" w:line="240" w:lineRule="auto"/>
        <w:ind w:left="720" w:right="-1"/>
        <w:jc w:val="both"/>
        <w:rPr>
          <w:rFonts w:ascii="Times New Roman" w:eastAsia="Calibri" w:hAnsi="Times New Roman" w:cs="Times New Roman"/>
          <w:sz w:val="20"/>
          <w:szCs w:val="20"/>
        </w:rPr>
      </w:pPr>
      <w:r w:rsidRPr="005F096D">
        <w:rPr>
          <w:rFonts w:ascii="Times New Roman" w:eastAsia="Calibri" w:hAnsi="Times New Roman" w:cs="Times New Roman"/>
          <w:sz w:val="20"/>
          <w:szCs w:val="20"/>
        </w:rPr>
        <w:t xml:space="preserve">Projekt zavičajne nastave odvija se u nekoliko faza: započinje s predškolskim odgojem i naobrazbom: aktivnostima za i u dječjim vrtićima Istre koji provode program na hrvatskom i talijanskom jeziku, nastavlja se obuhvatom osnovnih škola te naposljetku srednjih škola u Istarskoj županiji. Važno je istaknuti suradnju s okolinom, sa institucijama, udrugama, gradovima, općinama koje su uvijek potpora odgojno obrazovnim ustanovama. Ideja o zavičajnoj nastavi krenula je iz šarolikog multikulturalnog istarskog identiteta, od bogatstva sadržanog u maloj-velikoj Istri koja čuva, njeguje tradiciju, običaje, narječja, floru, faunu i svekoliku povijesnu baštinu. </w:t>
      </w:r>
    </w:p>
    <w:p w:rsidR="005F096D" w:rsidRPr="005F096D" w:rsidRDefault="005F096D" w:rsidP="005F096D">
      <w:pPr>
        <w:spacing w:after="0" w:line="240" w:lineRule="auto"/>
        <w:ind w:left="720" w:right="-1"/>
        <w:jc w:val="both"/>
        <w:rPr>
          <w:rFonts w:ascii="Times New Roman" w:eastAsia="Calibri" w:hAnsi="Times New Roman" w:cs="Times New Roman"/>
          <w:sz w:val="20"/>
          <w:szCs w:val="20"/>
        </w:rPr>
      </w:pPr>
      <w:r w:rsidRPr="005F096D">
        <w:rPr>
          <w:rFonts w:ascii="Times New Roman" w:eastAsia="Calibri" w:hAnsi="Times New Roman" w:cs="Times New Roman"/>
          <w:sz w:val="20"/>
          <w:szCs w:val="20"/>
        </w:rPr>
        <w:tab/>
      </w:r>
    </w:p>
    <w:p w:rsidR="005F096D" w:rsidRPr="005F096D" w:rsidRDefault="005F096D" w:rsidP="005F096D">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0"/>
          <w:szCs w:val="20"/>
          <w:u w:val="single"/>
        </w:rPr>
      </w:pPr>
      <w:r w:rsidRPr="005F096D">
        <w:rPr>
          <w:rFonts w:ascii="Times New Roman" w:eastAsia="Calibri" w:hAnsi="Times New Roman" w:cs="Times New Roman"/>
          <w:sz w:val="20"/>
          <w:szCs w:val="20"/>
          <w:u w:val="single"/>
        </w:rPr>
        <w:t>Škola za život</w:t>
      </w:r>
    </w:p>
    <w:p w:rsidR="005F096D" w:rsidRPr="005F096D" w:rsidRDefault="005F096D" w:rsidP="005F096D">
      <w:pPr>
        <w:spacing w:after="0" w:line="240" w:lineRule="auto"/>
        <w:ind w:left="709"/>
        <w:jc w:val="both"/>
        <w:rPr>
          <w:rFonts w:ascii="Times New Roman" w:eastAsia="Arimo" w:hAnsi="Times New Roman" w:cs="Times New Roman"/>
          <w:sz w:val="20"/>
          <w:szCs w:val="20"/>
        </w:rPr>
      </w:pPr>
      <w:r w:rsidRPr="005F096D">
        <w:rPr>
          <w:rFonts w:ascii="Times New Roman" w:eastAsia="Calibri" w:hAnsi="Times New Roman" w:cs="Times New Roman"/>
          <w:sz w:val="20"/>
          <w:szCs w:val="20"/>
        </w:rPr>
        <w:t xml:space="preserve">U 2019. godini pokrenuta je aktivnost Škola za život u sklopu kurikularne reforme, temeljem koje je škola prihodovala sredstva za nastavna pomagala, knjige, licence i ostalo. Cilj aktivnosti je </w:t>
      </w:r>
      <w:r w:rsidRPr="005F096D">
        <w:rPr>
          <w:rFonts w:ascii="Times New Roman" w:eastAsia="Calibri" w:hAnsi="Times New Roman" w:cs="Times New Roman"/>
          <w:sz w:val="20"/>
          <w:szCs w:val="20"/>
          <w:shd w:val="clear" w:color="auto" w:fill="FFFFFF"/>
        </w:rPr>
        <w:t>osnaživanje uloge i jačanje profesionalnosti; veća autonomija u radu; kreativniji rad; smanjenje administrativnih obveza te vanjskih pritisaka. Osiguravanje korisnijeg i smislenijeg obrazovanja u skladu s razvojnom dobi djece i interesima te bliže svakidašnjem životu; pružanje obrazovanja koje će ih  osposobiti za suvremeni život, svijet rada i nastavak obrazovanja pokazatelji su uspješnosti.</w:t>
      </w:r>
    </w:p>
    <w:p w:rsidR="005F096D" w:rsidRPr="005F096D" w:rsidRDefault="005F096D" w:rsidP="005F096D">
      <w:pPr>
        <w:spacing w:after="0" w:line="240" w:lineRule="auto"/>
        <w:ind w:right="-1"/>
        <w:jc w:val="both"/>
        <w:rPr>
          <w:rFonts w:ascii="Times New Roman" w:eastAsia="Calibri" w:hAnsi="Times New Roman" w:cs="Times New Roman"/>
          <w:sz w:val="20"/>
          <w:szCs w:val="20"/>
        </w:rPr>
      </w:pPr>
    </w:p>
    <w:p w:rsidR="005F096D" w:rsidRPr="005F096D" w:rsidRDefault="005F096D" w:rsidP="005F096D">
      <w:pPr>
        <w:numPr>
          <w:ilvl w:val="0"/>
          <w:numId w:val="13"/>
        </w:numPr>
        <w:spacing w:after="0" w:line="240" w:lineRule="auto"/>
        <w:ind w:right="-1"/>
        <w:jc w:val="both"/>
        <w:rPr>
          <w:rFonts w:ascii="Times New Roman" w:eastAsia="Calibri" w:hAnsi="Times New Roman" w:cs="Times New Roman"/>
          <w:sz w:val="20"/>
          <w:szCs w:val="20"/>
          <w:u w:val="single"/>
        </w:rPr>
      </w:pPr>
      <w:r w:rsidRPr="005F096D">
        <w:rPr>
          <w:rFonts w:ascii="Times New Roman" w:eastAsia="Calibri" w:hAnsi="Times New Roman" w:cs="Times New Roman"/>
          <w:sz w:val="20"/>
          <w:szCs w:val="20"/>
          <w:u w:val="single"/>
        </w:rPr>
        <w:t>Opremanje osnovnih škola</w:t>
      </w:r>
    </w:p>
    <w:p w:rsidR="005F096D" w:rsidRPr="005F096D" w:rsidRDefault="005F096D" w:rsidP="005F096D">
      <w:pPr>
        <w:spacing w:after="0" w:line="240" w:lineRule="auto"/>
        <w:ind w:left="720" w:right="-1"/>
        <w:jc w:val="both"/>
        <w:rPr>
          <w:rFonts w:ascii="Times New Roman" w:eastAsia="Calibri" w:hAnsi="Times New Roman" w:cs="Times New Roman"/>
          <w:sz w:val="20"/>
          <w:szCs w:val="20"/>
        </w:rPr>
      </w:pPr>
      <w:r w:rsidRPr="005F096D">
        <w:rPr>
          <w:rFonts w:ascii="Times New Roman" w:eastAsia="Calibri" w:hAnsi="Times New Roman" w:cs="Times New Roman"/>
          <w:sz w:val="20"/>
          <w:szCs w:val="20"/>
        </w:rPr>
        <w:t>Nabava knjiga  za lektiru i učila  iz vlastitih sredstava i donacije knjiga od fizičkih osoba i neprofitnih organizacija. Svi školski objekti opremaju se sukladno utvrđenim kriterijima, mjerilima i načinu financiranja decentraliziranih funkcija osnovnog školstva. Cilj je u potpunosti zadovoljiti propisane standarde odgovarajućom opremom na osnovi plana i programa škole i školskog kurikuluma. Postići opremljenost po pedagoškim standardima. Bolji uvjeti rada i učenja, pozitivne ocjene nadzora prosvjetne i  sanitarne inspekcije pokazatelji su uspješnosti, te zadovoljstvo sudionika odgojno-obrazovnog procesa i nagrade za postignute rezultate na natjecanjima u raznim aktivnostima.</w:t>
      </w:r>
    </w:p>
    <w:p w:rsidR="005F096D" w:rsidRPr="005F096D" w:rsidRDefault="005F096D" w:rsidP="005F096D">
      <w:pPr>
        <w:shd w:val="clear" w:color="auto" w:fill="FFFFFF"/>
        <w:spacing w:after="0" w:line="240" w:lineRule="auto"/>
        <w:jc w:val="both"/>
        <w:rPr>
          <w:rFonts w:ascii="Times New Roman" w:eastAsia="Calibri" w:hAnsi="Times New Roman" w:cs="Times New Roman"/>
          <w:sz w:val="20"/>
          <w:szCs w:val="20"/>
        </w:rPr>
      </w:pPr>
    </w:p>
    <w:p w:rsidR="005F096D" w:rsidRPr="005F096D" w:rsidRDefault="005F096D" w:rsidP="005F096D">
      <w:pPr>
        <w:numPr>
          <w:ilvl w:val="0"/>
          <w:numId w:val="12"/>
        </w:numPr>
        <w:shd w:val="clear" w:color="auto" w:fill="FFFFFF"/>
        <w:spacing w:after="0" w:line="240" w:lineRule="auto"/>
        <w:contextualSpacing/>
        <w:jc w:val="both"/>
        <w:rPr>
          <w:rFonts w:ascii="Times New Roman" w:eastAsia="Calibri" w:hAnsi="Times New Roman" w:cs="Times New Roman"/>
          <w:sz w:val="20"/>
          <w:szCs w:val="20"/>
          <w:lang w:val="it-IT"/>
        </w:rPr>
      </w:pPr>
      <w:r w:rsidRPr="005F096D">
        <w:rPr>
          <w:rFonts w:ascii="Times New Roman" w:eastAsia="Times New Roman" w:hAnsi="Times New Roman" w:cs="Times New Roman"/>
          <w:sz w:val="20"/>
          <w:szCs w:val="20"/>
          <w:u w:val="single"/>
          <w:lang w:val="it-IT"/>
        </w:rPr>
        <w:t>Pomoćnici u nastavi – Škola PUNa znanja</w:t>
      </w:r>
    </w:p>
    <w:p w:rsidR="005F096D" w:rsidRPr="005F096D" w:rsidRDefault="005F096D" w:rsidP="005F096D">
      <w:pPr>
        <w:spacing w:after="0" w:line="240" w:lineRule="auto"/>
        <w:ind w:left="720" w:right="-1"/>
        <w:contextualSpacing/>
        <w:jc w:val="both"/>
        <w:rPr>
          <w:rFonts w:ascii="Times New Roman" w:eastAsia="Times New Roman" w:hAnsi="Times New Roman" w:cs="Times New Roman"/>
          <w:sz w:val="20"/>
          <w:szCs w:val="20"/>
        </w:rPr>
      </w:pPr>
      <w:r w:rsidRPr="005F096D">
        <w:rPr>
          <w:rFonts w:ascii="Times New Roman" w:eastAsia="Times New Roman" w:hAnsi="Times New Roman" w:cs="Times New Roman"/>
          <w:sz w:val="20"/>
          <w:szCs w:val="20"/>
        </w:rPr>
        <w:t>Kako bi omogućilo ravnopravno sudjelovanje u obrazovnim procesima i stjecanje kompetencija svim osobama, Ministarstvo znanosti, obrazovanja i sporta objavljuje natječaje za osiguranje pomoćnika u nastavi za učenike s teškoćama u razvoju, na kojem umaške osnovne škole redovito sudjeluju. Broj sati rada određen je sukladno Rješenjima koja učenici imaju. Uključivanjem pomoćnika uvelike se doprinosi primjerenijoj socijalnoj integraciji, uspješnijem školskom uspjehu svih učenika, promijenjenim stavovima učitelja/nastavnika te njihovoj realnijoj procjeni odgojno-obrazovnih potreba učenika s teškoćama u razvoju, a samim time i aktivnijim sudjelovanjem učenika s teškoćama u svim aspektima školovanja. Projektom Škola PUNa znanja, kojega vodi Grad Umag, a u kojemu su osnovne škole partneri, osiguravaju se sredstva za pokrivanje rashoda za ukupno 13 pomoćnika u nastavi.</w:t>
      </w:r>
    </w:p>
    <w:p w:rsidR="006203B0" w:rsidRDefault="006203B0" w:rsidP="00E57E07">
      <w:pPr>
        <w:spacing w:after="0" w:line="240" w:lineRule="auto"/>
        <w:ind w:right="-1"/>
        <w:jc w:val="both"/>
        <w:rPr>
          <w:rFonts w:ascii="Times New Roman" w:eastAsia="Times New Roman" w:hAnsi="Times New Roman" w:cs="Times New Roman"/>
          <w:sz w:val="20"/>
          <w:szCs w:val="20"/>
          <w:u w:val="single"/>
          <w:lang w:val="it-IT"/>
        </w:rPr>
      </w:pPr>
    </w:p>
    <w:p w:rsidR="006203B0" w:rsidRPr="005F096D" w:rsidRDefault="006203B0" w:rsidP="005F096D">
      <w:pPr>
        <w:spacing w:after="0" w:line="240" w:lineRule="auto"/>
        <w:ind w:left="720" w:right="-1"/>
        <w:jc w:val="both"/>
        <w:rPr>
          <w:rFonts w:ascii="Times New Roman" w:eastAsia="Calibri" w:hAnsi="Times New Roman" w:cs="Times New Roman"/>
          <w:sz w:val="20"/>
          <w:szCs w:val="20"/>
        </w:rPr>
      </w:pPr>
    </w:p>
    <w:p w:rsidR="005F096D" w:rsidRPr="005F096D" w:rsidRDefault="005F096D" w:rsidP="005F096D">
      <w:pPr>
        <w:spacing w:after="0" w:line="240" w:lineRule="auto"/>
        <w:jc w:val="both"/>
        <w:rPr>
          <w:rFonts w:ascii="Times New Roman" w:eastAsia="Calibri" w:hAnsi="Times New Roman" w:cs="Times New Roman"/>
          <w:b/>
          <w:sz w:val="20"/>
          <w:szCs w:val="20"/>
        </w:rPr>
      </w:pPr>
      <w:r w:rsidRPr="005F096D">
        <w:rPr>
          <w:rFonts w:ascii="Times New Roman" w:eastAsia="Calibri" w:hAnsi="Times New Roman" w:cs="Times New Roman"/>
          <w:b/>
          <w:sz w:val="20"/>
          <w:szCs w:val="20"/>
        </w:rPr>
        <w:t>Cilj:</w:t>
      </w:r>
    </w:p>
    <w:p w:rsidR="005F096D" w:rsidRPr="005F096D" w:rsidRDefault="005F096D" w:rsidP="005F096D">
      <w:pPr>
        <w:spacing w:after="0" w:line="240" w:lineRule="auto"/>
        <w:jc w:val="both"/>
        <w:rPr>
          <w:rFonts w:ascii="Times New Roman" w:eastAsia="Calibri" w:hAnsi="Times New Roman" w:cs="Times New Roman"/>
          <w:b/>
          <w:sz w:val="20"/>
          <w:szCs w:val="20"/>
        </w:rPr>
      </w:pPr>
    </w:p>
    <w:p w:rsidR="005F096D" w:rsidRPr="005F096D" w:rsidRDefault="005F096D" w:rsidP="005F096D">
      <w:pPr>
        <w:numPr>
          <w:ilvl w:val="0"/>
          <w:numId w:val="12"/>
        </w:numPr>
        <w:spacing w:after="0" w:line="240" w:lineRule="auto"/>
        <w:jc w:val="both"/>
        <w:rPr>
          <w:rFonts w:ascii="Times New Roman" w:eastAsia="Calibri" w:hAnsi="Times New Roman" w:cs="Times New Roman"/>
          <w:sz w:val="20"/>
          <w:szCs w:val="20"/>
        </w:rPr>
      </w:pPr>
      <w:r w:rsidRPr="005F096D">
        <w:rPr>
          <w:rFonts w:ascii="Times New Roman" w:eastAsia="Calibri" w:hAnsi="Times New Roman" w:cs="Times New Roman"/>
          <w:sz w:val="20"/>
          <w:szCs w:val="20"/>
        </w:rPr>
        <w:t>osposobljavanje osoba za samostalan rad putem poticanja zapošljavanja osoba sufinanciranjem troška njihovog bruto 1 iznosa plaće i drugih troškova od strane Hrvatskog zavoda za zapošljavanje;</w:t>
      </w:r>
    </w:p>
    <w:p w:rsidR="005F096D" w:rsidRPr="005F096D" w:rsidRDefault="005F096D" w:rsidP="005F096D">
      <w:pPr>
        <w:numPr>
          <w:ilvl w:val="0"/>
          <w:numId w:val="12"/>
        </w:numPr>
        <w:spacing w:after="0" w:line="240" w:lineRule="auto"/>
        <w:jc w:val="both"/>
        <w:rPr>
          <w:rFonts w:ascii="Times New Roman" w:eastAsia="Calibri" w:hAnsi="Times New Roman" w:cs="Times New Roman"/>
          <w:sz w:val="20"/>
          <w:szCs w:val="20"/>
        </w:rPr>
      </w:pPr>
      <w:r w:rsidRPr="005F096D">
        <w:rPr>
          <w:rFonts w:ascii="Times New Roman" w:eastAsia="Calibri" w:hAnsi="Times New Roman" w:cs="Times New Roman"/>
          <w:sz w:val="20"/>
          <w:szCs w:val="20"/>
        </w:rPr>
        <w:t>postizanje standarda odgoja i obrazovanja na razini dostatnoj potreba učenika i njihovih roditelja;</w:t>
      </w:r>
    </w:p>
    <w:p w:rsidR="005F096D" w:rsidRPr="005F096D" w:rsidRDefault="005F096D" w:rsidP="005F096D">
      <w:pPr>
        <w:numPr>
          <w:ilvl w:val="0"/>
          <w:numId w:val="12"/>
        </w:numPr>
        <w:spacing w:after="0" w:line="240" w:lineRule="auto"/>
        <w:jc w:val="both"/>
        <w:rPr>
          <w:rFonts w:ascii="Times New Roman" w:eastAsia="Calibri" w:hAnsi="Times New Roman" w:cs="Times New Roman"/>
          <w:sz w:val="20"/>
          <w:szCs w:val="20"/>
        </w:rPr>
      </w:pPr>
      <w:r w:rsidRPr="005F096D">
        <w:rPr>
          <w:rFonts w:ascii="Times New Roman" w:eastAsia="Calibri" w:hAnsi="Times New Roman" w:cs="Times New Roman"/>
          <w:sz w:val="20"/>
          <w:szCs w:val="20"/>
        </w:rPr>
        <w:t>stvaranje jednakih mogućnosti odgoja i obrazovanja za svu djecu, posebice za djecu s teškoćama u razvoju;</w:t>
      </w:r>
    </w:p>
    <w:p w:rsidR="005F096D" w:rsidRPr="005F096D" w:rsidRDefault="005F096D" w:rsidP="005F096D">
      <w:pPr>
        <w:numPr>
          <w:ilvl w:val="0"/>
          <w:numId w:val="12"/>
        </w:numPr>
        <w:spacing w:after="0" w:line="240" w:lineRule="auto"/>
        <w:jc w:val="both"/>
        <w:rPr>
          <w:rFonts w:ascii="Times New Roman" w:eastAsia="Calibri" w:hAnsi="Times New Roman" w:cs="Times New Roman"/>
          <w:sz w:val="20"/>
          <w:szCs w:val="20"/>
        </w:rPr>
      </w:pPr>
      <w:r w:rsidRPr="005F096D">
        <w:rPr>
          <w:rFonts w:ascii="Times New Roman" w:eastAsia="Calibri" w:hAnsi="Times New Roman" w:cs="Times New Roman"/>
          <w:sz w:val="20"/>
          <w:szCs w:val="20"/>
        </w:rPr>
        <w:t>potaknuti učitelje da se izbore za svoje mjesto, odnosno da izaberu napredovanje u svojoj struci, pomažući mlađim kolegama, svojim iskustvom;</w:t>
      </w:r>
    </w:p>
    <w:p w:rsidR="005F096D" w:rsidRDefault="005F096D" w:rsidP="005F096D">
      <w:pPr>
        <w:numPr>
          <w:ilvl w:val="0"/>
          <w:numId w:val="12"/>
        </w:numPr>
        <w:spacing w:after="0" w:line="240" w:lineRule="auto"/>
        <w:jc w:val="both"/>
        <w:rPr>
          <w:rFonts w:ascii="Times New Roman" w:eastAsia="Calibri" w:hAnsi="Times New Roman" w:cs="Times New Roman"/>
          <w:sz w:val="20"/>
          <w:szCs w:val="20"/>
        </w:rPr>
      </w:pPr>
      <w:r w:rsidRPr="005F096D">
        <w:rPr>
          <w:rFonts w:ascii="Times New Roman" w:eastAsia="Calibri" w:hAnsi="Times New Roman" w:cs="Times New Roman"/>
          <w:sz w:val="20"/>
          <w:szCs w:val="20"/>
        </w:rPr>
        <w:t>povećati standard objekata osnovnoškolskog obrazovanja, posebice kroz nabavku opreme i ulaganja u imovinu;</w:t>
      </w:r>
    </w:p>
    <w:p w:rsidR="0019372B" w:rsidRPr="005F096D" w:rsidRDefault="0019372B" w:rsidP="0019372B">
      <w:pPr>
        <w:spacing w:after="0" w:line="240" w:lineRule="auto"/>
        <w:ind w:left="720"/>
        <w:jc w:val="both"/>
        <w:rPr>
          <w:rFonts w:ascii="Times New Roman" w:eastAsia="Calibri" w:hAnsi="Times New Roman" w:cs="Times New Roman"/>
          <w:sz w:val="20"/>
          <w:szCs w:val="20"/>
        </w:rPr>
      </w:pPr>
    </w:p>
    <w:p w:rsidR="005F096D" w:rsidRPr="005F096D" w:rsidRDefault="005F096D" w:rsidP="005F096D">
      <w:pPr>
        <w:numPr>
          <w:ilvl w:val="0"/>
          <w:numId w:val="12"/>
        </w:numPr>
        <w:spacing w:after="0" w:line="240" w:lineRule="auto"/>
        <w:jc w:val="both"/>
        <w:rPr>
          <w:rFonts w:ascii="Times New Roman" w:eastAsia="Calibri" w:hAnsi="Times New Roman" w:cs="Times New Roman"/>
          <w:sz w:val="20"/>
          <w:szCs w:val="20"/>
        </w:rPr>
      </w:pPr>
      <w:r w:rsidRPr="005F096D">
        <w:rPr>
          <w:rFonts w:ascii="Times New Roman" w:eastAsia="Calibri" w:hAnsi="Times New Roman" w:cs="Times New Roman"/>
          <w:sz w:val="20"/>
          <w:szCs w:val="20"/>
        </w:rPr>
        <w:t>razviti kod učenika samosvijest o neophodnom cjeloživotnom učenju, razvijati kod učenika posebne talente, kreativnost, sposobnost i radne navike; poticati i unapređivati intelektualni, tjelesni, estetski, društveni, moralni i duhovni razvoj učenika;</w:t>
      </w:r>
    </w:p>
    <w:p w:rsidR="005F096D" w:rsidRPr="005F096D" w:rsidRDefault="005F096D" w:rsidP="005F096D">
      <w:pPr>
        <w:numPr>
          <w:ilvl w:val="0"/>
          <w:numId w:val="12"/>
        </w:numPr>
        <w:spacing w:after="0" w:line="240" w:lineRule="auto"/>
        <w:jc w:val="both"/>
        <w:rPr>
          <w:rFonts w:ascii="Times New Roman" w:eastAsia="Calibri" w:hAnsi="Times New Roman" w:cs="Times New Roman"/>
          <w:sz w:val="20"/>
          <w:szCs w:val="20"/>
        </w:rPr>
      </w:pPr>
      <w:r w:rsidRPr="005F096D">
        <w:rPr>
          <w:rFonts w:ascii="Times New Roman" w:eastAsia="Calibri" w:hAnsi="Times New Roman" w:cs="Times New Roman"/>
          <w:sz w:val="20"/>
          <w:szCs w:val="20"/>
        </w:rPr>
        <w:t>organizacija nastavnih i izvannastavnih aktivnosti za učenike, uključivanje učenika osnovnih škola u razne sportske aktivnosti te aktivnosti vezane uz ekologiju i prirodu;</w:t>
      </w:r>
    </w:p>
    <w:p w:rsidR="005F096D" w:rsidRPr="005F096D" w:rsidRDefault="005F096D" w:rsidP="005F096D">
      <w:pPr>
        <w:numPr>
          <w:ilvl w:val="0"/>
          <w:numId w:val="12"/>
        </w:numPr>
        <w:spacing w:after="0" w:line="240" w:lineRule="auto"/>
        <w:jc w:val="both"/>
        <w:rPr>
          <w:rFonts w:ascii="Times New Roman" w:eastAsia="Calibri" w:hAnsi="Times New Roman" w:cs="Times New Roman"/>
          <w:sz w:val="20"/>
          <w:szCs w:val="20"/>
        </w:rPr>
      </w:pPr>
      <w:r w:rsidRPr="005F096D">
        <w:rPr>
          <w:rFonts w:ascii="Times New Roman" w:eastAsia="Calibri" w:hAnsi="Times New Roman" w:cs="Times New Roman"/>
          <w:sz w:val="20"/>
          <w:szCs w:val="20"/>
        </w:rPr>
        <w:t>življenje Istre kroz sve osjećaje a poglavito gledanje Istre kroz ono što ona jest i sve što predstavlja, a kako bi se sačuvale njezine vrednote i u budućim generacijama;</w:t>
      </w:r>
    </w:p>
    <w:p w:rsidR="005F096D" w:rsidRPr="005F096D" w:rsidRDefault="005F096D" w:rsidP="005F096D">
      <w:pPr>
        <w:numPr>
          <w:ilvl w:val="0"/>
          <w:numId w:val="12"/>
        </w:numPr>
        <w:spacing w:after="0" w:line="240" w:lineRule="auto"/>
        <w:jc w:val="both"/>
        <w:rPr>
          <w:rFonts w:ascii="Times New Roman" w:eastAsia="Calibri" w:hAnsi="Times New Roman" w:cs="Times New Roman"/>
          <w:sz w:val="20"/>
          <w:szCs w:val="20"/>
        </w:rPr>
      </w:pPr>
      <w:r w:rsidRPr="005F096D">
        <w:rPr>
          <w:rFonts w:ascii="Times New Roman" w:eastAsia="Calibri" w:hAnsi="Times New Roman" w:cs="Times New Roman"/>
          <w:sz w:val="20"/>
          <w:szCs w:val="20"/>
        </w:rPr>
        <w:t>povećanje kompetencija učenika u rješavanju problema te zadovoljstva učenika u školi te motivacija njihovih učitelja i nastavnika;</w:t>
      </w:r>
    </w:p>
    <w:p w:rsidR="005F096D" w:rsidRPr="005F096D" w:rsidRDefault="005F096D" w:rsidP="005F096D">
      <w:pPr>
        <w:numPr>
          <w:ilvl w:val="0"/>
          <w:numId w:val="12"/>
        </w:numPr>
        <w:spacing w:after="0" w:line="240" w:lineRule="auto"/>
        <w:jc w:val="both"/>
        <w:rPr>
          <w:rFonts w:ascii="Times New Roman" w:eastAsia="Calibri" w:hAnsi="Times New Roman" w:cs="Times New Roman"/>
          <w:sz w:val="20"/>
          <w:szCs w:val="20"/>
        </w:rPr>
      </w:pPr>
      <w:r w:rsidRPr="005F096D">
        <w:rPr>
          <w:rFonts w:ascii="Times New Roman" w:eastAsia="Calibri" w:hAnsi="Times New Roman" w:cs="Times New Roman"/>
          <w:sz w:val="20"/>
          <w:szCs w:val="20"/>
        </w:rPr>
        <w:t>poticanje kvalitetne komunikacije na relacijama profesor-učenik-roditelj, učenik-učenik;</w:t>
      </w:r>
    </w:p>
    <w:p w:rsidR="005F096D" w:rsidRPr="005F096D" w:rsidRDefault="005F096D" w:rsidP="005F096D">
      <w:pPr>
        <w:numPr>
          <w:ilvl w:val="0"/>
          <w:numId w:val="12"/>
        </w:numPr>
        <w:spacing w:after="0" w:line="240" w:lineRule="auto"/>
        <w:jc w:val="both"/>
        <w:rPr>
          <w:rFonts w:ascii="Times New Roman" w:eastAsia="Calibri" w:hAnsi="Times New Roman" w:cs="Times New Roman"/>
          <w:sz w:val="20"/>
          <w:szCs w:val="20"/>
        </w:rPr>
      </w:pPr>
      <w:r w:rsidRPr="005F096D">
        <w:rPr>
          <w:rFonts w:ascii="Times New Roman" w:eastAsia="Calibri" w:hAnsi="Times New Roman" w:cs="Times New Roman"/>
          <w:sz w:val="20"/>
          <w:szCs w:val="20"/>
        </w:rPr>
        <w:t>financiranje postojećih i novih radnih mjesta pomoćnika u nastavi zbog sve većeg broja djece s teškoćama u razvoju;</w:t>
      </w:r>
    </w:p>
    <w:p w:rsidR="005F096D" w:rsidRPr="005F096D" w:rsidRDefault="005F096D" w:rsidP="005F096D">
      <w:pPr>
        <w:numPr>
          <w:ilvl w:val="0"/>
          <w:numId w:val="12"/>
        </w:numPr>
        <w:spacing w:after="0" w:line="240" w:lineRule="auto"/>
        <w:jc w:val="both"/>
        <w:rPr>
          <w:rFonts w:ascii="Times New Roman" w:eastAsia="Calibri" w:hAnsi="Times New Roman" w:cs="Times New Roman"/>
          <w:sz w:val="20"/>
          <w:szCs w:val="20"/>
        </w:rPr>
      </w:pPr>
      <w:r w:rsidRPr="005F096D">
        <w:rPr>
          <w:rFonts w:ascii="Times New Roman" w:eastAsia="Calibri" w:hAnsi="Times New Roman" w:cs="Times New Roman"/>
          <w:sz w:val="20"/>
          <w:szCs w:val="20"/>
        </w:rPr>
        <w:t>zaposlenim roditeljima pružiti mogućnost zbrinuti djecu u školi pod stručnim nadzorom; omogućavanje učenicima od I. do IV. razreda obaviti svoje školske obveze uz pomoć učitelja nakon nastave;</w:t>
      </w:r>
    </w:p>
    <w:p w:rsidR="005F096D" w:rsidRPr="005F096D" w:rsidRDefault="005F096D" w:rsidP="005F096D">
      <w:pPr>
        <w:numPr>
          <w:ilvl w:val="0"/>
          <w:numId w:val="12"/>
        </w:numPr>
        <w:spacing w:after="0" w:line="240" w:lineRule="auto"/>
        <w:jc w:val="both"/>
        <w:rPr>
          <w:rFonts w:ascii="Times New Roman" w:eastAsia="Calibri" w:hAnsi="Times New Roman" w:cs="Times New Roman"/>
          <w:sz w:val="20"/>
          <w:szCs w:val="20"/>
        </w:rPr>
      </w:pPr>
      <w:r w:rsidRPr="005F096D">
        <w:rPr>
          <w:rFonts w:ascii="Times New Roman" w:eastAsia="Calibri" w:hAnsi="Times New Roman" w:cs="Times New Roman"/>
          <w:sz w:val="20"/>
          <w:szCs w:val="20"/>
        </w:rPr>
        <w:t>uključiti osnovne škole u mrežu obrazovnih ustanova kako na razini Republike Hrvatske, tako i cijele Europe;</w:t>
      </w:r>
    </w:p>
    <w:p w:rsidR="005F096D" w:rsidRPr="005F096D" w:rsidRDefault="005F096D" w:rsidP="005F096D">
      <w:pPr>
        <w:numPr>
          <w:ilvl w:val="0"/>
          <w:numId w:val="12"/>
        </w:numPr>
        <w:spacing w:after="0" w:line="240" w:lineRule="auto"/>
        <w:contextualSpacing/>
        <w:jc w:val="both"/>
        <w:rPr>
          <w:rFonts w:ascii="Times New Roman" w:eastAsia="Calibri" w:hAnsi="Times New Roman" w:cs="Times New Roman"/>
          <w:sz w:val="20"/>
          <w:szCs w:val="20"/>
        </w:rPr>
      </w:pPr>
      <w:r w:rsidRPr="005F096D">
        <w:rPr>
          <w:rFonts w:ascii="Times New Roman" w:eastAsia="Calibri" w:hAnsi="Times New Roman" w:cs="Times New Roman"/>
          <w:sz w:val="20"/>
          <w:szCs w:val="20"/>
        </w:rPr>
        <w:t>promicanje veće uključenosti u društvo i društvena događanja inovativnim načinima borbe protiv diskriminacije i svih oblika nasilja i nasilničkog ponašanja;</w:t>
      </w:r>
    </w:p>
    <w:p w:rsidR="005F096D" w:rsidRPr="005F096D" w:rsidRDefault="005F096D" w:rsidP="005F096D">
      <w:pPr>
        <w:numPr>
          <w:ilvl w:val="0"/>
          <w:numId w:val="12"/>
        </w:numPr>
        <w:spacing w:after="0" w:line="240" w:lineRule="auto"/>
        <w:contextualSpacing/>
        <w:jc w:val="both"/>
        <w:rPr>
          <w:rFonts w:ascii="Times New Roman" w:eastAsia="Calibri" w:hAnsi="Times New Roman" w:cs="Times New Roman"/>
          <w:sz w:val="20"/>
          <w:szCs w:val="20"/>
        </w:rPr>
      </w:pPr>
      <w:r w:rsidRPr="005F096D">
        <w:rPr>
          <w:rFonts w:ascii="Times New Roman" w:eastAsia="Times New Roman" w:hAnsi="Times New Roman" w:cs="Times New Roman"/>
          <w:sz w:val="20"/>
          <w:szCs w:val="20"/>
          <w:lang w:val="it-IT"/>
        </w:rPr>
        <w:t>razvijanje i usavršavanje inovativnih i inkluzivnih  metoda poučavanja, jezičnih i digitalnih kompetencija  u nastavnim i izvannastavnim aktivnostima</w:t>
      </w:r>
      <w:r w:rsidRPr="005F096D">
        <w:rPr>
          <w:rFonts w:ascii="Times New Roman" w:eastAsia="Calibri" w:hAnsi="Times New Roman" w:cs="Times New Roman"/>
          <w:sz w:val="20"/>
          <w:szCs w:val="20"/>
        </w:rPr>
        <w:t xml:space="preserve"> te </w:t>
      </w:r>
      <w:r w:rsidRPr="005F096D">
        <w:rPr>
          <w:rFonts w:ascii="Times New Roman" w:eastAsia="Times New Roman" w:hAnsi="Times New Roman" w:cs="Times New Roman"/>
          <w:sz w:val="20"/>
          <w:szCs w:val="20"/>
          <w:lang w:val="it-IT"/>
        </w:rPr>
        <w:t>osmišljavanje novih kurikuluma za izvannastavne  aktivnosti</w:t>
      </w:r>
      <w:r w:rsidRPr="005F096D">
        <w:rPr>
          <w:rFonts w:ascii="Times New Roman" w:eastAsia="Calibri" w:hAnsi="Times New Roman" w:cs="Times New Roman"/>
          <w:sz w:val="20"/>
          <w:szCs w:val="20"/>
        </w:rPr>
        <w:t xml:space="preserve">. </w:t>
      </w:r>
      <w:r w:rsidRPr="005F096D">
        <w:rPr>
          <w:rFonts w:ascii="Times New Roman" w:eastAsia="Times New Roman" w:hAnsi="Times New Roman" w:cs="Times New Roman"/>
          <w:sz w:val="20"/>
          <w:szCs w:val="20"/>
          <w:lang w:val="it-IT"/>
        </w:rPr>
        <w:t>Motivacija učenika za inkluzivno, kreativno, iskustveno učenje za svakodnevni život u svrhu održivog razvoja i  stjecanja novih vještina</w:t>
      </w:r>
      <w:r w:rsidRPr="005F096D">
        <w:rPr>
          <w:rFonts w:ascii="Times New Roman" w:eastAsia="Calibri" w:hAnsi="Times New Roman" w:cs="Times New Roman"/>
          <w:sz w:val="20"/>
          <w:szCs w:val="20"/>
        </w:rPr>
        <w:t xml:space="preserve">. </w:t>
      </w:r>
      <w:r w:rsidRPr="005F096D">
        <w:rPr>
          <w:rFonts w:ascii="Times New Roman" w:eastAsia="Times New Roman" w:hAnsi="Times New Roman" w:cs="Times New Roman"/>
          <w:sz w:val="20"/>
          <w:szCs w:val="20"/>
          <w:lang w:val="it-IT"/>
        </w:rPr>
        <w:t>Razvoj socijalnih, emocionalnih i komunikacijskih vještina, interkulturalnih kompetencija te daljnja internacionalizacija škole.</w:t>
      </w:r>
    </w:p>
    <w:p w:rsidR="005F096D" w:rsidRPr="005F096D" w:rsidRDefault="005F096D" w:rsidP="005F096D">
      <w:pPr>
        <w:spacing w:line="240" w:lineRule="auto"/>
        <w:ind w:left="360"/>
        <w:jc w:val="both"/>
        <w:rPr>
          <w:sz w:val="24"/>
          <w:szCs w:val="24"/>
        </w:rPr>
      </w:pPr>
    </w:p>
    <w:p w:rsidR="005F096D" w:rsidRPr="005F096D" w:rsidRDefault="005F096D" w:rsidP="00E57E07">
      <w:pPr>
        <w:spacing w:line="240" w:lineRule="auto"/>
        <w:jc w:val="both"/>
        <w:rPr>
          <w:rFonts w:ascii="Times New Roman" w:hAnsi="Times New Roman" w:cs="Times New Roman"/>
          <w:sz w:val="24"/>
          <w:szCs w:val="24"/>
        </w:rPr>
      </w:pPr>
    </w:p>
    <w:p w:rsidR="005F096D" w:rsidRPr="005F096D" w:rsidRDefault="005F096D" w:rsidP="005F096D">
      <w:pPr>
        <w:spacing w:line="240" w:lineRule="auto"/>
        <w:ind w:left="360"/>
        <w:jc w:val="both"/>
        <w:rPr>
          <w:rFonts w:ascii="Times New Roman" w:hAnsi="Times New Roman" w:cs="Times New Roman"/>
        </w:rPr>
      </w:pPr>
    </w:p>
    <w:p w:rsidR="005F096D" w:rsidRPr="005F096D" w:rsidRDefault="005F096D" w:rsidP="005F096D">
      <w:pPr>
        <w:spacing w:line="240" w:lineRule="auto"/>
        <w:ind w:left="360"/>
        <w:jc w:val="both"/>
        <w:rPr>
          <w:rFonts w:ascii="Times New Roman" w:hAnsi="Times New Roman" w:cs="Times New Roman"/>
        </w:rPr>
      </w:pPr>
      <w:r w:rsidRPr="005F096D">
        <w:rPr>
          <w:rFonts w:ascii="Times New Roman" w:hAnsi="Times New Roman" w:cs="Times New Roman"/>
        </w:rPr>
        <w:t xml:space="preserve">U Umagu, </w:t>
      </w:r>
      <w:r w:rsidRPr="00E57E07">
        <w:rPr>
          <w:rFonts w:ascii="Times New Roman" w:hAnsi="Times New Roman" w:cs="Times New Roman"/>
        </w:rPr>
        <w:t>30.10.2024</w:t>
      </w:r>
      <w:r w:rsidRPr="005F096D">
        <w:rPr>
          <w:rFonts w:ascii="Times New Roman" w:hAnsi="Times New Roman" w:cs="Times New Roman"/>
        </w:rPr>
        <w:t>.</w:t>
      </w:r>
    </w:p>
    <w:p w:rsidR="005F096D" w:rsidRPr="005F096D" w:rsidRDefault="005F096D" w:rsidP="005F096D">
      <w:pPr>
        <w:spacing w:after="0" w:line="240" w:lineRule="auto"/>
        <w:jc w:val="both"/>
        <w:rPr>
          <w:rFonts w:ascii="Times New Roman" w:eastAsia="Calibri" w:hAnsi="Times New Roman" w:cs="Times New Roman"/>
        </w:rPr>
      </w:pPr>
    </w:p>
    <w:p w:rsidR="005F096D" w:rsidRPr="005F096D" w:rsidRDefault="005F096D" w:rsidP="005F096D">
      <w:pPr>
        <w:spacing w:after="0" w:line="240" w:lineRule="auto"/>
        <w:jc w:val="both"/>
        <w:rPr>
          <w:rFonts w:ascii="Times New Roman" w:eastAsia="Calibri" w:hAnsi="Times New Roman" w:cs="Times New Roman"/>
        </w:rPr>
      </w:pPr>
    </w:p>
    <w:p w:rsidR="005F096D" w:rsidRPr="00E57E07" w:rsidRDefault="005F096D" w:rsidP="005F096D">
      <w:pPr>
        <w:spacing w:after="0"/>
        <w:ind w:left="142"/>
        <w:jc w:val="both"/>
        <w:rPr>
          <w:rFonts w:ascii="Times New Roman" w:eastAsia="Calibri" w:hAnsi="Times New Roman" w:cs="Times New Roman"/>
        </w:rPr>
      </w:pPr>
      <w:r w:rsidRPr="005F096D">
        <w:rPr>
          <w:rFonts w:ascii="Times New Roman" w:eastAsia="Calibri" w:hAnsi="Times New Roman" w:cs="Times New Roman"/>
        </w:rPr>
        <w:t xml:space="preserve">     </w:t>
      </w:r>
      <w:r w:rsidR="00E57E07">
        <w:rPr>
          <w:rFonts w:ascii="Times New Roman" w:eastAsia="Calibri" w:hAnsi="Times New Roman" w:cs="Times New Roman"/>
        </w:rPr>
        <w:t>Kristina Pokos</w:t>
      </w:r>
      <w:r w:rsidRPr="005F096D">
        <w:rPr>
          <w:rFonts w:ascii="Times New Roman" w:eastAsia="Calibri" w:hAnsi="Times New Roman" w:cs="Times New Roman"/>
        </w:rPr>
        <w:t xml:space="preserve">, mag. oec. </w:t>
      </w:r>
      <w:r w:rsidRPr="005F096D">
        <w:rPr>
          <w:rFonts w:ascii="Times New Roman" w:eastAsia="Calibri" w:hAnsi="Times New Roman" w:cs="Times New Roman"/>
        </w:rPr>
        <w:tab/>
      </w:r>
      <w:r w:rsidRPr="005F096D">
        <w:rPr>
          <w:rFonts w:ascii="Times New Roman" w:eastAsia="Calibri" w:hAnsi="Times New Roman" w:cs="Times New Roman"/>
        </w:rPr>
        <w:tab/>
      </w:r>
      <w:r w:rsidRPr="005F096D">
        <w:rPr>
          <w:rFonts w:ascii="Times New Roman" w:eastAsia="Calibri" w:hAnsi="Times New Roman" w:cs="Times New Roman"/>
        </w:rPr>
        <w:tab/>
      </w:r>
      <w:r w:rsidRPr="005F096D">
        <w:rPr>
          <w:rFonts w:ascii="Times New Roman" w:eastAsia="Calibri" w:hAnsi="Times New Roman" w:cs="Times New Roman"/>
        </w:rPr>
        <w:tab/>
      </w:r>
      <w:r w:rsidRPr="005F096D">
        <w:rPr>
          <w:rFonts w:ascii="Times New Roman" w:eastAsia="Calibri" w:hAnsi="Times New Roman" w:cs="Times New Roman"/>
        </w:rPr>
        <w:tab/>
        <w:t xml:space="preserve">                            </w:t>
      </w:r>
      <w:r w:rsidRPr="00E57E07">
        <w:rPr>
          <w:rFonts w:ascii="Times New Roman" w:eastAsia="Calibri" w:hAnsi="Times New Roman" w:cs="Times New Roman"/>
        </w:rPr>
        <w:tab/>
      </w:r>
      <w:r w:rsidRPr="00E57E07">
        <w:rPr>
          <w:rFonts w:ascii="Times New Roman" w:eastAsia="Calibri" w:hAnsi="Times New Roman" w:cs="Times New Roman"/>
        </w:rPr>
        <w:tab/>
        <w:t xml:space="preserve">      </w:t>
      </w:r>
      <w:r w:rsidR="005B70DE">
        <w:rPr>
          <w:rFonts w:ascii="Times New Roman" w:eastAsia="Calibri" w:hAnsi="Times New Roman" w:cs="Times New Roman"/>
        </w:rPr>
        <w:t xml:space="preserve">   </w:t>
      </w:r>
      <w:r w:rsidRPr="005F096D">
        <w:rPr>
          <w:rFonts w:ascii="Times New Roman" w:eastAsia="Calibri" w:hAnsi="Times New Roman" w:cs="Times New Roman"/>
        </w:rPr>
        <w:t xml:space="preserve"> Sanja Zakinja</w:t>
      </w:r>
      <w:r w:rsidRPr="00E57E07">
        <w:rPr>
          <w:rFonts w:ascii="Times New Roman" w:eastAsia="Calibri" w:hAnsi="Times New Roman" w:cs="Times New Roman"/>
        </w:rPr>
        <w:t>, prof</w:t>
      </w:r>
    </w:p>
    <w:p w:rsidR="005F096D" w:rsidRPr="00E57E07" w:rsidRDefault="005F096D" w:rsidP="005F096D">
      <w:pPr>
        <w:spacing w:after="0"/>
        <w:ind w:left="142"/>
        <w:jc w:val="both"/>
        <w:rPr>
          <w:rFonts w:ascii="Times New Roman" w:eastAsia="Calibri" w:hAnsi="Times New Roman" w:cs="Times New Roman"/>
        </w:rPr>
      </w:pPr>
    </w:p>
    <w:p w:rsidR="005F096D" w:rsidRPr="005F096D" w:rsidRDefault="005F096D" w:rsidP="005F096D">
      <w:pPr>
        <w:spacing w:after="0"/>
        <w:ind w:left="142"/>
        <w:jc w:val="both"/>
        <w:rPr>
          <w:rFonts w:ascii="Times New Roman" w:eastAsia="Calibri" w:hAnsi="Times New Roman" w:cs="Times New Roman"/>
        </w:rPr>
      </w:pPr>
      <w:r w:rsidRPr="00E57E07">
        <w:rPr>
          <w:rFonts w:ascii="Times New Roman" w:eastAsia="Calibri" w:hAnsi="Times New Roman" w:cs="Times New Roman"/>
        </w:rPr>
        <w:t>_____________________________</w:t>
      </w:r>
      <w:r w:rsidRPr="005F096D">
        <w:rPr>
          <w:rFonts w:ascii="Times New Roman" w:eastAsia="Calibri" w:hAnsi="Times New Roman" w:cs="Times New Roman"/>
        </w:rPr>
        <w:t xml:space="preserve">                                     </w:t>
      </w:r>
      <w:r w:rsidRPr="00E57E07">
        <w:rPr>
          <w:rFonts w:ascii="Times New Roman" w:eastAsia="Calibri" w:hAnsi="Times New Roman" w:cs="Times New Roman"/>
        </w:rPr>
        <w:tab/>
      </w:r>
      <w:r w:rsidRPr="00E57E07">
        <w:rPr>
          <w:rFonts w:ascii="Times New Roman" w:eastAsia="Calibri" w:hAnsi="Times New Roman" w:cs="Times New Roman"/>
        </w:rPr>
        <w:tab/>
      </w:r>
      <w:r w:rsidRPr="00E57E07">
        <w:rPr>
          <w:rFonts w:ascii="Times New Roman" w:eastAsia="Calibri" w:hAnsi="Times New Roman" w:cs="Times New Roman"/>
        </w:rPr>
        <w:tab/>
      </w:r>
      <w:r w:rsidRPr="00E57E07">
        <w:rPr>
          <w:rFonts w:ascii="Times New Roman" w:eastAsia="Calibri" w:hAnsi="Times New Roman" w:cs="Times New Roman"/>
        </w:rPr>
        <w:tab/>
      </w:r>
      <w:r w:rsidRPr="005F096D">
        <w:rPr>
          <w:rFonts w:ascii="Times New Roman" w:eastAsia="Calibri" w:hAnsi="Times New Roman" w:cs="Times New Roman"/>
        </w:rPr>
        <w:t xml:space="preserve">   </w:t>
      </w:r>
      <w:r w:rsidR="005B70DE">
        <w:rPr>
          <w:rFonts w:ascii="Times New Roman" w:eastAsia="Calibri" w:hAnsi="Times New Roman" w:cs="Times New Roman"/>
        </w:rPr>
        <w:t xml:space="preserve">           </w:t>
      </w:r>
      <w:r w:rsidRPr="005F096D">
        <w:rPr>
          <w:rFonts w:ascii="Times New Roman" w:eastAsia="Calibri" w:hAnsi="Times New Roman" w:cs="Times New Roman"/>
        </w:rPr>
        <w:t>____________________________</w:t>
      </w:r>
    </w:p>
    <w:p w:rsidR="005F096D" w:rsidRPr="005F096D" w:rsidRDefault="005F096D" w:rsidP="005F096D">
      <w:pPr>
        <w:spacing w:after="0"/>
        <w:ind w:left="426"/>
        <w:jc w:val="both"/>
        <w:rPr>
          <w:rFonts w:ascii="Times New Roman" w:eastAsia="Calibri" w:hAnsi="Times New Roman" w:cs="Times New Roman"/>
        </w:rPr>
      </w:pPr>
      <w:r w:rsidRPr="005F096D">
        <w:rPr>
          <w:rFonts w:ascii="Times New Roman" w:eastAsia="Calibri" w:hAnsi="Times New Roman" w:cs="Times New Roman"/>
        </w:rPr>
        <w:t>(Potpis voditelja računovodstva)</w:t>
      </w:r>
      <w:r w:rsidRPr="005F096D">
        <w:rPr>
          <w:rFonts w:ascii="Times New Roman" w:eastAsia="Calibri" w:hAnsi="Times New Roman" w:cs="Times New Roman"/>
        </w:rPr>
        <w:tab/>
      </w:r>
      <w:r w:rsidRPr="005F096D">
        <w:rPr>
          <w:rFonts w:ascii="Times New Roman" w:eastAsia="Calibri" w:hAnsi="Times New Roman" w:cs="Times New Roman"/>
        </w:rPr>
        <w:tab/>
      </w:r>
      <w:r w:rsidRPr="005F096D">
        <w:rPr>
          <w:rFonts w:ascii="Times New Roman" w:eastAsia="Calibri" w:hAnsi="Times New Roman" w:cs="Times New Roman"/>
        </w:rPr>
        <w:tab/>
        <w:t xml:space="preserve">  </w:t>
      </w:r>
      <w:r w:rsidRPr="00E57E07">
        <w:rPr>
          <w:rFonts w:ascii="Times New Roman" w:eastAsia="Calibri" w:hAnsi="Times New Roman" w:cs="Times New Roman"/>
        </w:rPr>
        <w:tab/>
      </w:r>
      <w:r w:rsidRPr="00E57E07">
        <w:rPr>
          <w:rFonts w:ascii="Times New Roman" w:eastAsia="Calibri" w:hAnsi="Times New Roman" w:cs="Times New Roman"/>
        </w:rPr>
        <w:tab/>
        <w:t xml:space="preserve">                          </w:t>
      </w:r>
      <w:r w:rsidR="005B70DE">
        <w:rPr>
          <w:rFonts w:ascii="Times New Roman" w:eastAsia="Calibri" w:hAnsi="Times New Roman" w:cs="Times New Roman"/>
        </w:rPr>
        <w:t xml:space="preserve">               </w:t>
      </w:r>
      <w:r w:rsidRPr="00E57E07">
        <w:rPr>
          <w:rFonts w:ascii="Times New Roman" w:eastAsia="Calibri" w:hAnsi="Times New Roman" w:cs="Times New Roman"/>
        </w:rPr>
        <w:t xml:space="preserve"> </w:t>
      </w:r>
      <w:r w:rsidRPr="005F096D">
        <w:rPr>
          <w:rFonts w:ascii="Times New Roman" w:eastAsia="Calibri" w:hAnsi="Times New Roman" w:cs="Times New Roman"/>
        </w:rPr>
        <w:t>(Potpis zakonskog predstavnika)</w:t>
      </w:r>
    </w:p>
    <w:p w:rsidR="005F096D" w:rsidRPr="008F2417" w:rsidRDefault="005F096D" w:rsidP="008F2417"/>
    <w:sectPr w:rsidR="005F096D" w:rsidRPr="008F2417" w:rsidSect="00D830CE">
      <w:footerReference w:type="default" r:id="rId2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20F" w:rsidRDefault="00F1420F" w:rsidP="004A74AC">
      <w:pPr>
        <w:spacing w:after="0" w:line="240" w:lineRule="auto"/>
      </w:pPr>
      <w:r>
        <w:separator/>
      </w:r>
    </w:p>
  </w:endnote>
  <w:endnote w:type="continuationSeparator" w:id="0">
    <w:p w:rsidR="00F1420F" w:rsidRDefault="00F1420F" w:rsidP="004A7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m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417" w:rsidRDefault="008F2417">
    <w:pPr>
      <w:pStyle w:val="Podnoje"/>
      <w:jc w:val="right"/>
    </w:pPr>
    <w:r>
      <w:rPr>
        <w:color w:val="5B9BD5" w:themeColor="accent1"/>
        <w:sz w:val="20"/>
        <w:szCs w:val="20"/>
      </w:rPr>
      <w:t xml:space="preserve">str. </w:t>
    </w:r>
    <w:r>
      <w:rPr>
        <w:color w:val="5B9BD5" w:themeColor="accent1"/>
        <w:sz w:val="20"/>
        <w:szCs w:val="20"/>
      </w:rPr>
      <w:fldChar w:fldCharType="begin"/>
    </w:r>
    <w:r>
      <w:rPr>
        <w:color w:val="5B9BD5" w:themeColor="accent1"/>
        <w:sz w:val="20"/>
        <w:szCs w:val="20"/>
      </w:rPr>
      <w:instrText>PAGE  \* Arabic</w:instrText>
    </w:r>
    <w:r>
      <w:rPr>
        <w:color w:val="5B9BD5" w:themeColor="accent1"/>
        <w:sz w:val="20"/>
        <w:szCs w:val="20"/>
      </w:rPr>
      <w:fldChar w:fldCharType="separate"/>
    </w:r>
    <w:r w:rsidR="00D22B67">
      <w:rPr>
        <w:noProof/>
        <w:color w:val="5B9BD5" w:themeColor="accent1"/>
        <w:sz w:val="20"/>
        <w:szCs w:val="20"/>
      </w:rPr>
      <w:t>3</w:t>
    </w:r>
    <w:r>
      <w:rPr>
        <w:color w:val="5B9BD5" w:themeColor="accent1"/>
        <w:sz w:val="20"/>
        <w:szCs w:val="20"/>
      </w:rPr>
      <w:fldChar w:fldCharType="end"/>
    </w:r>
  </w:p>
  <w:p w:rsidR="008F2417" w:rsidRDefault="008F2417">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20F" w:rsidRDefault="00F1420F" w:rsidP="004A74AC">
      <w:pPr>
        <w:spacing w:after="0" w:line="240" w:lineRule="auto"/>
      </w:pPr>
      <w:r>
        <w:separator/>
      </w:r>
    </w:p>
  </w:footnote>
  <w:footnote w:type="continuationSeparator" w:id="0">
    <w:p w:rsidR="00F1420F" w:rsidRDefault="00F1420F" w:rsidP="004A74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40E92"/>
    <w:multiLevelType w:val="hybridMultilevel"/>
    <w:tmpl w:val="0F5EE9FE"/>
    <w:lvl w:ilvl="0" w:tplc="ADECAE52">
      <w:start w:val="1"/>
      <w:numFmt w:val="upperRoman"/>
      <w:lvlText w:val="%1."/>
      <w:lvlJc w:val="left"/>
      <w:pPr>
        <w:ind w:left="2520" w:hanging="720"/>
      </w:pPr>
      <w:rPr>
        <w:rFonts w:hint="default"/>
      </w:rPr>
    </w:lvl>
    <w:lvl w:ilvl="1" w:tplc="041A0019" w:tentative="1">
      <w:start w:val="1"/>
      <w:numFmt w:val="lowerLetter"/>
      <w:lvlText w:val="%2."/>
      <w:lvlJc w:val="left"/>
      <w:pPr>
        <w:ind w:left="2880" w:hanging="360"/>
      </w:pPr>
    </w:lvl>
    <w:lvl w:ilvl="2" w:tplc="041A001B" w:tentative="1">
      <w:start w:val="1"/>
      <w:numFmt w:val="lowerRoman"/>
      <w:lvlText w:val="%3."/>
      <w:lvlJc w:val="right"/>
      <w:pPr>
        <w:ind w:left="3600" w:hanging="180"/>
      </w:pPr>
    </w:lvl>
    <w:lvl w:ilvl="3" w:tplc="041A000F" w:tentative="1">
      <w:start w:val="1"/>
      <w:numFmt w:val="decimal"/>
      <w:lvlText w:val="%4."/>
      <w:lvlJc w:val="left"/>
      <w:pPr>
        <w:ind w:left="4320" w:hanging="360"/>
      </w:pPr>
    </w:lvl>
    <w:lvl w:ilvl="4" w:tplc="041A0019" w:tentative="1">
      <w:start w:val="1"/>
      <w:numFmt w:val="lowerLetter"/>
      <w:lvlText w:val="%5."/>
      <w:lvlJc w:val="left"/>
      <w:pPr>
        <w:ind w:left="5040" w:hanging="360"/>
      </w:pPr>
    </w:lvl>
    <w:lvl w:ilvl="5" w:tplc="041A001B" w:tentative="1">
      <w:start w:val="1"/>
      <w:numFmt w:val="lowerRoman"/>
      <w:lvlText w:val="%6."/>
      <w:lvlJc w:val="right"/>
      <w:pPr>
        <w:ind w:left="5760" w:hanging="180"/>
      </w:pPr>
    </w:lvl>
    <w:lvl w:ilvl="6" w:tplc="041A000F" w:tentative="1">
      <w:start w:val="1"/>
      <w:numFmt w:val="decimal"/>
      <w:lvlText w:val="%7."/>
      <w:lvlJc w:val="left"/>
      <w:pPr>
        <w:ind w:left="6480" w:hanging="360"/>
      </w:pPr>
    </w:lvl>
    <w:lvl w:ilvl="7" w:tplc="041A0019" w:tentative="1">
      <w:start w:val="1"/>
      <w:numFmt w:val="lowerLetter"/>
      <w:lvlText w:val="%8."/>
      <w:lvlJc w:val="left"/>
      <w:pPr>
        <w:ind w:left="7200" w:hanging="360"/>
      </w:pPr>
    </w:lvl>
    <w:lvl w:ilvl="8" w:tplc="041A001B" w:tentative="1">
      <w:start w:val="1"/>
      <w:numFmt w:val="lowerRoman"/>
      <w:lvlText w:val="%9."/>
      <w:lvlJc w:val="right"/>
      <w:pPr>
        <w:ind w:left="7920" w:hanging="180"/>
      </w:pPr>
    </w:lvl>
  </w:abstractNum>
  <w:abstractNum w:abstractNumId="1">
    <w:nsid w:val="0FFD08C4"/>
    <w:multiLevelType w:val="hybridMultilevel"/>
    <w:tmpl w:val="B100DE66"/>
    <w:lvl w:ilvl="0" w:tplc="63B0D944">
      <w:start w:val="1"/>
      <w:numFmt w:val="lowerRoman"/>
      <w:lvlText w:val="%1."/>
      <w:lvlJc w:val="left"/>
      <w:pPr>
        <w:ind w:left="1800" w:hanging="72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
    <w:nsid w:val="145A7B24"/>
    <w:multiLevelType w:val="hybridMultilevel"/>
    <w:tmpl w:val="B5724F3A"/>
    <w:lvl w:ilvl="0" w:tplc="2454022A">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19936137"/>
    <w:multiLevelType w:val="hybridMultilevel"/>
    <w:tmpl w:val="60D2F3BA"/>
    <w:lvl w:ilvl="0" w:tplc="E6143CF2">
      <w:start w:val="1"/>
      <w:numFmt w:val="decimal"/>
      <w:lvlText w:val="%1."/>
      <w:lvlJc w:val="left"/>
      <w:pPr>
        <w:ind w:left="1440" w:hanging="360"/>
      </w:pPr>
      <w:rPr>
        <w:rFonts w:hint="default"/>
      </w:rPr>
    </w:lvl>
    <w:lvl w:ilvl="1" w:tplc="041A0019">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4">
    <w:nsid w:val="1A252CAD"/>
    <w:multiLevelType w:val="hybridMultilevel"/>
    <w:tmpl w:val="D5FCCE50"/>
    <w:lvl w:ilvl="0" w:tplc="5C54718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26CE6FB3"/>
    <w:multiLevelType w:val="multilevel"/>
    <w:tmpl w:val="5AA00652"/>
    <w:lvl w:ilvl="0">
      <w:start w:val="3"/>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bullet"/>
      <w:lvlText w:val=""/>
      <w:lvlJc w:val="left"/>
      <w:pPr>
        <w:ind w:left="2138" w:hanging="720"/>
      </w:pPr>
      <w:rPr>
        <w:rFonts w:ascii="Symbol" w:hAnsi="Symbol" w:hint="default"/>
      </w:rPr>
    </w:lvl>
    <w:lvl w:ilvl="3">
      <w:start w:val="1"/>
      <w:numFmt w:val="bullet"/>
      <w:lvlText w:val=""/>
      <w:lvlJc w:val="left"/>
      <w:pPr>
        <w:ind w:left="3207" w:hanging="1080"/>
      </w:pPr>
      <w:rPr>
        <w:rFonts w:ascii="Symbol" w:hAnsi="Symbol"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6">
    <w:nsid w:val="3CF3099C"/>
    <w:multiLevelType w:val="multilevel"/>
    <w:tmpl w:val="5AA00652"/>
    <w:lvl w:ilvl="0">
      <w:start w:val="3"/>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bullet"/>
      <w:lvlText w:val=""/>
      <w:lvlJc w:val="left"/>
      <w:pPr>
        <w:ind w:left="2138" w:hanging="720"/>
      </w:pPr>
      <w:rPr>
        <w:rFonts w:ascii="Symbol" w:hAnsi="Symbol" w:hint="default"/>
      </w:rPr>
    </w:lvl>
    <w:lvl w:ilvl="3">
      <w:start w:val="1"/>
      <w:numFmt w:val="bullet"/>
      <w:lvlText w:val=""/>
      <w:lvlJc w:val="left"/>
      <w:pPr>
        <w:ind w:left="3207" w:hanging="1080"/>
      </w:pPr>
      <w:rPr>
        <w:rFonts w:ascii="Symbol" w:hAnsi="Symbol"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nsid w:val="40442590"/>
    <w:multiLevelType w:val="hybridMultilevel"/>
    <w:tmpl w:val="C58E53A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40A36CDF"/>
    <w:multiLevelType w:val="hybridMultilevel"/>
    <w:tmpl w:val="58F067CC"/>
    <w:lvl w:ilvl="0" w:tplc="1408BD0E">
      <w:start w:val="1"/>
      <w:numFmt w:val="upperRoman"/>
      <w:lvlText w:val="%1."/>
      <w:lvlJc w:val="left"/>
      <w:pPr>
        <w:ind w:left="1800" w:hanging="72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9">
    <w:nsid w:val="47EF6427"/>
    <w:multiLevelType w:val="hybridMultilevel"/>
    <w:tmpl w:val="DA28AB80"/>
    <w:lvl w:ilvl="0" w:tplc="E654DEC4">
      <w:start w:val="4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53FA7274"/>
    <w:multiLevelType w:val="hybridMultilevel"/>
    <w:tmpl w:val="BB9CCB44"/>
    <w:lvl w:ilvl="0" w:tplc="76EEE7AE">
      <w:start w:val="1"/>
      <w:numFmt w:val="upperLetter"/>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1">
    <w:nsid w:val="5E69207A"/>
    <w:multiLevelType w:val="hybridMultilevel"/>
    <w:tmpl w:val="592ED0B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7A2F1E2B"/>
    <w:multiLevelType w:val="hybridMultilevel"/>
    <w:tmpl w:val="D1728A52"/>
    <w:lvl w:ilvl="0" w:tplc="041A0001">
      <w:start w:val="1"/>
      <w:numFmt w:val="bullet"/>
      <w:lvlText w:val=""/>
      <w:lvlJc w:val="left"/>
      <w:pPr>
        <w:ind w:left="1065" w:hanging="360"/>
      </w:pPr>
      <w:rPr>
        <w:rFonts w:ascii="Symbol" w:hAnsi="Symbol"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num w:numId="1">
    <w:abstractNumId w:val="3"/>
  </w:num>
  <w:num w:numId="2">
    <w:abstractNumId w:val="12"/>
  </w:num>
  <w:num w:numId="3">
    <w:abstractNumId w:val="4"/>
  </w:num>
  <w:num w:numId="4">
    <w:abstractNumId w:val="10"/>
  </w:num>
  <w:num w:numId="5">
    <w:abstractNumId w:val="1"/>
  </w:num>
  <w:num w:numId="6">
    <w:abstractNumId w:val="8"/>
  </w:num>
  <w:num w:numId="7">
    <w:abstractNumId w:val="0"/>
  </w:num>
  <w:num w:numId="8">
    <w:abstractNumId w:val="6"/>
  </w:num>
  <w:num w:numId="9">
    <w:abstractNumId w:val="5"/>
  </w:num>
  <w:num w:numId="10">
    <w:abstractNumId w:val="7"/>
  </w:num>
  <w:num w:numId="11">
    <w:abstractNumId w:val="11"/>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B26"/>
    <w:rsid w:val="00061AC5"/>
    <w:rsid w:val="0007774D"/>
    <w:rsid w:val="000B22B5"/>
    <w:rsid w:val="000B2E28"/>
    <w:rsid w:val="000E5627"/>
    <w:rsid w:val="0010099E"/>
    <w:rsid w:val="0010609A"/>
    <w:rsid w:val="00107CF3"/>
    <w:rsid w:val="0012419F"/>
    <w:rsid w:val="00167E97"/>
    <w:rsid w:val="0019372B"/>
    <w:rsid w:val="001B39D0"/>
    <w:rsid w:val="001B3AFC"/>
    <w:rsid w:val="001D28C0"/>
    <w:rsid w:val="001F093A"/>
    <w:rsid w:val="002179D1"/>
    <w:rsid w:val="00220B12"/>
    <w:rsid w:val="00270698"/>
    <w:rsid w:val="00291432"/>
    <w:rsid w:val="002C7943"/>
    <w:rsid w:val="002E75E4"/>
    <w:rsid w:val="002F1984"/>
    <w:rsid w:val="00315F7D"/>
    <w:rsid w:val="0032449D"/>
    <w:rsid w:val="003271E5"/>
    <w:rsid w:val="00393062"/>
    <w:rsid w:val="003D7971"/>
    <w:rsid w:val="004048DB"/>
    <w:rsid w:val="00451E9D"/>
    <w:rsid w:val="004A74AC"/>
    <w:rsid w:val="004B7BDD"/>
    <w:rsid w:val="0050614B"/>
    <w:rsid w:val="005252F4"/>
    <w:rsid w:val="00530CFD"/>
    <w:rsid w:val="00552C6C"/>
    <w:rsid w:val="00571135"/>
    <w:rsid w:val="00597133"/>
    <w:rsid w:val="005B2EC0"/>
    <w:rsid w:val="005B6685"/>
    <w:rsid w:val="005B70DE"/>
    <w:rsid w:val="005D2761"/>
    <w:rsid w:val="005D4900"/>
    <w:rsid w:val="005F096D"/>
    <w:rsid w:val="006203B0"/>
    <w:rsid w:val="0064773C"/>
    <w:rsid w:val="006655F4"/>
    <w:rsid w:val="006749FA"/>
    <w:rsid w:val="006B0D23"/>
    <w:rsid w:val="006B3AC6"/>
    <w:rsid w:val="006C453F"/>
    <w:rsid w:val="007B718C"/>
    <w:rsid w:val="007C7235"/>
    <w:rsid w:val="007D64E5"/>
    <w:rsid w:val="007E03F6"/>
    <w:rsid w:val="007F6B60"/>
    <w:rsid w:val="00801E98"/>
    <w:rsid w:val="008062B7"/>
    <w:rsid w:val="008F2417"/>
    <w:rsid w:val="009514CB"/>
    <w:rsid w:val="009626E3"/>
    <w:rsid w:val="00974F55"/>
    <w:rsid w:val="00A14BE9"/>
    <w:rsid w:val="00AE39DF"/>
    <w:rsid w:val="00AE76A7"/>
    <w:rsid w:val="00AF67BB"/>
    <w:rsid w:val="00AF7419"/>
    <w:rsid w:val="00B55B26"/>
    <w:rsid w:val="00BB7423"/>
    <w:rsid w:val="00BE119E"/>
    <w:rsid w:val="00C22084"/>
    <w:rsid w:val="00C2452E"/>
    <w:rsid w:val="00C369BA"/>
    <w:rsid w:val="00C37F51"/>
    <w:rsid w:val="00D06990"/>
    <w:rsid w:val="00D22B67"/>
    <w:rsid w:val="00D830CE"/>
    <w:rsid w:val="00D94152"/>
    <w:rsid w:val="00E354D7"/>
    <w:rsid w:val="00E36D57"/>
    <w:rsid w:val="00E57E07"/>
    <w:rsid w:val="00E746B5"/>
    <w:rsid w:val="00EA6D0F"/>
    <w:rsid w:val="00ED7462"/>
    <w:rsid w:val="00F1420F"/>
    <w:rsid w:val="00F56235"/>
    <w:rsid w:val="00F823DB"/>
    <w:rsid w:val="00FC402E"/>
    <w:rsid w:val="00FC4FC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B26"/>
    <w:pPr>
      <w:spacing w:after="200" w:line="276" w:lineRule="auto"/>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OBRAZLOENJEOPEGIPOSEBNOGDIJELA">
    <w:name w:val="OBRAZLOŽENJE OPĆEG I POSEBNOG DIJELA"/>
    <w:basedOn w:val="Normal"/>
    <w:qFormat/>
    <w:rsid w:val="00B55B26"/>
    <w:pPr>
      <w:spacing w:after="0" w:line="240" w:lineRule="auto"/>
      <w:ind w:left="1080"/>
      <w:contextualSpacing/>
      <w:jc w:val="center"/>
    </w:pPr>
    <w:rPr>
      <w:rFonts w:ascii="Times New Roman" w:eastAsia="Times New Roman" w:hAnsi="Times New Roman" w:cs="Times New Roman"/>
      <w:b/>
      <w:bCs/>
      <w:sz w:val="28"/>
      <w:szCs w:val="28"/>
      <w:lang w:eastAsia="hr-HR"/>
    </w:rPr>
  </w:style>
  <w:style w:type="paragraph" w:styleId="Odlomakpopisa">
    <w:name w:val="List Paragraph"/>
    <w:basedOn w:val="Normal"/>
    <w:uiPriority w:val="34"/>
    <w:qFormat/>
    <w:rsid w:val="00B55B26"/>
    <w:pPr>
      <w:ind w:left="720"/>
      <w:contextualSpacing/>
    </w:pPr>
  </w:style>
  <w:style w:type="character" w:styleId="Naglaeno">
    <w:name w:val="Strong"/>
    <w:basedOn w:val="Zadanifontodlomka"/>
    <w:uiPriority w:val="22"/>
    <w:qFormat/>
    <w:rsid w:val="00B55B26"/>
    <w:rPr>
      <w:b/>
      <w:bCs/>
    </w:rPr>
  </w:style>
  <w:style w:type="paragraph" w:styleId="Zaglavlje">
    <w:name w:val="header"/>
    <w:basedOn w:val="Normal"/>
    <w:link w:val="ZaglavljeChar"/>
    <w:uiPriority w:val="99"/>
    <w:unhideWhenUsed/>
    <w:rsid w:val="004A74AC"/>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A74AC"/>
  </w:style>
  <w:style w:type="paragraph" w:styleId="Podnoje">
    <w:name w:val="footer"/>
    <w:basedOn w:val="Normal"/>
    <w:link w:val="PodnojeChar"/>
    <w:uiPriority w:val="99"/>
    <w:unhideWhenUsed/>
    <w:rsid w:val="004A74AC"/>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A74AC"/>
  </w:style>
  <w:style w:type="paragraph" w:styleId="Bezproreda">
    <w:name w:val="No Spacing"/>
    <w:link w:val="BezproredaChar"/>
    <w:uiPriority w:val="1"/>
    <w:qFormat/>
    <w:rsid w:val="0010099E"/>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10099E"/>
    <w:rPr>
      <w:rFonts w:eastAsiaTheme="minorEastAsia"/>
      <w:lang w:eastAsia="hr-HR"/>
    </w:rPr>
  </w:style>
  <w:style w:type="paragraph" w:styleId="Tekstbalonia">
    <w:name w:val="Balloon Text"/>
    <w:basedOn w:val="Normal"/>
    <w:link w:val="TekstbaloniaChar"/>
    <w:uiPriority w:val="99"/>
    <w:semiHidden/>
    <w:unhideWhenUsed/>
    <w:rsid w:val="00C2452E"/>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C2452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B26"/>
    <w:pPr>
      <w:spacing w:after="200" w:line="276" w:lineRule="auto"/>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OBRAZLOENJEOPEGIPOSEBNOGDIJELA">
    <w:name w:val="OBRAZLOŽENJE OPĆEG I POSEBNOG DIJELA"/>
    <w:basedOn w:val="Normal"/>
    <w:qFormat/>
    <w:rsid w:val="00B55B26"/>
    <w:pPr>
      <w:spacing w:after="0" w:line="240" w:lineRule="auto"/>
      <w:ind w:left="1080"/>
      <w:contextualSpacing/>
      <w:jc w:val="center"/>
    </w:pPr>
    <w:rPr>
      <w:rFonts w:ascii="Times New Roman" w:eastAsia="Times New Roman" w:hAnsi="Times New Roman" w:cs="Times New Roman"/>
      <w:b/>
      <w:bCs/>
      <w:sz w:val="28"/>
      <w:szCs w:val="28"/>
      <w:lang w:eastAsia="hr-HR"/>
    </w:rPr>
  </w:style>
  <w:style w:type="paragraph" w:styleId="Odlomakpopisa">
    <w:name w:val="List Paragraph"/>
    <w:basedOn w:val="Normal"/>
    <w:uiPriority w:val="34"/>
    <w:qFormat/>
    <w:rsid w:val="00B55B26"/>
    <w:pPr>
      <w:ind w:left="720"/>
      <w:contextualSpacing/>
    </w:pPr>
  </w:style>
  <w:style w:type="character" w:styleId="Naglaeno">
    <w:name w:val="Strong"/>
    <w:basedOn w:val="Zadanifontodlomka"/>
    <w:uiPriority w:val="22"/>
    <w:qFormat/>
    <w:rsid w:val="00B55B26"/>
    <w:rPr>
      <w:b/>
      <w:bCs/>
    </w:rPr>
  </w:style>
  <w:style w:type="paragraph" w:styleId="Zaglavlje">
    <w:name w:val="header"/>
    <w:basedOn w:val="Normal"/>
    <w:link w:val="ZaglavljeChar"/>
    <w:uiPriority w:val="99"/>
    <w:unhideWhenUsed/>
    <w:rsid w:val="004A74AC"/>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A74AC"/>
  </w:style>
  <w:style w:type="paragraph" w:styleId="Podnoje">
    <w:name w:val="footer"/>
    <w:basedOn w:val="Normal"/>
    <w:link w:val="PodnojeChar"/>
    <w:uiPriority w:val="99"/>
    <w:unhideWhenUsed/>
    <w:rsid w:val="004A74AC"/>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A74AC"/>
  </w:style>
  <w:style w:type="paragraph" w:styleId="Bezproreda">
    <w:name w:val="No Spacing"/>
    <w:link w:val="BezproredaChar"/>
    <w:uiPriority w:val="1"/>
    <w:qFormat/>
    <w:rsid w:val="0010099E"/>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10099E"/>
    <w:rPr>
      <w:rFonts w:eastAsiaTheme="minorEastAsia"/>
      <w:lang w:eastAsia="hr-HR"/>
    </w:rPr>
  </w:style>
  <w:style w:type="paragraph" w:styleId="Tekstbalonia">
    <w:name w:val="Balloon Text"/>
    <w:basedOn w:val="Normal"/>
    <w:link w:val="TekstbaloniaChar"/>
    <w:uiPriority w:val="99"/>
    <w:semiHidden/>
    <w:unhideWhenUsed/>
    <w:rsid w:val="00C2452E"/>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C245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848193">
      <w:bodyDiv w:val="1"/>
      <w:marLeft w:val="0"/>
      <w:marRight w:val="0"/>
      <w:marTop w:val="0"/>
      <w:marBottom w:val="0"/>
      <w:divBdr>
        <w:top w:val="none" w:sz="0" w:space="0" w:color="auto"/>
        <w:left w:val="none" w:sz="0" w:space="0" w:color="auto"/>
        <w:bottom w:val="none" w:sz="0" w:space="0" w:color="auto"/>
        <w:right w:val="none" w:sz="0" w:space="0" w:color="auto"/>
      </w:divBdr>
    </w:div>
    <w:div w:id="723990908">
      <w:bodyDiv w:val="1"/>
      <w:marLeft w:val="0"/>
      <w:marRight w:val="0"/>
      <w:marTop w:val="0"/>
      <w:marBottom w:val="0"/>
      <w:divBdr>
        <w:top w:val="none" w:sz="0" w:space="0" w:color="auto"/>
        <w:left w:val="none" w:sz="0" w:space="0" w:color="auto"/>
        <w:bottom w:val="none" w:sz="0" w:space="0" w:color="auto"/>
        <w:right w:val="none" w:sz="0" w:space="0" w:color="auto"/>
      </w:divBdr>
    </w:div>
    <w:div w:id="1660190382">
      <w:bodyDiv w:val="1"/>
      <w:marLeft w:val="0"/>
      <w:marRight w:val="0"/>
      <w:marTop w:val="0"/>
      <w:marBottom w:val="0"/>
      <w:divBdr>
        <w:top w:val="none" w:sz="0" w:space="0" w:color="auto"/>
        <w:left w:val="none" w:sz="0" w:space="0" w:color="auto"/>
        <w:bottom w:val="none" w:sz="0" w:space="0" w:color="auto"/>
        <w:right w:val="none" w:sz="0" w:space="0" w:color="auto"/>
      </w:divBdr>
    </w:div>
    <w:div w:id="1949773599">
      <w:bodyDiv w:val="1"/>
      <w:marLeft w:val="0"/>
      <w:marRight w:val="0"/>
      <w:marTop w:val="0"/>
      <w:marBottom w:val="0"/>
      <w:divBdr>
        <w:top w:val="none" w:sz="0" w:space="0" w:color="auto"/>
        <w:left w:val="none" w:sz="0" w:space="0" w:color="auto"/>
        <w:bottom w:val="none" w:sz="0" w:space="0" w:color="auto"/>
        <w:right w:val="none" w:sz="0" w:space="0" w:color="auto"/>
      </w:divBdr>
    </w:div>
    <w:div w:id="198203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Radni_list_programa_Microsoft_Excel2.xlsx"/><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package" Target="embeddings/Radni_list_programa_Microsoft_Excel1.xlsx"/><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4604</Words>
  <Characters>26247</Characters>
  <Application>Microsoft Office Word</Application>
  <DocSecurity>0</DocSecurity>
  <Lines>218</Lines>
  <Paragraphs>61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OŠ Marije i Line</dc:creator>
  <cp:lastModifiedBy>Pc</cp:lastModifiedBy>
  <cp:revision>2</cp:revision>
  <cp:lastPrinted>2024-11-05T11:37:00Z</cp:lastPrinted>
  <dcterms:created xsi:type="dcterms:W3CDTF">2024-12-16T15:37:00Z</dcterms:created>
  <dcterms:modified xsi:type="dcterms:W3CDTF">2024-12-16T15:37:00Z</dcterms:modified>
</cp:coreProperties>
</file>