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A1" w:rsidRDefault="003D1384">
      <w:pPr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Temeljem čl.24. st.2. Pravilnika o načinu postupanja odgojno obrazovnih radnika školskih ustanova u poduzimanju  mjera zaštite prava učenika te prijave svakog kršenja nadležnim tijelima, ravnateljica Osnovne škole </w:t>
      </w:r>
      <w:r w:rsidR="00F167C9">
        <w:rPr>
          <w:rFonts w:ascii="Tahoma" w:hAnsi="Tahoma" w:cs="Tahoma"/>
          <w:color w:val="595959" w:themeColor="text1" w:themeTint="A6"/>
          <w:sz w:val="20"/>
          <w:szCs w:val="20"/>
        </w:rPr>
        <w:t>Marije i Line</w:t>
      </w:r>
      <w:r w:rsidR="009F55C2">
        <w:rPr>
          <w:rFonts w:ascii="Tahoma" w:hAnsi="Tahoma" w:cs="Tahoma"/>
          <w:color w:val="595959" w:themeColor="text1" w:themeTint="A6"/>
          <w:sz w:val="20"/>
          <w:szCs w:val="20"/>
        </w:rPr>
        <w:t>, Umag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 podnosi </w:t>
      </w:r>
    </w:p>
    <w:p w:rsidR="003D18A1" w:rsidRDefault="003D18A1">
      <w:pPr>
        <w:spacing w:after="0" w:line="240" w:lineRule="auto"/>
        <w:rPr>
          <w:color w:val="595959" w:themeColor="text1" w:themeTint="A6"/>
          <w:sz w:val="20"/>
          <w:szCs w:val="20"/>
        </w:rPr>
      </w:pPr>
    </w:p>
    <w:p w:rsidR="003D18A1" w:rsidRDefault="003D18A1">
      <w:pPr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3D18A1" w:rsidRDefault="003D1384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b/>
          <w:color w:val="595959" w:themeColor="text1" w:themeTint="A6"/>
          <w:sz w:val="20"/>
          <w:szCs w:val="20"/>
        </w:rPr>
        <w:t>I Z V J E Š Ć E</w:t>
      </w:r>
    </w:p>
    <w:p w:rsidR="003D18A1" w:rsidRDefault="003D1384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b/>
          <w:color w:val="595959" w:themeColor="text1" w:themeTint="A6"/>
          <w:sz w:val="20"/>
          <w:szCs w:val="20"/>
        </w:rPr>
        <w:t>O STANJU SIGURNOSTI, PROVOĐENJU PREVENTIVNIH PROGRAMA TE  MJERAMA PODUZETIM U CILJU ZAŠTITE PRAVA UČENIKA</w:t>
      </w:r>
    </w:p>
    <w:p w:rsidR="003D18A1" w:rsidRDefault="003D1384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b/>
          <w:color w:val="595959" w:themeColor="text1" w:themeTint="A6"/>
          <w:sz w:val="20"/>
          <w:szCs w:val="20"/>
        </w:rPr>
        <w:t xml:space="preserve">ZA </w:t>
      </w:r>
      <w:r w:rsidR="009F55C2">
        <w:rPr>
          <w:rFonts w:ascii="Tahoma" w:hAnsi="Tahoma" w:cs="Tahoma"/>
          <w:b/>
          <w:color w:val="595959" w:themeColor="text1" w:themeTint="A6"/>
          <w:sz w:val="20"/>
          <w:szCs w:val="20"/>
        </w:rPr>
        <w:t>1</w:t>
      </w:r>
      <w:r>
        <w:rPr>
          <w:rFonts w:ascii="Tahoma" w:hAnsi="Tahoma" w:cs="Tahoma"/>
          <w:b/>
          <w:color w:val="595959" w:themeColor="text1" w:themeTint="A6"/>
          <w:sz w:val="20"/>
          <w:szCs w:val="20"/>
        </w:rPr>
        <w:t xml:space="preserve">. POLUGODIŠTE za </w:t>
      </w:r>
      <w:proofErr w:type="spellStart"/>
      <w:r>
        <w:rPr>
          <w:rFonts w:ascii="Tahoma" w:hAnsi="Tahoma" w:cs="Tahoma"/>
          <w:b/>
          <w:color w:val="595959" w:themeColor="text1" w:themeTint="A6"/>
          <w:sz w:val="20"/>
          <w:szCs w:val="20"/>
        </w:rPr>
        <w:t>šk.g</w:t>
      </w:r>
      <w:proofErr w:type="spellEnd"/>
      <w:r>
        <w:rPr>
          <w:rFonts w:ascii="Tahoma" w:hAnsi="Tahoma" w:cs="Tahoma"/>
          <w:b/>
          <w:color w:val="595959" w:themeColor="text1" w:themeTint="A6"/>
          <w:sz w:val="20"/>
          <w:szCs w:val="20"/>
        </w:rPr>
        <w:t>. 2020./2021.</w:t>
      </w:r>
    </w:p>
    <w:p w:rsidR="003D18A1" w:rsidRDefault="003D18A1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3D18A1" w:rsidRDefault="003D18A1">
      <w:pP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</w:p>
    <w:p w:rsidR="003D18A1" w:rsidRDefault="003D1384">
      <w:pPr>
        <w:pStyle w:val="Odlomakpopisa"/>
        <w:numPr>
          <w:ilvl w:val="0"/>
          <w:numId w:val="3"/>
        </w:numPr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Program </w:t>
      </w:r>
      <w:proofErr w:type="spellStart"/>
      <w:r>
        <w:rPr>
          <w:b/>
          <w:color w:val="595959" w:themeColor="text1" w:themeTint="A6"/>
        </w:rPr>
        <w:t>sigurnosti</w:t>
      </w:r>
      <w:proofErr w:type="spellEnd"/>
      <w:r>
        <w:rPr>
          <w:b/>
          <w:color w:val="595959" w:themeColor="text1" w:themeTint="A6"/>
        </w:rPr>
        <w:t xml:space="preserve"> u </w:t>
      </w:r>
      <w:proofErr w:type="spellStart"/>
      <w:r>
        <w:rPr>
          <w:b/>
          <w:color w:val="595959" w:themeColor="text1" w:themeTint="A6"/>
        </w:rPr>
        <w:t>školi</w:t>
      </w:r>
      <w:proofErr w:type="spellEnd"/>
    </w:p>
    <w:p w:rsidR="003D18A1" w:rsidRDefault="003D18A1">
      <w:pPr>
        <w:pStyle w:val="Odlomakpopisa"/>
        <w:rPr>
          <w:color w:val="262626" w:themeColor="text1" w:themeTint="D9"/>
        </w:rPr>
      </w:pPr>
    </w:p>
    <w:p w:rsidR="00BD3743" w:rsidRDefault="003D1384">
      <w:pPr>
        <w:spacing w:after="0"/>
        <w:jc w:val="both"/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Osnovna škola </w:t>
      </w:r>
      <w:r w:rsidR="007F19D9">
        <w:rPr>
          <w:rFonts w:ascii="Tahoma" w:hAnsi="Tahoma" w:cs="Tahoma"/>
          <w:color w:val="404040" w:themeColor="text1" w:themeTint="BF"/>
          <w:sz w:val="20"/>
          <w:szCs w:val="20"/>
        </w:rPr>
        <w:t>Marije i Line,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djeluje na području zaštite sigurnosti zaposlenika i učenika u suradnji </w:t>
      </w:r>
      <w:r w:rsidR="007F19D9">
        <w:rPr>
          <w:rFonts w:ascii="Tahoma" w:hAnsi="Tahoma" w:cs="Tahoma"/>
          <w:color w:val="404040" w:themeColor="text1" w:themeTint="BF"/>
          <w:sz w:val="20"/>
          <w:szCs w:val="20"/>
        </w:rPr>
        <w:t xml:space="preserve">najčešće 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s tvrtkom KONTROL BIRO d.o.o., Savski gaj </w:t>
      </w:r>
      <w:proofErr w:type="spellStart"/>
      <w:r>
        <w:rPr>
          <w:rFonts w:ascii="Tahoma" w:hAnsi="Tahoma" w:cs="Tahoma"/>
          <w:color w:val="404040" w:themeColor="text1" w:themeTint="BF"/>
          <w:sz w:val="20"/>
          <w:szCs w:val="20"/>
        </w:rPr>
        <w:t>IV.put</w:t>
      </w:r>
      <w:proofErr w:type="spellEnd"/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10, 10020 Zagreb, OIB: 80916616067. U spomenutoj suradnji poduzete su preventivne mjere za siguran boravak u Školi. Svake dvije godine provodi se revizija Procjene opasnosti u školi i vježba evakuacije i to u slučajevima potresa, požara i slično. U skladu s Nacrtom nalijepljene su oznake za evakuacijske puto</w:t>
      </w:r>
      <w:r w:rsidR="007F19D9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ve u centralnoj školi kao i u svim područnim školama.</w:t>
      </w:r>
      <w:r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9F55C2">
        <w:rPr>
          <w:rFonts w:ascii="Tahoma" w:hAnsi="Tahoma" w:cs="Arial"/>
          <w:color w:val="404040" w:themeColor="text1" w:themeTint="BF"/>
          <w:sz w:val="20"/>
          <w:szCs w:val="20"/>
          <w:shd w:val="clear" w:color="auto" w:fill="FFFFFF"/>
        </w:rPr>
        <w:t xml:space="preserve">Održana je edukacija  djelatnika koji nisu imali položene ispite za Zaštitu na radu i Zaštitu od požara.  </w:t>
      </w:r>
    </w:p>
    <w:p w:rsidR="00BD3743" w:rsidRDefault="007F19D9">
      <w:pPr>
        <w:spacing w:after="0"/>
        <w:jc w:val="both"/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S</w:t>
      </w:r>
      <w:r w:rsidR="003D1384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ustav </w:t>
      </w:r>
      <w:proofErr w:type="spellStart"/>
      <w:r w:rsidR="003D1384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videonadzora</w:t>
      </w:r>
      <w:proofErr w:type="spellEnd"/>
      <w:r w:rsidR="003D1384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1F7A66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je obnovljen. Postavljeno je 29 novih kamera i </w:t>
      </w:r>
      <w:r w:rsidR="00271981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nova </w:t>
      </w:r>
      <w:r w:rsidR="00271981" w:rsidRPr="00CE5F32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baza s</w:t>
      </w:r>
      <w:r w:rsidR="00271981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 mogućn</w:t>
      </w:r>
      <w:r w:rsidR="009F55C2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o</w:t>
      </w:r>
      <w:r w:rsidR="00271981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šću postavljanja dodatnih kamera. Pregled se može vršiti preko računala u uredu ravnateljice i službenog mobitela ravnateljice. </w:t>
      </w:r>
      <w:r w:rsidR="00BD3743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Donesen je novi Pravilnik o </w:t>
      </w:r>
      <w:proofErr w:type="spellStart"/>
      <w:r w:rsidR="00BD3743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videonadzoru</w:t>
      </w:r>
      <w:proofErr w:type="spellEnd"/>
      <w:r w:rsidR="00BD3743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, te su po školi polijepljene naljepnice s obav</w:t>
      </w:r>
      <w:r w:rsidR="009F55C2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i</w:t>
      </w:r>
      <w:r w:rsidR="00BD3743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ješću. </w:t>
      </w:r>
      <w:proofErr w:type="spellStart"/>
      <w:r w:rsidR="00BD3743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Videonadzor</w:t>
      </w:r>
      <w:proofErr w:type="spellEnd"/>
      <w:r w:rsidR="00BD3743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 je postavljala tvrtka NET LINE d.o.o. i s njima je sklopljen ugovor o održavanju istog. </w:t>
      </w:r>
      <w:proofErr w:type="spellStart"/>
      <w:r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Videonadzor</w:t>
      </w:r>
      <w:proofErr w:type="spellEnd"/>
      <w:r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 je važan </w:t>
      </w:r>
      <w:r w:rsidR="003D1384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zbog zaštite sigurnosti učenika, djelatnika, posjetitelja Škole, kao i za sprječavanje protupravnih radnji usmjerenih prema imovini Škole od krađa, razbojstva, provala, nasilja, oštećenja, uništenja i sl. </w:t>
      </w:r>
    </w:p>
    <w:p w:rsidR="00BD3743" w:rsidRDefault="00BD3743">
      <w:pPr>
        <w:spacing w:after="0"/>
        <w:jc w:val="both"/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Tijekom prvog polugodišta obnovljen je lift koji je bio izvan funkcije od rujna do studenoga,  tijekom ljeta se planira i estetska obnova istog. </w:t>
      </w:r>
    </w:p>
    <w:p w:rsidR="003D18A1" w:rsidRDefault="003D1384">
      <w:pPr>
        <w:spacing w:after="0"/>
        <w:jc w:val="both"/>
        <w:rPr>
          <w:rFonts w:ascii="Tahoma" w:hAnsi="Tahoma"/>
        </w:rPr>
      </w:pP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U </w:t>
      </w:r>
      <w:r w:rsidR="009F55C2">
        <w:rPr>
          <w:rFonts w:ascii="Tahoma" w:hAnsi="Tahoma" w:cs="Tahoma"/>
          <w:color w:val="404040" w:themeColor="text1" w:themeTint="BF"/>
          <w:sz w:val="20"/>
          <w:szCs w:val="20"/>
        </w:rPr>
        <w:t>prvom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polugodištu </w:t>
      </w:r>
      <w:proofErr w:type="spellStart"/>
      <w:r>
        <w:rPr>
          <w:rFonts w:ascii="Tahoma" w:hAnsi="Tahoma" w:cs="Tahoma"/>
          <w:color w:val="404040" w:themeColor="text1" w:themeTint="BF"/>
          <w:sz w:val="20"/>
          <w:szCs w:val="20"/>
        </w:rPr>
        <w:t>šk.god</w:t>
      </w:r>
      <w:proofErr w:type="spellEnd"/>
      <w:r>
        <w:rPr>
          <w:rFonts w:ascii="Tahoma" w:hAnsi="Tahoma" w:cs="Tahoma"/>
          <w:color w:val="404040" w:themeColor="text1" w:themeTint="BF"/>
          <w:sz w:val="20"/>
          <w:szCs w:val="20"/>
        </w:rPr>
        <w:t>. 202</w:t>
      </w:r>
      <w:r w:rsidR="009F55C2">
        <w:rPr>
          <w:rFonts w:ascii="Tahoma" w:hAnsi="Tahoma" w:cs="Tahoma"/>
          <w:color w:val="404040" w:themeColor="text1" w:themeTint="BF"/>
          <w:sz w:val="20"/>
          <w:szCs w:val="20"/>
        </w:rPr>
        <w:t>1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>./202</w:t>
      </w:r>
      <w:r w:rsidR="009F55C2">
        <w:rPr>
          <w:rFonts w:ascii="Tahoma" w:hAnsi="Tahoma" w:cs="Tahoma"/>
          <w:color w:val="404040" w:themeColor="text1" w:themeTint="BF"/>
          <w:sz w:val="20"/>
          <w:szCs w:val="20"/>
        </w:rPr>
        <w:t>2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. nije zabilježen niti jedan slučaj ozljede na radu. </w:t>
      </w:r>
    </w:p>
    <w:p w:rsidR="007F19D9" w:rsidRDefault="003D1384">
      <w:pPr>
        <w:spacing w:after="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Sukladno Kućnom redu Škole, organizirano je svakodnevno dežurstvo učitelja. Raspored dežurstva učitelja 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 xml:space="preserve">sastavni je dio </w:t>
      </w:r>
      <w:proofErr w:type="spellStart"/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GPiP</w:t>
      </w:r>
      <w:proofErr w:type="spellEnd"/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, a nalazi se i na Oglasnoj ploči.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</w:p>
    <w:p w:rsidR="003D18A1" w:rsidRDefault="009F55C2">
      <w:pPr>
        <w:spacing w:after="0"/>
        <w:jc w:val="both"/>
        <w:rPr>
          <w:rFonts w:ascii="Tahoma" w:hAnsi="Tahoma"/>
        </w:rPr>
      </w:pPr>
      <w:r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ab/>
        <w:t>N</w:t>
      </w:r>
      <w:r w:rsidR="003D1384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astava je bila organizirana sukladno uputama i mjerama od strane HZZJZ i Ministarstva znanosti i obrazovanja</w:t>
      </w:r>
      <w:r w:rsidR="00BD3743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, te Stožera IŽ</w:t>
      </w:r>
      <w:r w:rsidR="003D1384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. Cilj propisanih mjera i posebno propisanog organizacijskog okvira nastave bio je sprečavanje širenja virusa Covid-19 i zaštita svih sudionika sustava od moguće zaraze.</w:t>
      </w:r>
    </w:p>
    <w:p w:rsidR="003D1384" w:rsidRDefault="009F55C2">
      <w:pPr>
        <w:spacing w:after="0"/>
        <w:jc w:val="both"/>
        <w:rPr>
          <w:rFonts w:ascii="Tahoma" w:hAnsi="Tahoma"/>
        </w:rPr>
      </w:pPr>
      <w:r>
        <w:rPr>
          <w:rFonts w:ascii="Tahoma" w:hAnsi="Tahoma" w:cs="Arial"/>
          <w:color w:val="404040" w:themeColor="text1" w:themeTint="BF"/>
          <w:sz w:val="20"/>
          <w:szCs w:val="20"/>
          <w:shd w:val="clear" w:color="auto" w:fill="FFFFFF"/>
        </w:rPr>
        <w:tab/>
      </w:r>
      <w:r w:rsidR="007F19D9">
        <w:rPr>
          <w:rFonts w:ascii="Tahoma" w:hAnsi="Tahoma" w:cs="Arial"/>
          <w:color w:val="404040" w:themeColor="text1" w:themeTint="BF"/>
          <w:sz w:val="20"/>
          <w:szCs w:val="20"/>
          <w:shd w:val="clear" w:color="auto" w:fill="FFFFFF"/>
        </w:rPr>
        <w:t xml:space="preserve"> </w:t>
      </w:r>
    </w:p>
    <w:p w:rsidR="003D1384" w:rsidRDefault="003D1384" w:rsidP="003D1384">
      <w:pP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</w:p>
    <w:p w:rsidR="003D18A1" w:rsidRPr="003D1384" w:rsidRDefault="003D1384" w:rsidP="003D1384">
      <w:pPr>
        <w:pStyle w:val="Odlomakpopisa"/>
        <w:numPr>
          <w:ilvl w:val="0"/>
          <w:numId w:val="3"/>
        </w:numPr>
        <w:rPr>
          <w:color w:val="404040" w:themeColor="text1" w:themeTint="BF"/>
        </w:rPr>
      </w:pPr>
      <w:proofErr w:type="spellStart"/>
      <w:r w:rsidRPr="003D1384">
        <w:rPr>
          <w:b/>
          <w:color w:val="595959" w:themeColor="text1" w:themeTint="A6"/>
        </w:rPr>
        <w:t>Provođenje</w:t>
      </w:r>
      <w:proofErr w:type="spellEnd"/>
      <w:r w:rsidRPr="003D1384">
        <w:rPr>
          <w:b/>
          <w:color w:val="595959" w:themeColor="text1" w:themeTint="A6"/>
        </w:rPr>
        <w:t xml:space="preserve"> </w:t>
      </w:r>
      <w:proofErr w:type="spellStart"/>
      <w:r w:rsidRPr="003D1384">
        <w:rPr>
          <w:b/>
          <w:color w:val="595959" w:themeColor="text1" w:themeTint="A6"/>
        </w:rPr>
        <w:t>preventivnih</w:t>
      </w:r>
      <w:proofErr w:type="spellEnd"/>
      <w:r w:rsidRPr="003D1384">
        <w:rPr>
          <w:b/>
          <w:color w:val="595959" w:themeColor="text1" w:themeTint="A6"/>
        </w:rPr>
        <w:t xml:space="preserve"> </w:t>
      </w:r>
      <w:proofErr w:type="spellStart"/>
      <w:r w:rsidRPr="003D1384">
        <w:rPr>
          <w:b/>
          <w:color w:val="595959" w:themeColor="text1" w:themeTint="A6"/>
        </w:rPr>
        <w:t>programa</w:t>
      </w:r>
      <w:proofErr w:type="spellEnd"/>
    </w:p>
    <w:p w:rsidR="003D1384" w:rsidRPr="003D1384" w:rsidRDefault="003D1384" w:rsidP="003D1384">
      <w:pPr>
        <w:pStyle w:val="Odlomakpopisa"/>
        <w:rPr>
          <w:color w:val="404040" w:themeColor="text1" w:themeTint="BF"/>
        </w:rPr>
      </w:pPr>
    </w:p>
    <w:p w:rsidR="003D18A1" w:rsidRDefault="003D1384">
      <w:pPr>
        <w:tabs>
          <w:tab w:val="left" w:pos="709"/>
        </w:tabs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Preventivni programi OŠ 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Marije i Line, Umag</w:t>
      </w:r>
      <w:r w:rsidR="007F19D9">
        <w:rPr>
          <w:rFonts w:ascii="Tahoma" w:hAnsi="Tahoma" w:cs="Tahoma"/>
          <w:color w:val="404040" w:themeColor="text1" w:themeTint="BF"/>
          <w:sz w:val="20"/>
          <w:szCs w:val="20"/>
        </w:rPr>
        <w:t xml:space="preserve"> za školsku godinu  202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1</w:t>
      </w:r>
      <w:r w:rsidR="007F19D9">
        <w:rPr>
          <w:rFonts w:ascii="Tahoma" w:hAnsi="Tahoma" w:cs="Tahoma"/>
          <w:color w:val="404040" w:themeColor="text1" w:themeTint="BF"/>
          <w:sz w:val="20"/>
          <w:szCs w:val="20"/>
        </w:rPr>
        <w:t>./202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2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. 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sastavni su dio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Godišnj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eg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plan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a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i program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a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rada škole, Školsk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og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kurikulum</w:t>
      </w:r>
      <w:r w:rsidR="00BD3743">
        <w:rPr>
          <w:rFonts w:ascii="Tahoma" w:hAnsi="Tahoma" w:cs="Tahoma"/>
          <w:color w:val="404040" w:themeColor="text1" w:themeTint="BF"/>
          <w:sz w:val="20"/>
          <w:szCs w:val="20"/>
        </w:rPr>
        <w:t>a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>, Planom rada</w:t>
      </w:r>
      <w:r w:rsidR="007F19D9">
        <w:rPr>
          <w:rFonts w:ascii="Tahoma" w:hAnsi="Tahoma" w:cs="Tahoma"/>
          <w:color w:val="404040" w:themeColor="text1" w:themeTint="BF"/>
          <w:sz w:val="20"/>
          <w:szCs w:val="20"/>
        </w:rPr>
        <w:t xml:space="preserve"> razrednika te stručnih suradnika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škole.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Programi se provode u sklopu redovne nastave, sata razrednika, školskih ili razrednih projekata, predavanja, radionica te drugih aktivnosti koje organizira školska ustanova u suradnji s institucijama. </w:t>
      </w:r>
      <w:r w:rsidR="009F55C2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U provođenju preventivnih programa i održavanju radionica usko surađujemo s djelatnicima PP Umag.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Tematski je program prevencije vezan za zaštitu zdravlja učenika, prevenciju ovisnosti i nasilja među djecom i mladima. </w:t>
      </w:r>
    </w:p>
    <w:p w:rsidR="003D18A1" w:rsidRDefault="003D1384">
      <w:pPr>
        <w:pStyle w:val="Odlomakpopisa"/>
        <w:numPr>
          <w:ilvl w:val="1"/>
          <w:numId w:val="3"/>
        </w:numPr>
        <w:jc w:val="both"/>
        <w:rPr>
          <w:b/>
          <w:color w:val="595959" w:themeColor="text1" w:themeTint="A6"/>
        </w:rPr>
      </w:pPr>
      <w:proofErr w:type="spellStart"/>
      <w:r>
        <w:rPr>
          <w:b/>
          <w:color w:val="595959" w:themeColor="text1" w:themeTint="A6"/>
        </w:rPr>
        <w:t>Zaštita</w:t>
      </w:r>
      <w:proofErr w:type="spellEnd"/>
      <w:r>
        <w:rPr>
          <w:b/>
          <w:color w:val="595959" w:themeColor="text1" w:themeTint="A6"/>
        </w:rPr>
        <w:t xml:space="preserve"> </w:t>
      </w:r>
      <w:proofErr w:type="spellStart"/>
      <w:r>
        <w:rPr>
          <w:b/>
          <w:color w:val="595959" w:themeColor="text1" w:themeTint="A6"/>
        </w:rPr>
        <w:t>zdravlja</w:t>
      </w:r>
      <w:proofErr w:type="spellEnd"/>
      <w:r>
        <w:rPr>
          <w:b/>
          <w:color w:val="595959" w:themeColor="text1" w:themeTint="A6"/>
        </w:rPr>
        <w:t xml:space="preserve"> </w:t>
      </w:r>
      <w:proofErr w:type="spellStart"/>
      <w:r>
        <w:rPr>
          <w:b/>
          <w:color w:val="595959" w:themeColor="text1" w:themeTint="A6"/>
        </w:rPr>
        <w:t>učenika</w:t>
      </w:r>
      <w:proofErr w:type="spellEnd"/>
    </w:p>
    <w:p w:rsidR="003D18A1" w:rsidRDefault="003D18A1">
      <w:pPr>
        <w:pStyle w:val="Odlomakpopisa"/>
        <w:ind w:left="1080"/>
        <w:jc w:val="both"/>
        <w:rPr>
          <w:b/>
          <w:color w:val="C0504D" w:themeColor="accent2"/>
        </w:rPr>
      </w:pPr>
    </w:p>
    <w:p w:rsidR="003D18A1" w:rsidRDefault="003D1384">
      <w:pPr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ab/>
        <w:t xml:space="preserve">U sklopu univerzalnih programa prevencije usmjerenih na čitavu populaciju učenika u ovoj školskoj godini u svim razredima provode se moduli propisani Nastavnim planom i programom zdravstvenog odgoja za osnovne i srednje škole. Sukladno uputama Ministarstva znanosti i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</w:rPr>
        <w:lastRenderedPageBreak/>
        <w:t>obrazovanja, Zdravstveni odgoj se u najvećem dijelu realizira na satovima razrednog odjela, 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dijelom i kroz predmete: priroda i društvo, priroda, biologija, tjelesna i zdravstvena kultura.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Učenici, uglavnom </w:t>
      </w:r>
      <w:r w:rsidR="009F55C2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s razrednicima</w:t>
      </w:r>
      <w:r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, prolaze kroz 4 modula: živjeti zdravo, prevencija nasilničkog ponašanja, prevencija ovisnosti, spolna i rodna ravnopravnost i odgovorno spolno ponašanje.</w:t>
      </w:r>
    </w:p>
    <w:p w:rsidR="003D18A1" w:rsidRDefault="003D1384">
      <w:pPr>
        <w:jc w:val="both"/>
        <w:rPr>
          <w:rFonts w:ascii="Tahoma" w:eastAsia="Times New Roman" w:hAnsi="Tahoma" w:cs="Tahoma"/>
          <w:color w:val="404040" w:themeColor="text1" w:themeTint="BF"/>
          <w:sz w:val="20"/>
          <w:szCs w:val="20"/>
        </w:rPr>
      </w:pPr>
      <w:r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ab/>
        <w:t xml:space="preserve">Zdravstvena zaštita učenika </w:t>
      </w:r>
      <w:r w:rsidR="00BD3743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s obzirom na epidemiološke mjere više se ne provodi u prostoru škole već u školskoj ambulanti u Bujama gdje se učenici i njihovi roditelji moraju odazvati </w:t>
      </w:r>
      <w:r w:rsidR="0028534A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pozivu </w:t>
      </w:r>
      <w:r w:rsidR="009F55C2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 xml:space="preserve">školskog </w:t>
      </w:r>
      <w:r w:rsidR="0028534A">
        <w:rPr>
          <w:rFonts w:ascii="Tahoma" w:eastAsia="Times New Roman" w:hAnsi="Tahoma" w:cs="Tahoma"/>
          <w:color w:val="404040" w:themeColor="text1" w:themeTint="BF"/>
          <w:sz w:val="20"/>
          <w:szCs w:val="20"/>
        </w:rPr>
        <w:t>liječnika.</w:t>
      </w:r>
    </w:p>
    <w:p w:rsidR="003D18A1" w:rsidRDefault="003D138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sistematski pregledi: </w:t>
      </w:r>
    </w:p>
    <w:p w:rsidR="003D18A1" w:rsidRDefault="001F7A66" w:rsidP="0066064D">
      <w:pPr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>
        <w:rPr>
          <w:rFonts w:ascii="Tahoma" w:hAnsi="Tahoma" w:cs="Tahoma"/>
          <w:color w:val="404040" w:themeColor="text1" w:themeTint="BF"/>
          <w:sz w:val="20"/>
          <w:szCs w:val="20"/>
        </w:rPr>
        <w:t>- za osme razrede provedeni su u školskoj ambulanti u Bujama oko 75%. Učenici idu zajedno s roditeljima po pozivu</w:t>
      </w:r>
    </w:p>
    <w:p w:rsidR="0066064D" w:rsidRDefault="0066064D" w:rsidP="0066064D">
      <w:pPr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3D18A1" w:rsidRDefault="003D18A1">
      <w:pPr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3D18A1" w:rsidRDefault="003D18A1">
      <w:pPr>
        <w:spacing w:after="0"/>
        <w:ind w:left="36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3D18A1" w:rsidRDefault="003D1384">
      <w:pPr>
        <w:pStyle w:val="Naslov2"/>
        <w:ind w:firstLine="360"/>
        <w:jc w:val="both"/>
        <w:rPr>
          <w:color w:val="943634" w:themeColor="accent2" w:themeShade="BF"/>
          <w:sz w:val="20"/>
          <w:szCs w:val="20"/>
          <w:lang w:val="hr-HR"/>
        </w:rPr>
      </w:pPr>
      <w:r>
        <w:rPr>
          <w:color w:val="595959" w:themeColor="text1" w:themeTint="A6"/>
          <w:sz w:val="20"/>
          <w:szCs w:val="20"/>
          <w:lang w:val="hr-HR"/>
        </w:rPr>
        <w:t>2.2</w:t>
      </w:r>
      <w:r>
        <w:rPr>
          <w:color w:val="943634" w:themeColor="accent2" w:themeShade="BF"/>
          <w:sz w:val="20"/>
          <w:szCs w:val="20"/>
          <w:lang w:val="hr-HR"/>
        </w:rPr>
        <w:t xml:space="preserve">. </w:t>
      </w:r>
      <w:r>
        <w:rPr>
          <w:color w:val="595959" w:themeColor="text1" w:themeTint="A6"/>
          <w:sz w:val="20"/>
          <w:szCs w:val="20"/>
          <w:lang w:val="hr-HR"/>
        </w:rPr>
        <w:t>Prevencija nasilja među učenicima</w:t>
      </w:r>
      <w:r>
        <w:rPr>
          <w:color w:val="943634" w:themeColor="accent2" w:themeShade="BF"/>
          <w:sz w:val="20"/>
          <w:szCs w:val="20"/>
          <w:lang w:val="hr-HR"/>
        </w:rPr>
        <w:t xml:space="preserve"> </w:t>
      </w:r>
    </w:p>
    <w:p w:rsidR="009F55C2" w:rsidRDefault="003D1384" w:rsidP="009F55C2">
      <w:pPr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U </w:t>
      </w:r>
      <w:r w:rsidR="0028534A">
        <w:rPr>
          <w:rFonts w:ascii="Tahoma" w:hAnsi="Tahoma" w:cs="Tahoma"/>
          <w:color w:val="404040" w:themeColor="text1" w:themeTint="BF"/>
          <w:sz w:val="20"/>
          <w:szCs w:val="20"/>
        </w:rPr>
        <w:t>prvom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polugodištu šk.g.202</w:t>
      </w:r>
      <w:r w:rsidR="0028534A">
        <w:rPr>
          <w:rFonts w:ascii="Tahoma" w:hAnsi="Tahoma" w:cs="Tahoma"/>
          <w:color w:val="404040" w:themeColor="text1" w:themeTint="BF"/>
          <w:sz w:val="20"/>
          <w:szCs w:val="20"/>
        </w:rPr>
        <w:t>1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>./202</w:t>
      </w:r>
      <w:r w:rsidR="0028534A">
        <w:rPr>
          <w:rFonts w:ascii="Tahoma" w:hAnsi="Tahoma" w:cs="Tahoma"/>
          <w:color w:val="404040" w:themeColor="text1" w:themeTint="BF"/>
          <w:sz w:val="20"/>
          <w:szCs w:val="20"/>
        </w:rPr>
        <w:t>2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. zbog mjera sigurnosti uslijed epidemiološke situacije, nastava u OŠ </w:t>
      </w:r>
      <w:r w:rsidR="0066064D">
        <w:rPr>
          <w:rFonts w:ascii="Tahoma" w:hAnsi="Tahoma" w:cs="Tahoma"/>
          <w:color w:val="404040" w:themeColor="text1" w:themeTint="BF"/>
          <w:sz w:val="20"/>
          <w:szCs w:val="20"/>
        </w:rPr>
        <w:t xml:space="preserve">Marije i Line 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>se</w:t>
      </w:r>
      <w:r w:rsidR="009F55C2">
        <w:rPr>
          <w:rFonts w:ascii="Tahoma" w:hAnsi="Tahoma" w:cs="Tahoma"/>
          <w:color w:val="404040" w:themeColor="text1" w:themeTint="BF"/>
          <w:sz w:val="20"/>
          <w:szCs w:val="20"/>
        </w:rPr>
        <w:t xml:space="preserve"> uglavnom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odvijala u živo, a </w:t>
      </w:r>
      <w:r w:rsidR="009F55C2">
        <w:rPr>
          <w:rFonts w:ascii="Tahoma" w:hAnsi="Tahoma" w:cs="Tahoma"/>
          <w:color w:val="404040" w:themeColor="text1" w:themeTint="BF"/>
          <w:sz w:val="20"/>
          <w:szCs w:val="20"/>
        </w:rPr>
        <w:t xml:space="preserve">manjim 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dijelom putem </w:t>
      </w:r>
      <w:proofErr w:type="spellStart"/>
      <w:r>
        <w:rPr>
          <w:rFonts w:ascii="Tahoma" w:hAnsi="Tahoma" w:cs="Tahoma"/>
          <w:color w:val="404040" w:themeColor="text1" w:themeTint="BF"/>
          <w:sz w:val="20"/>
          <w:szCs w:val="20"/>
        </w:rPr>
        <w:t>online</w:t>
      </w:r>
      <w:proofErr w:type="spellEnd"/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="0028534A">
        <w:rPr>
          <w:rFonts w:ascii="Tahoma" w:hAnsi="Tahoma" w:cs="Tahoma"/>
          <w:color w:val="404040" w:themeColor="text1" w:themeTint="BF"/>
          <w:sz w:val="20"/>
          <w:szCs w:val="20"/>
        </w:rPr>
        <w:t xml:space="preserve">preko platforme </w:t>
      </w:r>
      <w:proofErr w:type="spellStart"/>
      <w:r w:rsidR="0028534A">
        <w:rPr>
          <w:rFonts w:ascii="Tahoma" w:hAnsi="Tahoma" w:cs="Tahoma"/>
          <w:color w:val="404040" w:themeColor="text1" w:themeTint="BF"/>
          <w:sz w:val="20"/>
          <w:szCs w:val="20"/>
        </w:rPr>
        <w:t>Teams</w:t>
      </w:r>
      <w:proofErr w:type="spellEnd"/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uz pomoć </w:t>
      </w:r>
      <w:r w:rsidR="009F55C2">
        <w:rPr>
          <w:rFonts w:ascii="Tahoma" w:hAnsi="Tahoma" w:cs="Tahoma"/>
          <w:color w:val="404040" w:themeColor="text1" w:themeTint="BF"/>
          <w:sz w:val="20"/>
          <w:szCs w:val="20"/>
        </w:rPr>
        <w:t xml:space="preserve">IKT-A. 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Preventivne mjere </w:t>
      </w:r>
      <w:r w:rsidR="001F7A66">
        <w:rPr>
          <w:rFonts w:ascii="Tahoma" w:hAnsi="Tahoma" w:cs="Tahoma"/>
          <w:color w:val="404040" w:themeColor="text1" w:themeTint="BF"/>
          <w:sz w:val="20"/>
          <w:szCs w:val="20"/>
        </w:rPr>
        <w:t xml:space="preserve">usmjerene 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na poštivanje pravila ponašanja i promoviranje nenasilne kom</w:t>
      </w:r>
      <w:r w:rsidR="001F7A66">
        <w:rPr>
          <w:rFonts w:ascii="Tahoma" w:hAnsi="Tahoma" w:cs="Tahoma"/>
          <w:color w:val="404040" w:themeColor="text1" w:themeTint="BF"/>
          <w:sz w:val="20"/>
          <w:szCs w:val="20"/>
        </w:rPr>
        <w:t>unikacije u virtualnoj učionici odradili su razrednici.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U virtualnoj učionici vrijed</w:t>
      </w:r>
      <w:r w:rsidR="009F55C2">
        <w:rPr>
          <w:rFonts w:ascii="Tahoma" w:hAnsi="Tahoma" w:cs="Tahoma"/>
          <w:color w:val="404040" w:themeColor="text1" w:themeTint="BF"/>
          <w:sz w:val="20"/>
          <w:szCs w:val="20"/>
        </w:rPr>
        <w:t>e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su ista pravila primjerenog ponašanja i ophođenja kao i u učionici u Školi. Kontinuirano se radi na prevenciji vrijeđanja, omalovažavanja, laganja</w:t>
      </w:r>
      <w:r w:rsidR="001F7A66">
        <w:rPr>
          <w:rFonts w:ascii="Tahoma" w:hAnsi="Tahoma" w:cs="Tahoma"/>
          <w:color w:val="404040" w:themeColor="text1" w:themeTint="BF"/>
          <w:sz w:val="20"/>
          <w:szCs w:val="20"/>
        </w:rPr>
        <w:t>, psovanja i nasilnog ponašanja odnosno rješavanja sukoba među učenicima.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</w:p>
    <w:p w:rsidR="003D18A1" w:rsidRDefault="003D1384" w:rsidP="009F55C2">
      <w:pPr>
        <w:jc w:val="both"/>
        <w:rPr>
          <w:rFonts w:eastAsia="Batang"/>
          <w:color w:val="595959" w:themeColor="text1" w:themeTint="A6"/>
          <w:sz w:val="20"/>
          <w:szCs w:val="20"/>
        </w:rPr>
      </w:pPr>
      <w:r>
        <w:rPr>
          <w:rFonts w:eastAsia="Batang"/>
          <w:color w:val="595959" w:themeColor="text1" w:themeTint="A6"/>
          <w:sz w:val="20"/>
          <w:szCs w:val="20"/>
        </w:rPr>
        <w:t xml:space="preserve">Zaključak </w:t>
      </w:r>
    </w:p>
    <w:p w:rsidR="003D18A1" w:rsidRDefault="003D18A1">
      <w:pPr>
        <w:pStyle w:val="Odlomakpopisa"/>
        <w:spacing w:line="276" w:lineRule="auto"/>
        <w:ind w:left="1450"/>
        <w:jc w:val="both"/>
        <w:rPr>
          <w:rFonts w:eastAsia="Batang"/>
          <w:b/>
          <w:color w:val="C0504D" w:themeColor="accent2"/>
        </w:rPr>
      </w:pPr>
    </w:p>
    <w:p w:rsidR="00F756CF" w:rsidRDefault="003D1384" w:rsidP="00F756CF">
      <w:pPr>
        <w:ind w:firstLine="360"/>
        <w:jc w:val="both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>U sve gore navedene aktivnosti vezane uz sprečavanje nasilja među djecom i sprečavanje ovisnosti i ostalih rizičnih ponašanja kod djece nužno je uključiti djecu i mlade te roditelje, zakonske zastupnike, odgojno-obrazovne djelatnike i ostale stručne osobe kao aktivne sudionike i partnere, kako bi se dugoročno promicala načela nenasilja i zdravih izbora ponašanja kao preduvjeta kvalitetnog i sigurnog odrastanja djece. Također, potrebno je sv</w:t>
      </w:r>
      <w:r w:rsidR="001F7A66">
        <w:rPr>
          <w:rFonts w:ascii="Tahoma" w:eastAsia="Batang" w:hAnsi="Tahoma" w:cs="Tahoma"/>
          <w:color w:val="404040" w:themeColor="text1" w:themeTint="BF"/>
          <w:sz w:val="20"/>
          <w:szCs w:val="20"/>
        </w:rPr>
        <w:t>e</w:t>
      </w:r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 xml:space="preserve"> više pažnje posvetiti brizi o mentalnom zdravlju uslijed posljedica </w:t>
      </w:r>
      <w:proofErr w:type="spellStart"/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>pandemije</w:t>
      </w:r>
      <w:proofErr w:type="spellEnd"/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 xml:space="preserve">.   </w:t>
      </w:r>
    </w:p>
    <w:p w:rsidR="00F756CF" w:rsidRDefault="00F756CF" w:rsidP="00F756CF">
      <w:pPr>
        <w:ind w:firstLine="360"/>
        <w:jc w:val="both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</w:p>
    <w:p w:rsidR="003D18A1" w:rsidRDefault="00F756CF" w:rsidP="00F756CF">
      <w:pPr>
        <w:ind w:firstLine="360"/>
        <w:jc w:val="both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  <w:r w:rsidR="003D1384">
        <w:rPr>
          <w:rFonts w:ascii="Tahoma" w:eastAsia="Batang" w:hAnsi="Tahoma" w:cs="Tahoma"/>
          <w:color w:val="404040" w:themeColor="text1" w:themeTint="BF"/>
          <w:sz w:val="20"/>
          <w:szCs w:val="20"/>
        </w:rPr>
        <w:t>Ravnateljica:</w:t>
      </w:r>
    </w:p>
    <w:p w:rsidR="003D18A1" w:rsidRDefault="009F55C2">
      <w:pPr>
        <w:ind w:firstLine="360"/>
        <w:jc w:val="center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  <w:r>
        <w:rPr>
          <w:rFonts w:ascii="Tahoma" w:eastAsia="Batang" w:hAnsi="Tahoma" w:cs="Tahoma"/>
          <w:color w:val="404040" w:themeColor="text1" w:themeTint="BF"/>
          <w:sz w:val="20"/>
          <w:szCs w:val="20"/>
        </w:rPr>
        <w:t>Sanja Zakinja</w:t>
      </w:r>
      <w:r w:rsidR="003D1384">
        <w:rPr>
          <w:rFonts w:ascii="Tahoma" w:eastAsia="Batang" w:hAnsi="Tahoma" w:cs="Tahoma"/>
          <w:color w:val="404040" w:themeColor="text1" w:themeTint="BF"/>
          <w:sz w:val="20"/>
          <w:szCs w:val="20"/>
        </w:rPr>
        <w:t>, prof.</w:t>
      </w:r>
    </w:p>
    <w:p w:rsidR="003D18A1" w:rsidRDefault="003D18A1">
      <w:pPr>
        <w:ind w:firstLine="360"/>
        <w:jc w:val="right"/>
        <w:rPr>
          <w:rFonts w:ascii="Tahoma" w:eastAsia="Batang" w:hAnsi="Tahoma" w:cs="Tahoma"/>
          <w:color w:val="404040" w:themeColor="text1" w:themeTint="BF"/>
          <w:sz w:val="20"/>
          <w:szCs w:val="20"/>
        </w:rPr>
      </w:pPr>
    </w:p>
    <w:sectPr w:rsidR="003D18A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342"/>
    <w:multiLevelType w:val="multilevel"/>
    <w:tmpl w:val="2E4EC8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59595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831F81"/>
    <w:multiLevelType w:val="multilevel"/>
    <w:tmpl w:val="92B46FC4"/>
    <w:lvl w:ilvl="0">
      <w:start w:val="1"/>
      <w:numFmt w:val="bullet"/>
      <w:lvlText w:val=""/>
      <w:lvlJc w:val="left"/>
      <w:pPr>
        <w:tabs>
          <w:tab w:val="num" w:pos="0"/>
        </w:tabs>
        <w:ind w:left="14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10" w:hanging="360"/>
      </w:pPr>
      <w:rPr>
        <w:rFonts w:ascii="Wingdings" w:hAnsi="Wingdings" w:cs="Wingdings" w:hint="default"/>
      </w:rPr>
    </w:lvl>
  </w:abstractNum>
  <w:abstractNum w:abstractNumId="2">
    <w:nsid w:val="65350164"/>
    <w:multiLevelType w:val="multilevel"/>
    <w:tmpl w:val="1E0E7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678410C7"/>
    <w:multiLevelType w:val="multilevel"/>
    <w:tmpl w:val="CB54E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1"/>
    <w:rsid w:val="00077E49"/>
    <w:rsid w:val="001F7A66"/>
    <w:rsid w:val="00271981"/>
    <w:rsid w:val="0028534A"/>
    <w:rsid w:val="003D1384"/>
    <w:rsid w:val="003D18A1"/>
    <w:rsid w:val="00501C46"/>
    <w:rsid w:val="00522104"/>
    <w:rsid w:val="0066064D"/>
    <w:rsid w:val="007F19D9"/>
    <w:rsid w:val="009F55C2"/>
    <w:rsid w:val="00BD3743"/>
    <w:rsid w:val="00CE5F32"/>
    <w:rsid w:val="00E831FE"/>
    <w:rsid w:val="00F167C9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E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218B8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qFormat/>
    <w:rsid w:val="00C218B8"/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9E3886"/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9E3886"/>
  </w:style>
  <w:style w:type="character" w:customStyle="1" w:styleId="Naslov1Char">
    <w:name w:val="Naslov 1 Char"/>
    <w:basedOn w:val="Zadanifontodlomka"/>
    <w:link w:val="Naslov1"/>
    <w:uiPriority w:val="9"/>
    <w:qFormat/>
    <w:rsid w:val="009E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A6995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218B8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A699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E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218B8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qFormat/>
    <w:rsid w:val="00C218B8"/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9E3886"/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9E3886"/>
  </w:style>
  <w:style w:type="character" w:customStyle="1" w:styleId="Naslov1Char">
    <w:name w:val="Naslov 1 Char"/>
    <w:basedOn w:val="Zadanifontodlomka"/>
    <w:link w:val="Naslov1"/>
    <w:uiPriority w:val="9"/>
    <w:qFormat/>
    <w:rsid w:val="009E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A6995"/>
    <w:rPr>
      <w:rFonts w:ascii="Segoe UI" w:hAnsi="Segoe UI" w:cs="Segoe UI"/>
      <w:sz w:val="18"/>
      <w:szCs w:val="18"/>
    </w:rPr>
  </w:style>
  <w:style w:type="character" w:styleId="Jakoisticanje">
    <w:name w:val="Intense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218B8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A699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DFA2-6C90-445E-9A7E-E586F8A7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3</cp:revision>
  <cp:lastPrinted>2021-10-04T12:25:00Z</cp:lastPrinted>
  <dcterms:created xsi:type="dcterms:W3CDTF">2022-01-21T12:56:00Z</dcterms:created>
  <dcterms:modified xsi:type="dcterms:W3CDTF">2024-01-18T14:17:00Z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