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A0449" w14:textId="77777777" w:rsidR="004462EC" w:rsidRPr="002138A7" w:rsidRDefault="004462EC"/>
    <w:p w14:paraId="4FD32914" w14:textId="77777777" w:rsidR="00822B87" w:rsidRDefault="00822B87"/>
    <w:p w14:paraId="72DBC5D2" w14:textId="77777777" w:rsidR="00822B87" w:rsidRDefault="00822B87"/>
    <w:p w14:paraId="7440F628" w14:textId="77777777" w:rsidR="00822B87" w:rsidRDefault="00822B87"/>
    <w:p w14:paraId="7B3059E2" w14:textId="77777777" w:rsidR="00822B87" w:rsidRDefault="00822B87" w:rsidP="00822B87">
      <w:pPr>
        <w:jc w:val="center"/>
      </w:pPr>
    </w:p>
    <w:p w14:paraId="08F52EF6" w14:textId="77777777" w:rsidR="00EE4FD7" w:rsidRPr="00EE4FD7" w:rsidRDefault="00EE4FD7" w:rsidP="00EE4FD7">
      <w:pPr>
        <w:spacing w:after="0" w:line="240" w:lineRule="auto"/>
        <w:ind w:left="567" w:right="566" w:hanging="567"/>
        <w:jc w:val="center"/>
        <w:rPr>
          <w:rFonts w:ascii="Times New Roman" w:eastAsia="Times New Roman" w:hAnsi="Times New Roman" w:cs="Times New Roman"/>
          <w:b/>
          <w:sz w:val="32"/>
          <w:szCs w:val="32"/>
          <w:lang w:eastAsia="hr-HR"/>
        </w:rPr>
      </w:pPr>
      <w:r w:rsidRPr="00EE4FD7">
        <w:rPr>
          <w:rFonts w:ascii="Times New Roman" w:eastAsia="Times New Roman" w:hAnsi="Times New Roman" w:cs="Times New Roman"/>
          <w:b/>
          <w:sz w:val="32"/>
          <w:szCs w:val="32"/>
          <w:lang w:eastAsia="hr-HR"/>
        </w:rPr>
        <w:t xml:space="preserve">OSNOVNA ŠKOLA MARIJE I LINE </w:t>
      </w:r>
    </w:p>
    <w:p w14:paraId="41175095" w14:textId="77777777" w:rsidR="00EE4FD7" w:rsidRPr="00EE4FD7" w:rsidRDefault="00EE4FD7" w:rsidP="00EE4FD7">
      <w:pPr>
        <w:spacing w:after="0" w:line="240" w:lineRule="auto"/>
        <w:ind w:left="567" w:right="566" w:hanging="567"/>
        <w:jc w:val="center"/>
        <w:rPr>
          <w:rFonts w:ascii="Times New Roman" w:eastAsia="Times New Roman" w:hAnsi="Times New Roman" w:cs="Times New Roman"/>
          <w:b/>
          <w:sz w:val="32"/>
          <w:szCs w:val="32"/>
          <w:lang w:eastAsia="hr-HR"/>
        </w:rPr>
      </w:pPr>
      <w:r w:rsidRPr="00EE4FD7">
        <w:rPr>
          <w:rFonts w:ascii="Times New Roman" w:eastAsia="Times New Roman" w:hAnsi="Times New Roman" w:cs="Times New Roman"/>
          <w:b/>
          <w:sz w:val="32"/>
          <w:szCs w:val="32"/>
          <w:lang w:eastAsia="hr-HR"/>
        </w:rPr>
        <w:t>SCUOLA ELEMENTARE „MARIJA I LINA”</w:t>
      </w:r>
    </w:p>
    <w:p w14:paraId="367B4D54" w14:textId="77777777" w:rsidR="00776F6C" w:rsidRPr="00EE4FD7" w:rsidRDefault="00EE4FD7" w:rsidP="00EE4FD7">
      <w:pPr>
        <w:ind w:right="566" w:hanging="567"/>
        <w:jc w:val="center"/>
        <w:rPr>
          <w:rFonts w:ascii="Times New Roman" w:hAnsi="Times New Roman" w:cs="Times New Roman"/>
          <w:sz w:val="32"/>
          <w:szCs w:val="32"/>
        </w:rPr>
      </w:pPr>
      <w:r w:rsidRPr="00EE4FD7">
        <w:rPr>
          <w:rFonts w:ascii="Times New Roman" w:eastAsia="Times New Roman" w:hAnsi="Times New Roman" w:cs="Times New Roman"/>
          <w:b/>
          <w:sz w:val="32"/>
          <w:szCs w:val="32"/>
          <w:lang w:eastAsia="hr-HR"/>
        </w:rPr>
        <w:t>UMAG-UMAGO</w:t>
      </w:r>
    </w:p>
    <w:p w14:paraId="33526A41" w14:textId="77777777" w:rsidR="00822B87" w:rsidRDefault="00822B87"/>
    <w:p w14:paraId="7BC3182D" w14:textId="77777777" w:rsidR="00822B87" w:rsidRDefault="00822B87"/>
    <w:p w14:paraId="06836B04" w14:textId="77777777" w:rsidR="009F03A8" w:rsidRDefault="00822B87" w:rsidP="00612D8F">
      <w:pPr>
        <w:spacing w:after="0"/>
        <w:ind w:right="566"/>
        <w:jc w:val="center"/>
        <w:rPr>
          <w:rFonts w:ascii="Times New Roman" w:hAnsi="Times New Roman" w:cs="Times New Roman"/>
          <w:b/>
          <w:sz w:val="32"/>
          <w:szCs w:val="32"/>
        </w:rPr>
      </w:pPr>
      <w:r w:rsidRPr="00822B87">
        <w:rPr>
          <w:rFonts w:ascii="Times New Roman" w:hAnsi="Times New Roman" w:cs="Times New Roman"/>
          <w:b/>
          <w:sz w:val="32"/>
          <w:szCs w:val="32"/>
        </w:rPr>
        <w:t>FINANCIJSK</w:t>
      </w:r>
      <w:r w:rsidR="009F03A8">
        <w:rPr>
          <w:rFonts w:ascii="Times New Roman" w:hAnsi="Times New Roman" w:cs="Times New Roman"/>
          <w:b/>
          <w:sz w:val="32"/>
          <w:szCs w:val="32"/>
        </w:rPr>
        <w:t>I</w:t>
      </w:r>
      <w:r w:rsidRPr="00822B87">
        <w:rPr>
          <w:rFonts w:ascii="Times New Roman" w:hAnsi="Times New Roman" w:cs="Times New Roman"/>
          <w:b/>
          <w:sz w:val="32"/>
          <w:szCs w:val="32"/>
        </w:rPr>
        <w:t xml:space="preserve"> PLAN ZA 202</w:t>
      </w:r>
      <w:r w:rsidR="00D86063">
        <w:rPr>
          <w:rFonts w:ascii="Times New Roman" w:hAnsi="Times New Roman" w:cs="Times New Roman"/>
          <w:b/>
          <w:sz w:val="32"/>
          <w:szCs w:val="32"/>
        </w:rPr>
        <w:t>6</w:t>
      </w:r>
      <w:r w:rsidRPr="00822B87">
        <w:rPr>
          <w:rFonts w:ascii="Times New Roman" w:hAnsi="Times New Roman" w:cs="Times New Roman"/>
          <w:b/>
          <w:sz w:val="32"/>
          <w:szCs w:val="32"/>
        </w:rPr>
        <w:t>. GODINU</w:t>
      </w:r>
      <w:r w:rsidR="009F03A8">
        <w:rPr>
          <w:rFonts w:ascii="Times New Roman" w:hAnsi="Times New Roman" w:cs="Times New Roman"/>
          <w:b/>
          <w:sz w:val="32"/>
          <w:szCs w:val="32"/>
        </w:rPr>
        <w:t xml:space="preserve"> </w:t>
      </w:r>
    </w:p>
    <w:p w14:paraId="7AAD24E2" w14:textId="77777777" w:rsidR="004462EC" w:rsidRDefault="009F03A8" w:rsidP="00612D8F">
      <w:pPr>
        <w:spacing w:after="0"/>
        <w:ind w:right="566"/>
        <w:jc w:val="center"/>
        <w:rPr>
          <w:rFonts w:ascii="Times New Roman" w:hAnsi="Times New Roman" w:cs="Times New Roman"/>
          <w:b/>
          <w:sz w:val="32"/>
          <w:szCs w:val="32"/>
        </w:rPr>
      </w:pPr>
      <w:r>
        <w:rPr>
          <w:rFonts w:ascii="Times New Roman" w:hAnsi="Times New Roman" w:cs="Times New Roman"/>
          <w:b/>
          <w:sz w:val="32"/>
          <w:szCs w:val="32"/>
        </w:rPr>
        <w:t>I PROJEKCIJE ZA 202</w:t>
      </w:r>
      <w:r w:rsidR="00D86063">
        <w:rPr>
          <w:rFonts w:ascii="Times New Roman" w:hAnsi="Times New Roman" w:cs="Times New Roman"/>
          <w:b/>
          <w:sz w:val="32"/>
          <w:szCs w:val="32"/>
        </w:rPr>
        <w:t>7</w:t>
      </w:r>
      <w:r>
        <w:rPr>
          <w:rFonts w:ascii="Times New Roman" w:hAnsi="Times New Roman" w:cs="Times New Roman"/>
          <w:b/>
          <w:sz w:val="32"/>
          <w:szCs w:val="32"/>
        </w:rPr>
        <w:t>. I 202</w:t>
      </w:r>
      <w:r w:rsidR="00D86063">
        <w:rPr>
          <w:rFonts w:ascii="Times New Roman" w:hAnsi="Times New Roman" w:cs="Times New Roman"/>
          <w:b/>
          <w:sz w:val="32"/>
          <w:szCs w:val="32"/>
        </w:rPr>
        <w:t>8</w:t>
      </w:r>
      <w:r>
        <w:rPr>
          <w:rFonts w:ascii="Times New Roman" w:hAnsi="Times New Roman" w:cs="Times New Roman"/>
          <w:b/>
          <w:sz w:val="32"/>
          <w:szCs w:val="32"/>
        </w:rPr>
        <w:t>. GODINU</w:t>
      </w:r>
    </w:p>
    <w:p w14:paraId="5F6CE74A" w14:textId="77777777" w:rsidR="0051232E" w:rsidRDefault="0051232E" w:rsidP="00FB1A7F">
      <w:pPr>
        <w:rPr>
          <w:rFonts w:ascii="Times New Roman" w:hAnsi="Times New Roman" w:cs="Times New Roman"/>
          <w:b/>
          <w:sz w:val="32"/>
          <w:szCs w:val="32"/>
        </w:rPr>
      </w:pPr>
    </w:p>
    <w:p w14:paraId="6FF1DF04" w14:textId="77777777" w:rsidR="0051232E" w:rsidRDefault="0051232E" w:rsidP="00FB1A7F">
      <w:pPr>
        <w:rPr>
          <w:rFonts w:ascii="Times New Roman" w:hAnsi="Times New Roman" w:cs="Times New Roman"/>
          <w:b/>
          <w:sz w:val="32"/>
          <w:szCs w:val="32"/>
        </w:rPr>
      </w:pPr>
    </w:p>
    <w:p w14:paraId="2D059431" w14:textId="77777777" w:rsidR="0051232E" w:rsidRDefault="0051232E" w:rsidP="00FB1A7F">
      <w:pPr>
        <w:rPr>
          <w:rFonts w:ascii="Times New Roman" w:hAnsi="Times New Roman" w:cs="Times New Roman"/>
          <w:b/>
          <w:sz w:val="32"/>
          <w:szCs w:val="32"/>
        </w:rPr>
      </w:pPr>
    </w:p>
    <w:p w14:paraId="4A12D977" w14:textId="77777777" w:rsidR="0051232E" w:rsidRDefault="0051232E" w:rsidP="00FB1A7F">
      <w:pPr>
        <w:rPr>
          <w:rFonts w:ascii="Times New Roman" w:hAnsi="Times New Roman" w:cs="Times New Roman"/>
          <w:b/>
          <w:sz w:val="32"/>
          <w:szCs w:val="32"/>
        </w:rPr>
      </w:pPr>
      <w:bookmarkStart w:id="0" w:name="_GoBack"/>
      <w:bookmarkEnd w:id="0"/>
    </w:p>
    <w:p w14:paraId="502D96E0" w14:textId="77777777" w:rsidR="0051232E" w:rsidRDefault="0051232E" w:rsidP="00FB1A7F">
      <w:pPr>
        <w:rPr>
          <w:rFonts w:ascii="Times New Roman" w:hAnsi="Times New Roman" w:cs="Times New Roman"/>
          <w:b/>
          <w:sz w:val="32"/>
          <w:szCs w:val="32"/>
        </w:rPr>
      </w:pPr>
    </w:p>
    <w:p w14:paraId="0001F7C1" w14:textId="77777777" w:rsidR="0051232E" w:rsidRDefault="0051232E" w:rsidP="00FB1A7F">
      <w:pPr>
        <w:rPr>
          <w:rFonts w:ascii="Times New Roman" w:hAnsi="Times New Roman" w:cs="Times New Roman"/>
          <w:b/>
          <w:sz w:val="32"/>
          <w:szCs w:val="32"/>
        </w:rPr>
      </w:pPr>
    </w:p>
    <w:p w14:paraId="668A5B90" w14:textId="77777777" w:rsidR="0051232E" w:rsidRDefault="0051232E" w:rsidP="00FB1A7F">
      <w:pPr>
        <w:rPr>
          <w:rFonts w:ascii="Times New Roman" w:hAnsi="Times New Roman" w:cs="Times New Roman"/>
          <w:b/>
          <w:sz w:val="32"/>
          <w:szCs w:val="32"/>
        </w:rPr>
      </w:pPr>
    </w:p>
    <w:p w14:paraId="64E782D8" w14:textId="77777777" w:rsidR="0051232E" w:rsidRDefault="0051232E" w:rsidP="00FB1A7F">
      <w:pPr>
        <w:pStyle w:val="TOCNaslov"/>
        <w:rPr>
          <w:rFonts w:asciiTheme="minorHAnsi" w:eastAsiaTheme="minorHAnsi" w:hAnsiTheme="minorHAnsi" w:cstheme="minorBidi"/>
          <w:color w:val="auto"/>
          <w:sz w:val="22"/>
          <w:szCs w:val="22"/>
          <w:lang w:eastAsia="en-US"/>
        </w:rPr>
      </w:pPr>
    </w:p>
    <w:sdt>
      <w:sdtPr>
        <w:rPr>
          <w:rFonts w:asciiTheme="minorHAnsi" w:eastAsiaTheme="minorHAnsi" w:hAnsiTheme="minorHAnsi" w:cstheme="minorBidi"/>
          <w:color w:val="auto"/>
          <w:sz w:val="22"/>
          <w:szCs w:val="22"/>
          <w:lang w:eastAsia="en-US"/>
        </w:rPr>
        <w:id w:val="1667438544"/>
        <w:docPartObj>
          <w:docPartGallery w:val="Table of Contents"/>
          <w:docPartUnique/>
        </w:docPartObj>
      </w:sdtPr>
      <w:sdtEndPr>
        <w:rPr>
          <w:b/>
          <w:bCs/>
        </w:rPr>
      </w:sdtEndPr>
      <w:sdtContent>
        <w:p w14:paraId="209396E0" w14:textId="77777777" w:rsidR="00314FF5" w:rsidRPr="00FF3277" w:rsidRDefault="00314FF5" w:rsidP="007B0D91">
          <w:pPr>
            <w:pStyle w:val="TOCNaslov"/>
            <w:ind w:right="283"/>
            <w:rPr>
              <w:rFonts w:asciiTheme="minorHAnsi" w:eastAsiaTheme="minorHAnsi" w:hAnsiTheme="minorHAnsi" w:cstheme="minorBidi"/>
              <w:color w:val="auto"/>
              <w:sz w:val="22"/>
              <w:szCs w:val="22"/>
              <w:lang w:eastAsia="en-US"/>
            </w:rPr>
          </w:pPr>
          <w:r>
            <w:t>Sadržaj</w:t>
          </w:r>
          <w:permStart w:id="1060646602" w:edGrp="everyone"/>
          <w:permEnd w:id="1060646602"/>
        </w:p>
        <w:p w14:paraId="590FD342" w14:textId="77777777" w:rsidR="00D43120" w:rsidRPr="00D43120" w:rsidRDefault="00D43120" w:rsidP="00D43120">
          <w:pPr>
            <w:rPr>
              <w:lang w:eastAsia="en-GB"/>
            </w:rPr>
          </w:pPr>
        </w:p>
        <w:p w14:paraId="4F287A8B" w14:textId="3CD043E8" w:rsidR="003750FB" w:rsidRDefault="00314FF5">
          <w:pPr>
            <w:pStyle w:val="Sadraj1"/>
            <w:rPr>
              <w:rFonts w:eastAsiaTheme="minorEastAsia"/>
              <w:noProof/>
              <w:lang w:eastAsia="hr-HR"/>
            </w:rPr>
          </w:pPr>
          <w:r>
            <w:rPr>
              <w:lang w:val="en-GB"/>
            </w:rPr>
            <w:fldChar w:fldCharType="begin"/>
          </w:r>
          <w:r>
            <w:instrText xml:space="preserve"> TOC \o "1-3" \h \z \u </w:instrText>
          </w:r>
          <w:r>
            <w:rPr>
              <w:lang w:val="en-GB"/>
            </w:rPr>
            <w:fldChar w:fldCharType="separate"/>
          </w:r>
          <w:hyperlink w:anchor="_Toc217462255" w:history="1">
            <w:r w:rsidR="003750FB" w:rsidRPr="009C1CD5">
              <w:rPr>
                <w:rStyle w:val="Hiperveza"/>
                <w:rFonts w:ascii="Times New Roman" w:hAnsi="Times New Roman" w:cs="Times New Roman"/>
                <w:b/>
                <w:noProof/>
              </w:rPr>
              <w:t>I.</w:t>
            </w:r>
            <w:r w:rsidR="003750FB">
              <w:rPr>
                <w:rFonts w:eastAsiaTheme="minorEastAsia"/>
                <w:noProof/>
                <w:lang w:eastAsia="hr-HR"/>
              </w:rPr>
              <w:tab/>
            </w:r>
            <w:r w:rsidR="003750FB" w:rsidRPr="009C1CD5">
              <w:rPr>
                <w:rStyle w:val="Hiperveza"/>
                <w:rFonts w:ascii="Times New Roman" w:hAnsi="Times New Roman" w:cs="Times New Roman"/>
                <w:b/>
                <w:noProof/>
              </w:rPr>
              <w:t>OPĆI DIO</w:t>
            </w:r>
            <w:r w:rsidR="003750FB">
              <w:rPr>
                <w:noProof/>
                <w:webHidden/>
              </w:rPr>
              <w:tab/>
            </w:r>
            <w:r w:rsidR="003750FB">
              <w:rPr>
                <w:noProof/>
                <w:webHidden/>
              </w:rPr>
              <w:fldChar w:fldCharType="begin"/>
            </w:r>
            <w:r w:rsidR="003750FB">
              <w:rPr>
                <w:noProof/>
                <w:webHidden/>
              </w:rPr>
              <w:instrText xml:space="preserve"> PAGEREF _Toc217462255 \h </w:instrText>
            </w:r>
            <w:r w:rsidR="003750FB">
              <w:rPr>
                <w:noProof/>
                <w:webHidden/>
              </w:rPr>
            </w:r>
            <w:r w:rsidR="003750FB">
              <w:rPr>
                <w:noProof/>
                <w:webHidden/>
              </w:rPr>
              <w:fldChar w:fldCharType="separate"/>
            </w:r>
            <w:r w:rsidR="00115104">
              <w:rPr>
                <w:noProof/>
                <w:webHidden/>
              </w:rPr>
              <w:t>3</w:t>
            </w:r>
            <w:r w:rsidR="003750FB">
              <w:rPr>
                <w:noProof/>
                <w:webHidden/>
              </w:rPr>
              <w:fldChar w:fldCharType="end"/>
            </w:r>
          </w:hyperlink>
        </w:p>
        <w:p w14:paraId="5EF21217" w14:textId="1022F8C9" w:rsidR="003750FB" w:rsidRDefault="00950D33">
          <w:pPr>
            <w:pStyle w:val="Sadraj2"/>
            <w:rPr>
              <w:rFonts w:eastAsiaTheme="minorEastAsia"/>
              <w:noProof/>
              <w:lang w:eastAsia="hr-HR"/>
            </w:rPr>
          </w:pPr>
          <w:hyperlink w:anchor="_Toc217462256" w:history="1">
            <w:r w:rsidR="003750FB" w:rsidRPr="009C1CD5">
              <w:rPr>
                <w:rStyle w:val="Hiperveza"/>
                <w:rFonts w:ascii="Times New Roman" w:hAnsi="Times New Roman" w:cs="Times New Roman"/>
                <w:b/>
                <w:noProof/>
              </w:rPr>
              <w:t>1.    SAŽETAK</w:t>
            </w:r>
            <w:r w:rsidR="003750FB">
              <w:rPr>
                <w:noProof/>
                <w:webHidden/>
              </w:rPr>
              <w:tab/>
            </w:r>
            <w:r w:rsidR="003750FB">
              <w:rPr>
                <w:noProof/>
                <w:webHidden/>
              </w:rPr>
              <w:fldChar w:fldCharType="begin"/>
            </w:r>
            <w:r w:rsidR="003750FB">
              <w:rPr>
                <w:noProof/>
                <w:webHidden/>
              </w:rPr>
              <w:instrText xml:space="preserve"> PAGEREF _Toc217462256 \h </w:instrText>
            </w:r>
            <w:r w:rsidR="003750FB">
              <w:rPr>
                <w:noProof/>
                <w:webHidden/>
              </w:rPr>
            </w:r>
            <w:r w:rsidR="003750FB">
              <w:rPr>
                <w:noProof/>
                <w:webHidden/>
              </w:rPr>
              <w:fldChar w:fldCharType="separate"/>
            </w:r>
            <w:r w:rsidR="00115104">
              <w:rPr>
                <w:noProof/>
                <w:webHidden/>
              </w:rPr>
              <w:t>3</w:t>
            </w:r>
            <w:r w:rsidR="003750FB">
              <w:rPr>
                <w:noProof/>
                <w:webHidden/>
              </w:rPr>
              <w:fldChar w:fldCharType="end"/>
            </w:r>
          </w:hyperlink>
        </w:p>
        <w:p w14:paraId="07ACF644" w14:textId="5D327018" w:rsidR="003750FB" w:rsidRDefault="00950D33">
          <w:pPr>
            <w:pStyle w:val="Sadraj3"/>
            <w:rPr>
              <w:rFonts w:eastAsiaTheme="minorEastAsia"/>
              <w:noProof/>
              <w:lang w:eastAsia="hr-HR"/>
            </w:rPr>
          </w:pPr>
          <w:hyperlink w:anchor="_Toc217462257" w:history="1">
            <w:r w:rsidR="003750FB" w:rsidRPr="009C1CD5">
              <w:rPr>
                <w:rStyle w:val="Hiperveza"/>
                <w:rFonts w:ascii="Times New Roman" w:eastAsia="Times New Roman" w:hAnsi="Times New Roman" w:cs="Times New Roman"/>
                <w:noProof/>
                <w:lang w:eastAsia="hr-HR"/>
              </w:rPr>
              <w:t>1. SAŽETAK RAČUNA PRIHODA I RASHODA</w:t>
            </w:r>
            <w:r w:rsidR="003750FB">
              <w:rPr>
                <w:noProof/>
                <w:webHidden/>
              </w:rPr>
              <w:tab/>
            </w:r>
            <w:r w:rsidR="003750FB">
              <w:rPr>
                <w:noProof/>
                <w:webHidden/>
              </w:rPr>
              <w:fldChar w:fldCharType="begin"/>
            </w:r>
            <w:r w:rsidR="003750FB">
              <w:rPr>
                <w:noProof/>
                <w:webHidden/>
              </w:rPr>
              <w:instrText xml:space="preserve"> PAGEREF _Toc217462257 \h </w:instrText>
            </w:r>
            <w:r w:rsidR="003750FB">
              <w:rPr>
                <w:noProof/>
                <w:webHidden/>
              </w:rPr>
            </w:r>
            <w:r w:rsidR="003750FB">
              <w:rPr>
                <w:noProof/>
                <w:webHidden/>
              </w:rPr>
              <w:fldChar w:fldCharType="separate"/>
            </w:r>
            <w:r w:rsidR="00115104">
              <w:rPr>
                <w:noProof/>
                <w:webHidden/>
              </w:rPr>
              <w:t>3</w:t>
            </w:r>
            <w:r w:rsidR="003750FB">
              <w:rPr>
                <w:noProof/>
                <w:webHidden/>
              </w:rPr>
              <w:fldChar w:fldCharType="end"/>
            </w:r>
          </w:hyperlink>
        </w:p>
        <w:p w14:paraId="1170567D" w14:textId="5E39EC9D" w:rsidR="003750FB" w:rsidRDefault="00950D33">
          <w:pPr>
            <w:pStyle w:val="Sadraj3"/>
            <w:rPr>
              <w:rFonts w:eastAsiaTheme="minorEastAsia"/>
              <w:noProof/>
              <w:lang w:eastAsia="hr-HR"/>
            </w:rPr>
          </w:pPr>
          <w:hyperlink w:anchor="_Toc217462258" w:history="1">
            <w:r w:rsidR="003750FB" w:rsidRPr="009C1CD5">
              <w:rPr>
                <w:rStyle w:val="Hiperveza"/>
                <w:rFonts w:ascii="Times New Roman" w:eastAsia="Times New Roman" w:hAnsi="Times New Roman" w:cs="Times New Roman"/>
                <w:noProof/>
                <w:lang w:eastAsia="hr-HR"/>
              </w:rPr>
              <w:t>2. SAŽETAK RAČUNA FINANCIRANJA</w:t>
            </w:r>
            <w:r w:rsidR="003750FB">
              <w:rPr>
                <w:noProof/>
                <w:webHidden/>
              </w:rPr>
              <w:tab/>
            </w:r>
            <w:r w:rsidR="003750FB">
              <w:rPr>
                <w:noProof/>
                <w:webHidden/>
              </w:rPr>
              <w:fldChar w:fldCharType="begin"/>
            </w:r>
            <w:r w:rsidR="003750FB">
              <w:rPr>
                <w:noProof/>
                <w:webHidden/>
              </w:rPr>
              <w:instrText xml:space="preserve"> PAGEREF _Toc217462258 \h </w:instrText>
            </w:r>
            <w:r w:rsidR="003750FB">
              <w:rPr>
                <w:noProof/>
                <w:webHidden/>
              </w:rPr>
            </w:r>
            <w:r w:rsidR="003750FB">
              <w:rPr>
                <w:noProof/>
                <w:webHidden/>
              </w:rPr>
              <w:fldChar w:fldCharType="separate"/>
            </w:r>
            <w:r w:rsidR="00115104">
              <w:rPr>
                <w:noProof/>
                <w:webHidden/>
              </w:rPr>
              <w:t>4</w:t>
            </w:r>
            <w:r w:rsidR="003750FB">
              <w:rPr>
                <w:noProof/>
                <w:webHidden/>
              </w:rPr>
              <w:fldChar w:fldCharType="end"/>
            </w:r>
          </w:hyperlink>
        </w:p>
        <w:p w14:paraId="1DB2AD56" w14:textId="33DC66B3" w:rsidR="003750FB" w:rsidRDefault="00950D33">
          <w:pPr>
            <w:pStyle w:val="Sadraj3"/>
            <w:rPr>
              <w:rFonts w:eastAsiaTheme="minorEastAsia"/>
              <w:noProof/>
              <w:lang w:eastAsia="hr-HR"/>
            </w:rPr>
          </w:pPr>
          <w:hyperlink w:anchor="_Toc217462259" w:history="1">
            <w:r w:rsidR="003750FB" w:rsidRPr="009C1CD5">
              <w:rPr>
                <w:rStyle w:val="Hiperveza"/>
                <w:rFonts w:ascii="Times New Roman" w:eastAsia="Times New Roman" w:hAnsi="Times New Roman" w:cs="Times New Roman"/>
                <w:noProof/>
                <w:lang w:eastAsia="hr-HR"/>
              </w:rPr>
              <w:t>3. SAŽETAK PRENESENI VIŠAK ILI PRENESENI MANJAK PRIHODA NAD RASHODIMA</w:t>
            </w:r>
            <w:r w:rsidR="003750FB">
              <w:rPr>
                <w:noProof/>
                <w:webHidden/>
              </w:rPr>
              <w:tab/>
            </w:r>
            <w:r w:rsidR="003750FB">
              <w:rPr>
                <w:noProof/>
                <w:webHidden/>
              </w:rPr>
              <w:fldChar w:fldCharType="begin"/>
            </w:r>
            <w:r w:rsidR="003750FB">
              <w:rPr>
                <w:noProof/>
                <w:webHidden/>
              </w:rPr>
              <w:instrText xml:space="preserve"> PAGEREF _Toc217462259 \h </w:instrText>
            </w:r>
            <w:r w:rsidR="003750FB">
              <w:rPr>
                <w:noProof/>
                <w:webHidden/>
              </w:rPr>
            </w:r>
            <w:r w:rsidR="003750FB">
              <w:rPr>
                <w:noProof/>
                <w:webHidden/>
              </w:rPr>
              <w:fldChar w:fldCharType="separate"/>
            </w:r>
            <w:r w:rsidR="00115104">
              <w:rPr>
                <w:noProof/>
                <w:webHidden/>
              </w:rPr>
              <w:t>4</w:t>
            </w:r>
            <w:r w:rsidR="003750FB">
              <w:rPr>
                <w:noProof/>
                <w:webHidden/>
              </w:rPr>
              <w:fldChar w:fldCharType="end"/>
            </w:r>
          </w:hyperlink>
        </w:p>
        <w:p w14:paraId="6AB0915C" w14:textId="62774AFA" w:rsidR="003750FB" w:rsidRDefault="00950D33">
          <w:pPr>
            <w:pStyle w:val="Sadraj3"/>
            <w:rPr>
              <w:rFonts w:eastAsiaTheme="minorEastAsia"/>
              <w:noProof/>
              <w:lang w:eastAsia="hr-HR"/>
            </w:rPr>
          </w:pPr>
          <w:hyperlink w:anchor="_Toc217462260" w:history="1">
            <w:r w:rsidR="003750FB" w:rsidRPr="009C1CD5">
              <w:rPr>
                <w:rStyle w:val="Hiperveza"/>
                <w:rFonts w:ascii="Times New Roman" w:eastAsia="Times New Roman" w:hAnsi="Times New Roman" w:cs="Times New Roman"/>
                <w:noProof/>
                <w:lang w:eastAsia="hr-HR"/>
              </w:rPr>
              <w:t>4. SAŽETAK VIŠEGODIŠNJI PLAN URAVNOTEŽENJA</w:t>
            </w:r>
            <w:r w:rsidR="003750FB">
              <w:rPr>
                <w:noProof/>
                <w:webHidden/>
              </w:rPr>
              <w:tab/>
            </w:r>
            <w:r w:rsidR="003750FB">
              <w:rPr>
                <w:noProof/>
                <w:webHidden/>
              </w:rPr>
              <w:fldChar w:fldCharType="begin"/>
            </w:r>
            <w:r w:rsidR="003750FB">
              <w:rPr>
                <w:noProof/>
                <w:webHidden/>
              </w:rPr>
              <w:instrText xml:space="preserve"> PAGEREF _Toc217462260 \h </w:instrText>
            </w:r>
            <w:r w:rsidR="003750FB">
              <w:rPr>
                <w:noProof/>
                <w:webHidden/>
              </w:rPr>
            </w:r>
            <w:r w:rsidR="003750FB">
              <w:rPr>
                <w:noProof/>
                <w:webHidden/>
              </w:rPr>
              <w:fldChar w:fldCharType="separate"/>
            </w:r>
            <w:r w:rsidR="00115104">
              <w:rPr>
                <w:noProof/>
                <w:webHidden/>
              </w:rPr>
              <w:t>4</w:t>
            </w:r>
            <w:r w:rsidR="003750FB">
              <w:rPr>
                <w:noProof/>
                <w:webHidden/>
              </w:rPr>
              <w:fldChar w:fldCharType="end"/>
            </w:r>
          </w:hyperlink>
        </w:p>
        <w:p w14:paraId="12C55D74" w14:textId="10105B99" w:rsidR="003750FB" w:rsidRDefault="00950D33">
          <w:pPr>
            <w:pStyle w:val="Sadraj2"/>
            <w:rPr>
              <w:rFonts w:eastAsiaTheme="minorEastAsia"/>
              <w:noProof/>
              <w:lang w:eastAsia="hr-HR"/>
            </w:rPr>
          </w:pPr>
          <w:hyperlink w:anchor="_Toc217462261" w:history="1">
            <w:r w:rsidR="003750FB" w:rsidRPr="009C1CD5">
              <w:rPr>
                <w:rStyle w:val="Hiperveza"/>
                <w:rFonts w:ascii="Times New Roman" w:eastAsia="Times New Roman" w:hAnsi="Times New Roman" w:cs="Times New Roman"/>
                <w:b/>
                <w:noProof/>
              </w:rPr>
              <w:t>A.</w:t>
            </w:r>
            <w:r w:rsidR="003750FB">
              <w:rPr>
                <w:rFonts w:eastAsiaTheme="minorEastAsia"/>
                <w:noProof/>
                <w:lang w:eastAsia="hr-HR"/>
              </w:rPr>
              <w:tab/>
            </w:r>
            <w:r w:rsidR="003750FB" w:rsidRPr="009C1CD5">
              <w:rPr>
                <w:rStyle w:val="Hiperveza"/>
                <w:rFonts w:ascii="Times New Roman" w:eastAsia="Times New Roman" w:hAnsi="Times New Roman" w:cs="Times New Roman"/>
                <w:b/>
                <w:noProof/>
                <w:lang w:eastAsia="en-GB"/>
              </w:rPr>
              <w:t>RAČUN PRIHODA I RASHODA</w:t>
            </w:r>
            <w:r w:rsidR="003750FB">
              <w:rPr>
                <w:noProof/>
                <w:webHidden/>
              </w:rPr>
              <w:tab/>
            </w:r>
            <w:r w:rsidR="003750FB">
              <w:rPr>
                <w:noProof/>
                <w:webHidden/>
              </w:rPr>
              <w:fldChar w:fldCharType="begin"/>
            </w:r>
            <w:r w:rsidR="003750FB">
              <w:rPr>
                <w:noProof/>
                <w:webHidden/>
              </w:rPr>
              <w:instrText xml:space="preserve"> PAGEREF _Toc217462261 \h </w:instrText>
            </w:r>
            <w:r w:rsidR="003750FB">
              <w:rPr>
                <w:noProof/>
                <w:webHidden/>
              </w:rPr>
            </w:r>
            <w:r w:rsidR="003750FB">
              <w:rPr>
                <w:noProof/>
                <w:webHidden/>
              </w:rPr>
              <w:fldChar w:fldCharType="separate"/>
            </w:r>
            <w:r w:rsidR="00115104">
              <w:rPr>
                <w:noProof/>
                <w:webHidden/>
              </w:rPr>
              <w:t>5</w:t>
            </w:r>
            <w:r w:rsidR="003750FB">
              <w:rPr>
                <w:noProof/>
                <w:webHidden/>
              </w:rPr>
              <w:fldChar w:fldCharType="end"/>
            </w:r>
          </w:hyperlink>
        </w:p>
        <w:p w14:paraId="389ED540" w14:textId="5745F19A" w:rsidR="003750FB" w:rsidRDefault="00950D33">
          <w:pPr>
            <w:pStyle w:val="Sadraj3"/>
            <w:rPr>
              <w:rFonts w:eastAsiaTheme="minorEastAsia"/>
              <w:noProof/>
              <w:lang w:eastAsia="hr-HR"/>
            </w:rPr>
          </w:pPr>
          <w:hyperlink w:anchor="_Toc217462262" w:history="1">
            <w:r w:rsidR="003750FB" w:rsidRPr="009C1CD5">
              <w:rPr>
                <w:rStyle w:val="Hiperveza"/>
                <w:rFonts w:ascii="Times New Roman" w:hAnsi="Times New Roman" w:cs="Times New Roman"/>
                <w:noProof/>
              </w:rPr>
              <w:t>1.</w:t>
            </w:r>
            <w:r w:rsidR="003750FB">
              <w:rPr>
                <w:rFonts w:eastAsiaTheme="minorEastAsia"/>
                <w:noProof/>
                <w:lang w:eastAsia="hr-HR"/>
              </w:rPr>
              <w:tab/>
            </w:r>
            <w:r w:rsidR="003750FB" w:rsidRPr="009C1CD5">
              <w:rPr>
                <w:rStyle w:val="Hiperveza"/>
                <w:rFonts w:ascii="Times New Roman" w:hAnsi="Times New Roman" w:cs="Times New Roman"/>
                <w:noProof/>
              </w:rPr>
              <w:t>PRIHODI PREMA EKONOMSKOJ KLASIFIKACIJI NA RAZINI SKUPINE</w:t>
            </w:r>
            <w:r w:rsidR="003750FB">
              <w:rPr>
                <w:noProof/>
                <w:webHidden/>
              </w:rPr>
              <w:tab/>
            </w:r>
            <w:r w:rsidR="003750FB">
              <w:rPr>
                <w:noProof/>
                <w:webHidden/>
              </w:rPr>
              <w:fldChar w:fldCharType="begin"/>
            </w:r>
            <w:r w:rsidR="003750FB">
              <w:rPr>
                <w:noProof/>
                <w:webHidden/>
              </w:rPr>
              <w:instrText xml:space="preserve"> PAGEREF _Toc217462262 \h </w:instrText>
            </w:r>
            <w:r w:rsidR="003750FB">
              <w:rPr>
                <w:noProof/>
                <w:webHidden/>
              </w:rPr>
            </w:r>
            <w:r w:rsidR="003750FB">
              <w:rPr>
                <w:noProof/>
                <w:webHidden/>
              </w:rPr>
              <w:fldChar w:fldCharType="separate"/>
            </w:r>
            <w:r w:rsidR="00115104">
              <w:rPr>
                <w:noProof/>
                <w:webHidden/>
              </w:rPr>
              <w:t>5</w:t>
            </w:r>
            <w:r w:rsidR="003750FB">
              <w:rPr>
                <w:noProof/>
                <w:webHidden/>
              </w:rPr>
              <w:fldChar w:fldCharType="end"/>
            </w:r>
          </w:hyperlink>
        </w:p>
        <w:p w14:paraId="4067D53C" w14:textId="44CCFC3A" w:rsidR="003750FB" w:rsidRDefault="00950D33">
          <w:pPr>
            <w:pStyle w:val="Sadraj3"/>
            <w:rPr>
              <w:rFonts w:eastAsiaTheme="minorEastAsia"/>
              <w:noProof/>
              <w:lang w:eastAsia="hr-HR"/>
            </w:rPr>
          </w:pPr>
          <w:hyperlink w:anchor="_Toc217462263" w:history="1">
            <w:r w:rsidR="003750FB" w:rsidRPr="009C1CD5">
              <w:rPr>
                <w:rStyle w:val="Hiperveza"/>
                <w:rFonts w:ascii="Times New Roman" w:hAnsi="Times New Roman" w:cs="Times New Roman"/>
                <w:noProof/>
              </w:rPr>
              <w:t>2.</w:t>
            </w:r>
            <w:r w:rsidR="003750FB">
              <w:rPr>
                <w:rFonts w:eastAsiaTheme="minorEastAsia"/>
                <w:noProof/>
                <w:lang w:eastAsia="hr-HR"/>
              </w:rPr>
              <w:tab/>
            </w:r>
            <w:r w:rsidR="003750FB" w:rsidRPr="009C1CD5">
              <w:rPr>
                <w:rStyle w:val="Hiperveza"/>
                <w:rFonts w:ascii="Times New Roman" w:hAnsi="Times New Roman" w:cs="Times New Roman"/>
                <w:noProof/>
              </w:rPr>
              <w:t>RASHODI PREMA EKONOMSKOJ KLASIFIKACIJI NA RAZINI SKUPINE</w:t>
            </w:r>
            <w:r w:rsidR="003750FB">
              <w:rPr>
                <w:noProof/>
                <w:webHidden/>
              </w:rPr>
              <w:tab/>
            </w:r>
            <w:r w:rsidR="003750FB">
              <w:rPr>
                <w:noProof/>
                <w:webHidden/>
              </w:rPr>
              <w:fldChar w:fldCharType="begin"/>
            </w:r>
            <w:r w:rsidR="003750FB">
              <w:rPr>
                <w:noProof/>
                <w:webHidden/>
              </w:rPr>
              <w:instrText xml:space="preserve"> PAGEREF _Toc217462263 \h </w:instrText>
            </w:r>
            <w:r w:rsidR="003750FB">
              <w:rPr>
                <w:noProof/>
                <w:webHidden/>
              </w:rPr>
            </w:r>
            <w:r w:rsidR="003750FB">
              <w:rPr>
                <w:noProof/>
                <w:webHidden/>
              </w:rPr>
              <w:fldChar w:fldCharType="separate"/>
            </w:r>
            <w:r w:rsidR="00115104">
              <w:rPr>
                <w:noProof/>
                <w:webHidden/>
              </w:rPr>
              <w:t>6</w:t>
            </w:r>
            <w:r w:rsidR="003750FB">
              <w:rPr>
                <w:noProof/>
                <w:webHidden/>
              </w:rPr>
              <w:fldChar w:fldCharType="end"/>
            </w:r>
          </w:hyperlink>
        </w:p>
        <w:p w14:paraId="6A6C4898" w14:textId="014953AB" w:rsidR="003750FB" w:rsidRDefault="00950D33">
          <w:pPr>
            <w:pStyle w:val="Sadraj3"/>
            <w:rPr>
              <w:rFonts w:eastAsiaTheme="minorEastAsia"/>
              <w:noProof/>
              <w:lang w:eastAsia="hr-HR"/>
            </w:rPr>
          </w:pPr>
          <w:hyperlink w:anchor="_Toc217462264" w:history="1">
            <w:r w:rsidR="003750FB" w:rsidRPr="009C1CD5">
              <w:rPr>
                <w:rStyle w:val="Hiperveza"/>
                <w:rFonts w:ascii="Times New Roman" w:hAnsi="Times New Roman" w:cs="Times New Roman"/>
                <w:noProof/>
              </w:rPr>
              <w:t>3.</w:t>
            </w:r>
            <w:r w:rsidR="003750FB">
              <w:rPr>
                <w:rFonts w:eastAsiaTheme="minorEastAsia"/>
                <w:noProof/>
                <w:lang w:eastAsia="hr-HR"/>
              </w:rPr>
              <w:tab/>
            </w:r>
            <w:r w:rsidR="003750FB" w:rsidRPr="009C1CD5">
              <w:rPr>
                <w:rStyle w:val="Hiperveza"/>
                <w:rFonts w:ascii="Times New Roman" w:hAnsi="Times New Roman" w:cs="Times New Roman"/>
                <w:noProof/>
              </w:rPr>
              <w:t>PRIHODI PREMA IZVORIMA FINANCIRANJA NA RAZINI SKUPINE</w:t>
            </w:r>
            <w:r w:rsidR="003750FB">
              <w:rPr>
                <w:noProof/>
                <w:webHidden/>
              </w:rPr>
              <w:tab/>
            </w:r>
            <w:r w:rsidR="003750FB">
              <w:rPr>
                <w:noProof/>
                <w:webHidden/>
              </w:rPr>
              <w:fldChar w:fldCharType="begin"/>
            </w:r>
            <w:r w:rsidR="003750FB">
              <w:rPr>
                <w:noProof/>
                <w:webHidden/>
              </w:rPr>
              <w:instrText xml:space="preserve"> PAGEREF _Toc217462264 \h </w:instrText>
            </w:r>
            <w:r w:rsidR="003750FB">
              <w:rPr>
                <w:noProof/>
                <w:webHidden/>
              </w:rPr>
            </w:r>
            <w:r w:rsidR="003750FB">
              <w:rPr>
                <w:noProof/>
                <w:webHidden/>
              </w:rPr>
              <w:fldChar w:fldCharType="separate"/>
            </w:r>
            <w:r w:rsidR="00115104">
              <w:rPr>
                <w:noProof/>
                <w:webHidden/>
              </w:rPr>
              <w:t>6</w:t>
            </w:r>
            <w:r w:rsidR="003750FB">
              <w:rPr>
                <w:noProof/>
                <w:webHidden/>
              </w:rPr>
              <w:fldChar w:fldCharType="end"/>
            </w:r>
          </w:hyperlink>
        </w:p>
        <w:p w14:paraId="5729DB57" w14:textId="3A7A4E69" w:rsidR="003750FB" w:rsidRDefault="00950D33">
          <w:pPr>
            <w:pStyle w:val="Sadraj3"/>
            <w:rPr>
              <w:rFonts w:eastAsiaTheme="minorEastAsia"/>
              <w:noProof/>
              <w:lang w:eastAsia="hr-HR"/>
            </w:rPr>
          </w:pPr>
          <w:hyperlink w:anchor="_Toc217462265" w:history="1">
            <w:r w:rsidR="003750FB" w:rsidRPr="009C1CD5">
              <w:rPr>
                <w:rStyle w:val="Hiperveza"/>
                <w:rFonts w:ascii="Times New Roman" w:hAnsi="Times New Roman" w:cs="Times New Roman"/>
                <w:noProof/>
              </w:rPr>
              <w:t>4.</w:t>
            </w:r>
            <w:r w:rsidR="003750FB">
              <w:rPr>
                <w:rFonts w:eastAsiaTheme="minorEastAsia"/>
                <w:noProof/>
                <w:lang w:eastAsia="hr-HR"/>
              </w:rPr>
              <w:tab/>
            </w:r>
            <w:r w:rsidR="003750FB" w:rsidRPr="009C1CD5">
              <w:rPr>
                <w:rStyle w:val="Hiperveza"/>
                <w:rFonts w:ascii="Times New Roman" w:hAnsi="Times New Roman" w:cs="Times New Roman"/>
                <w:noProof/>
              </w:rPr>
              <w:t>RASHODI PREMA IZVORIMA FINANCIRANJA NA RAZINI SKUPINE</w:t>
            </w:r>
            <w:r w:rsidR="003750FB">
              <w:rPr>
                <w:noProof/>
                <w:webHidden/>
              </w:rPr>
              <w:tab/>
            </w:r>
            <w:r w:rsidR="003750FB">
              <w:rPr>
                <w:noProof/>
                <w:webHidden/>
              </w:rPr>
              <w:fldChar w:fldCharType="begin"/>
            </w:r>
            <w:r w:rsidR="003750FB">
              <w:rPr>
                <w:noProof/>
                <w:webHidden/>
              </w:rPr>
              <w:instrText xml:space="preserve"> PAGEREF _Toc217462265 \h </w:instrText>
            </w:r>
            <w:r w:rsidR="003750FB">
              <w:rPr>
                <w:noProof/>
                <w:webHidden/>
              </w:rPr>
            </w:r>
            <w:r w:rsidR="003750FB">
              <w:rPr>
                <w:noProof/>
                <w:webHidden/>
              </w:rPr>
              <w:fldChar w:fldCharType="separate"/>
            </w:r>
            <w:r w:rsidR="00115104">
              <w:rPr>
                <w:noProof/>
                <w:webHidden/>
              </w:rPr>
              <w:t>7</w:t>
            </w:r>
            <w:r w:rsidR="003750FB">
              <w:rPr>
                <w:noProof/>
                <w:webHidden/>
              </w:rPr>
              <w:fldChar w:fldCharType="end"/>
            </w:r>
          </w:hyperlink>
        </w:p>
        <w:p w14:paraId="7BD07690" w14:textId="19E2B923" w:rsidR="003750FB" w:rsidRDefault="00950D33">
          <w:pPr>
            <w:pStyle w:val="Sadraj3"/>
            <w:rPr>
              <w:rFonts w:eastAsiaTheme="minorEastAsia"/>
              <w:noProof/>
              <w:lang w:eastAsia="hr-HR"/>
            </w:rPr>
          </w:pPr>
          <w:hyperlink w:anchor="_Toc217462266" w:history="1">
            <w:r w:rsidR="003750FB" w:rsidRPr="009C1CD5">
              <w:rPr>
                <w:rStyle w:val="Hiperveza"/>
                <w:rFonts w:ascii="Times New Roman" w:hAnsi="Times New Roman" w:cs="Times New Roman"/>
                <w:noProof/>
              </w:rPr>
              <w:t>5.</w:t>
            </w:r>
            <w:r w:rsidR="003750FB">
              <w:rPr>
                <w:rFonts w:eastAsiaTheme="minorEastAsia"/>
                <w:noProof/>
                <w:lang w:eastAsia="hr-HR"/>
              </w:rPr>
              <w:tab/>
            </w:r>
            <w:r w:rsidR="003750FB" w:rsidRPr="009C1CD5">
              <w:rPr>
                <w:rStyle w:val="Hiperveza"/>
                <w:rFonts w:ascii="Times New Roman" w:hAnsi="Times New Roman" w:cs="Times New Roman"/>
                <w:noProof/>
              </w:rPr>
              <w:t>RASHODI  PREMA FUNKCIJSKOJ KLASIFIKACIJI</w:t>
            </w:r>
            <w:r w:rsidR="003750FB">
              <w:rPr>
                <w:noProof/>
                <w:webHidden/>
              </w:rPr>
              <w:tab/>
            </w:r>
            <w:r w:rsidR="003750FB">
              <w:rPr>
                <w:noProof/>
                <w:webHidden/>
              </w:rPr>
              <w:fldChar w:fldCharType="begin"/>
            </w:r>
            <w:r w:rsidR="003750FB">
              <w:rPr>
                <w:noProof/>
                <w:webHidden/>
              </w:rPr>
              <w:instrText xml:space="preserve"> PAGEREF _Toc217462266 \h </w:instrText>
            </w:r>
            <w:r w:rsidR="003750FB">
              <w:rPr>
                <w:noProof/>
                <w:webHidden/>
              </w:rPr>
            </w:r>
            <w:r w:rsidR="003750FB">
              <w:rPr>
                <w:noProof/>
                <w:webHidden/>
              </w:rPr>
              <w:fldChar w:fldCharType="separate"/>
            </w:r>
            <w:r w:rsidR="00115104">
              <w:rPr>
                <w:noProof/>
                <w:webHidden/>
              </w:rPr>
              <w:t>8</w:t>
            </w:r>
            <w:r w:rsidR="003750FB">
              <w:rPr>
                <w:noProof/>
                <w:webHidden/>
              </w:rPr>
              <w:fldChar w:fldCharType="end"/>
            </w:r>
          </w:hyperlink>
        </w:p>
        <w:p w14:paraId="076169FA" w14:textId="5784DB51" w:rsidR="003750FB" w:rsidRDefault="00950D33">
          <w:pPr>
            <w:pStyle w:val="Sadraj2"/>
            <w:rPr>
              <w:rFonts w:eastAsiaTheme="minorEastAsia"/>
              <w:noProof/>
              <w:lang w:eastAsia="hr-HR"/>
            </w:rPr>
          </w:pPr>
          <w:hyperlink w:anchor="_Toc217462267" w:history="1">
            <w:r w:rsidR="003750FB" w:rsidRPr="009C1CD5">
              <w:rPr>
                <w:rStyle w:val="Hiperveza"/>
                <w:rFonts w:ascii="Times New Roman" w:eastAsia="Times New Roman" w:hAnsi="Times New Roman" w:cs="Times New Roman"/>
                <w:b/>
                <w:noProof/>
              </w:rPr>
              <w:t>B.</w:t>
            </w:r>
            <w:r w:rsidR="003750FB">
              <w:rPr>
                <w:rFonts w:eastAsiaTheme="minorEastAsia"/>
                <w:noProof/>
                <w:lang w:eastAsia="hr-HR"/>
              </w:rPr>
              <w:tab/>
            </w:r>
            <w:r w:rsidR="003750FB" w:rsidRPr="009C1CD5">
              <w:rPr>
                <w:rStyle w:val="Hiperveza"/>
                <w:rFonts w:ascii="Times New Roman" w:hAnsi="Times New Roman" w:cs="Times New Roman"/>
                <w:b/>
                <w:noProof/>
              </w:rPr>
              <w:t>RAČUN FINANCIRANJA</w:t>
            </w:r>
            <w:r w:rsidR="003750FB">
              <w:rPr>
                <w:noProof/>
                <w:webHidden/>
              </w:rPr>
              <w:tab/>
            </w:r>
            <w:r w:rsidR="003750FB">
              <w:rPr>
                <w:noProof/>
                <w:webHidden/>
              </w:rPr>
              <w:fldChar w:fldCharType="begin"/>
            </w:r>
            <w:r w:rsidR="003750FB">
              <w:rPr>
                <w:noProof/>
                <w:webHidden/>
              </w:rPr>
              <w:instrText xml:space="preserve"> PAGEREF _Toc217462267 \h </w:instrText>
            </w:r>
            <w:r w:rsidR="003750FB">
              <w:rPr>
                <w:noProof/>
                <w:webHidden/>
              </w:rPr>
            </w:r>
            <w:r w:rsidR="003750FB">
              <w:rPr>
                <w:noProof/>
                <w:webHidden/>
              </w:rPr>
              <w:fldChar w:fldCharType="separate"/>
            </w:r>
            <w:r w:rsidR="00115104">
              <w:rPr>
                <w:noProof/>
                <w:webHidden/>
              </w:rPr>
              <w:t>8</w:t>
            </w:r>
            <w:r w:rsidR="003750FB">
              <w:rPr>
                <w:noProof/>
                <w:webHidden/>
              </w:rPr>
              <w:fldChar w:fldCharType="end"/>
            </w:r>
          </w:hyperlink>
        </w:p>
        <w:p w14:paraId="3F2B5272" w14:textId="5D9C0D1C" w:rsidR="003750FB" w:rsidRDefault="00950D33">
          <w:pPr>
            <w:pStyle w:val="Sadraj2"/>
            <w:rPr>
              <w:rFonts w:eastAsiaTheme="minorEastAsia"/>
              <w:noProof/>
              <w:lang w:eastAsia="hr-HR"/>
            </w:rPr>
          </w:pPr>
          <w:hyperlink w:anchor="_Toc217462268" w:history="1">
            <w:r w:rsidR="003750FB" w:rsidRPr="009C1CD5">
              <w:rPr>
                <w:rStyle w:val="Hiperveza"/>
                <w:rFonts w:ascii="Times New Roman" w:eastAsia="Times New Roman" w:hAnsi="Times New Roman" w:cs="Times New Roman"/>
                <w:b/>
                <w:noProof/>
              </w:rPr>
              <w:t>C.</w:t>
            </w:r>
            <w:r w:rsidR="003750FB">
              <w:rPr>
                <w:rFonts w:eastAsiaTheme="minorEastAsia"/>
                <w:noProof/>
                <w:lang w:eastAsia="hr-HR"/>
              </w:rPr>
              <w:tab/>
            </w:r>
            <w:r w:rsidR="003750FB" w:rsidRPr="009C1CD5">
              <w:rPr>
                <w:rStyle w:val="Hiperveza"/>
                <w:rFonts w:ascii="Times New Roman" w:hAnsi="Times New Roman" w:cs="Times New Roman"/>
                <w:b/>
                <w:noProof/>
              </w:rPr>
              <w:t>PRENESENI VIŠAK ILI PRENESENI MANJAK PRIHODA NAD RASHODIMA</w:t>
            </w:r>
            <w:r w:rsidR="003750FB">
              <w:rPr>
                <w:noProof/>
                <w:webHidden/>
              </w:rPr>
              <w:tab/>
            </w:r>
            <w:r w:rsidR="003750FB">
              <w:rPr>
                <w:noProof/>
                <w:webHidden/>
              </w:rPr>
              <w:fldChar w:fldCharType="begin"/>
            </w:r>
            <w:r w:rsidR="003750FB">
              <w:rPr>
                <w:noProof/>
                <w:webHidden/>
              </w:rPr>
              <w:instrText xml:space="preserve"> PAGEREF _Toc217462268 \h </w:instrText>
            </w:r>
            <w:r w:rsidR="003750FB">
              <w:rPr>
                <w:noProof/>
                <w:webHidden/>
              </w:rPr>
            </w:r>
            <w:r w:rsidR="003750FB">
              <w:rPr>
                <w:noProof/>
                <w:webHidden/>
              </w:rPr>
              <w:fldChar w:fldCharType="separate"/>
            </w:r>
            <w:r w:rsidR="00115104">
              <w:rPr>
                <w:noProof/>
                <w:webHidden/>
              </w:rPr>
              <w:t>9</w:t>
            </w:r>
            <w:r w:rsidR="003750FB">
              <w:rPr>
                <w:noProof/>
                <w:webHidden/>
              </w:rPr>
              <w:fldChar w:fldCharType="end"/>
            </w:r>
          </w:hyperlink>
        </w:p>
        <w:p w14:paraId="7C06A2D9" w14:textId="628CFA16" w:rsidR="003750FB" w:rsidRDefault="00950D33">
          <w:pPr>
            <w:pStyle w:val="Sadraj1"/>
            <w:rPr>
              <w:rFonts w:eastAsiaTheme="minorEastAsia"/>
              <w:noProof/>
              <w:lang w:eastAsia="hr-HR"/>
            </w:rPr>
          </w:pPr>
          <w:hyperlink w:anchor="_Toc217462269" w:history="1">
            <w:r w:rsidR="003750FB" w:rsidRPr="009C1CD5">
              <w:rPr>
                <w:rStyle w:val="Hiperveza"/>
                <w:rFonts w:ascii="Times New Roman" w:hAnsi="Times New Roman" w:cs="Times New Roman"/>
                <w:b/>
                <w:noProof/>
              </w:rPr>
              <w:t>II.</w:t>
            </w:r>
            <w:r w:rsidR="003750FB">
              <w:rPr>
                <w:rFonts w:eastAsiaTheme="minorEastAsia"/>
                <w:noProof/>
                <w:lang w:eastAsia="hr-HR"/>
              </w:rPr>
              <w:tab/>
            </w:r>
            <w:r w:rsidR="003750FB" w:rsidRPr="009C1CD5">
              <w:rPr>
                <w:rStyle w:val="Hiperveza"/>
                <w:rFonts w:ascii="Times New Roman" w:hAnsi="Times New Roman" w:cs="Times New Roman"/>
                <w:b/>
                <w:noProof/>
              </w:rPr>
              <w:t>POSEBNI DIO</w:t>
            </w:r>
            <w:r w:rsidR="003750FB">
              <w:rPr>
                <w:noProof/>
                <w:webHidden/>
              </w:rPr>
              <w:tab/>
            </w:r>
            <w:r w:rsidR="003750FB">
              <w:rPr>
                <w:noProof/>
                <w:webHidden/>
              </w:rPr>
              <w:fldChar w:fldCharType="begin"/>
            </w:r>
            <w:r w:rsidR="003750FB">
              <w:rPr>
                <w:noProof/>
                <w:webHidden/>
              </w:rPr>
              <w:instrText xml:space="preserve"> PAGEREF _Toc217462269 \h </w:instrText>
            </w:r>
            <w:r w:rsidR="003750FB">
              <w:rPr>
                <w:noProof/>
                <w:webHidden/>
              </w:rPr>
            </w:r>
            <w:r w:rsidR="003750FB">
              <w:rPr>
                <w:noProof/>
                <w:webHidden/>
              </w:rPr>
              <w:fldChar w:fldCharType="separate"/>
            </w:r>
            <w:r w:rsidR="00115104">
              <w:rPr>
                <w:noProof/>
                <w:webHidden/>
              </w:rPr>
              <w:t>9</w:t>
            </w:r>
            <w:r w:rsidR="003750FB">
              <w:rPr>
                <w:noProof/>
                <w:webHidden/>
              </w:rPr>
              <w:fldChar w:fldCharType="end"/>
            </w:r>
          </w:hyperlink>
        </w:p>
        <w:p w14:paraId="25A24AF5" w14:textId="50CA780D" w:rsidR="003750FB" w:rsidRDefault="00950D33">
          <w:pPr>
            <w:pStyle w:val="Sadraj3"/>
            <w:rPr>
              <w:rFonts w:eastAsiaTheme="minorEastAsia"/>
              <w:noProof/>
              <w:lang w:eastAsia="hr-HR"/>
            </w:rPr>
          </w:pPr>
          <w:hyperlink w:anchor="_Toc217462270" w:history="1">
            <w:r w:rsidR="003750FB" w:rsidRPr="009C1CD5">
              <w:rPr>
                <w:rStyle w:val="Hiperveza"/>
                <w:rFonts w:ascii="Times New Roman" w:hAnsi="Times New Roman" w:cs="Times New Roman"/>
                <w:noProof/>
              </w:rPr>
              <w:t>1.</w:t>
            </w:r>
            <w:r w:rsidR="003750FB">
              <w:rPr>
                <w:rFonts w:eastAsiaTheme="minorEastAsia"/>
                <w:noProof/>
                <w:lang w:eastAsia="hr-HR"/>
              </w:rPr>
              <w:tab/>
            </w:r>
            <w:r w:rsidR="003750FB" w:rsidRPr="009C1CD5">
              <w:rPr>
                <w:rStyle w:val="Hiperveza"/>
                <w:rFonts w:ascii="Times New Roman" w:hAnsi="Times New Roman" w:cs="Times New Roman"/>
                <w:noProof/>
              </w:rPr>
              <w:t>RASHODI I IZDACI PO ORGANIZACIJSKOJ, PROGRAMSKOJ I EKONOMSKOJ KLASIFIKACIJI TE IZVORIMA FINANCIRANJA</w:t>
            </w:r>
            <w:r w:rsidR="003750FB">
              <w:rPr>
                <w:noProof/>
                <w:webHidden/>
              </w:rPr>
              <w:tab/>
            </w:r>
            <w:r w:rsidR="003750FB">
              <w:rPr>
                <w:noProof/>
                <w:webHidden/>
              </w:rPr>
              <w:fldChar w:fldCharType="begin"/>
            </w:r>
            <w:r w:rsidR="003750FB">
              <w:rPr>
                <w:noProof/>
                <w:webHidden/>
              </w:rPr>
              <w:instrText xml:space="preserve"> PAGEREF _Toc217462270 \h </w:instrText>
            </w:r>
            <w:r w:rsidR="003750FB">
              <w:rPr>
                <w:noProof/>
                <w:webHidden/>
              </w:rPr>
            </w:r>
            <w:r w:rsidR="003750FB">
              <w:rPr>
                <w:noProof/>
                <w:webHidden/>
              </w:rPr>
              <w:fldChar w:fldCharType="separate"/>
            </w:r>
            <w:r w:rsidR="00115104">
              <w:rPr>
                <w:noProof/>
                <w:webHidden/>
              </w:rPr>
              <w:t>9</w:t>
            </w:r>
            <w:r w:rsidR="003750FB">
              <w:rPr>
                <w:noProof/>
                <w:webHidden/>
              </w:rPr>
              <w:fldChar w:fldCharType="end"/>
            </w:r>
          </w:hyperlink>
        </w:p>
        <w:p w14:paraId="5E2250AD" w14:textId="13497AC3" w:rsidR="003750FB" w:rsidRDefault="00950D33">
          <w:pPr>
            <w:pStyle w:val="Sadraj1"/>
            <w:rPr>
              <w:rFonts w:eastAsiaTheme="minorEastAsia"/>
              <w:noProof/>
              <w:lang w:eastAsia="hr-HR"/>
            </w:rPr>
          </w:pPr>
          <w:hyperlink w:anchor="_Toc217462271" w:history="1">
            <w:r w:rsidR="003750FB" w:rsidRPr="009C1CD5">
              <w:rPr>
                <w:rStyle w:val="Hiperveza"/>
                <w:rFonts w:ascii="Times New Roman" w:hAnsi="Times New Roman" w:cs="Times New Roman"/>
                <w:b/>
                <w:noProof/>
              </w:rPr>
              <w:t>III. OBRAZLOŽENJE FINANCIJSKOG PLANA</w:t>
            </w:r>
            <w:r w:rsidR="003750FB">
              <w:rPr>
                <w:noProof/>
                <w:webHidden/>
              </w:rPr>
              <w:tab/>
            </w:r>
            <w:r w:rsidR="003750FB">
              <w:rPr>
                <w:noProof/>
                <w:webHidden/>
              </w:rPr>
              <w:fldChar w:fldCharType="begin"/>
            </w:r>
            <w:r w:rsidR="003750FB">
              <w:rPr>
                <w:noProof/>
                <w:webHidden/>
              </w:rPr>
              <w:instrText xml:space="preserve"> PAGEREF _Toc217462271 \h </w:instrText>
            </w:r>
            <w:r w:rsidR="003750FB">
              <w:rPr>
                <w:noProof/>
                <w:webHidden/>
              </w:rPr>
            </w:r>
            <w:r w:rsidR="003750FB">
              <w:rPr>
                <w:noProof/>
                <w:webHidden/>
              </w:rPr>
              <w:fldChar w:fldCharType="separate"/>
            </w:r>
            <w:r w:rsidR="00115104">
              <w:rPr>
                <w:noProof/>
                <w:webHidden/>
              </w:rPr>
              <w:t>14</w:t>
            </w:r>
            <w:r w:rsidR="003750FB">
              <w:rPr>
                <w:noProof/>
                <w:webHidden/>
              </w:rPr>
              <w:fldChar w:fldCharType="end"/>
            </w:r>
          </w:hyperlink>
        </w:p>
        <w:p w14:paraId="657DD51C" w14:textId="1FC1E834" w:rsidR="003750FB" w:rsidRDefault="00950D33">
          <w:pPr>
            <w:pStyle w:val="Sadraj3"/>
            <w:rPr>
              <w:rFonts w:eastAsiaTheme="minorEastAsia"/>
              <w:noProof/>
              <w:lang w:eastAsia="hr-HR"/>
            </w:rPr>
          </w:pPr>
          <w:hyperlink w:anchor="_Toc217462272" w:history="1">
            <w:r w:rsidR="003750FB" w:rsidRPr="009C1CD5">
              <w:rPr>
                <w:rStyle w:val="Hiperveza"/>
                <w:rFonts w:ascii="Times New Roman" w:hAnsi="Times New Roman" w:cs="Times New Roman"/>
                <w:noProof/>
              </w:rPr>
              <w:t>1.</w:t>
            </w:r>
            <w:r w:rsidR="003750FB">
              <w:rPr>
                <w:rFonts w:eastAsiaTheme="minorEastAsia"/>
                <w:noProof/>
                <w:lang w:eastAsia="hr-HR"/>
              </w:rPr>
              <w:tab/>
            </w:r>
            <w:r w:rsidR="003750FB" w:rsidRPr="009C1CD5">
              <w:rPr>
                <w:rStyle w:val="Hiperveza"/>
                <w:rFonts w:ascii="Times New Roman" w:hAnsi="Times New Roman" w:cs="Times New Roman"/>
                <w:noProof/>
              </w:rPr>
              <w:t>OBRAZLOŽENJE OPĆEG DIJELA FINANCIJSKOG PLANA</w:t>
            </w:r>
            <w:r w:rsidR="003750FB">
              <w:rPr>
                <w:noProof/>
                <w:webHidden/>
              </w:rPr>
              <w:tab/>
            </w:r>
            <w:r w:rsidR="003750FB">
              <w:rPr>
                <w:noProof/>
                <w:webHidden/>
              </w:rPr>
              <w:fldChar w:fldCharType="begin"/>
            </w:r>
            <w:r w:rsidR="003750FB">
              <w:rPr>
                <w:noProof/>
                <w:webHidden/>
              </w:rPr>
              <w:instrText xml:space="preserve"> PAGEREF _Toc217462272 \h </w:instrText>
            </w:r>
            <w:r w:rsidR="003750FB">
              <w:rPr>
                <w:noProof/>
                <w:webHidden/>
              </w:rPr>
            </w:r>
            <w:r w:rsidR="003750FB">
              <w:rPr>
                <w:noProof/>
                <w:webHidden/>
              </w:rPr>
              <w:fldChar w:fldCharType="separate"/>
            </w:r>
            <w:r w:rsidR="00115104">
              <w:rPr>
                <w:noProof/>
                <w:webHidden/>
              </w:rPr>
              <w:t>14</w:t>
            </w:r>
            <w:r w:rsidR="003750FB">
              <w:rPr>
                <w:noProof/>
                <w:webHidden/>
              </w:rPr>
              <w:fldChar w:fldCharType="end"/>
            </w:r>
          </w:hyperlink>
        </w:p>
        <w:p w14:paraId="27659254" w14:textId="2B7A3950" w:rsidR="003750FB" w:rsidRDefault="00950D33">
          <w:pPr>
            <w:pStyle w:val="Sadraj3"/>
            <w:rPr>
              <w:rFonts w:eastAsiaTheme="minorEastAsia"/>
              <w:noProof/>
              <w:lang w:eastAsia="hr-HR"/>
            </w:rPr>
          </w:pPr>
          <w:hyperlink w:anchor="_Toc217462273" w:history="1">
            <w:r w:rsidR="003750FB" w:rsidRPr="009C1CD5">
              <w:rPr>
                <w:rStyle w:val="Hiperveza"/>
                <w:rFonts w:ascii="Times New Roman" w:hAnsi="Times New Roman" w:cs="Times New Roman"/>
                <w:noProof/>
              </w:rPr>
              <w:t>2.</w:t>
            </w:r>
            <w:r w:rsidR="003750FB">
              <w:rPr>
                <w:rFonts w:eastAsiaTheme="minorEastAsia"/>
                <w:noProof/>
                <w:lang w:eastAsia="hr-HR"/>
              </w:rPr>
              <w:tab/>
            </w:r>
            <w:r w:rsidR="003750FB" w:rsidRPr="009C1CD5">
              <w:rPr>
                <w:rStyle w:val="Hiperveza"/>
                <w:rFonts w:ascii="Times New Roman" w:hAnsi="Times New Roman" w:cs="Times New Roman"/>
                <w:noProof/>
              </w:rPr>
              <w:t>OBRAZLOŽENJE POSEBNOG DIJELA FINANCIJSKOG PLANA</w:t>
            </w:r>
            <w:r w:rsidR="003750FB">
              <w:rPr>
                <w:noProof/>
                <w:webHidden/>
              </w:rPr>
              <w:tab/>
            </w:r>
            <w:r w:rsidR="003750FB">
              <w:rPr>
                <w:noProof/>
                <w:webHidden/>
              </w:rPr>
              <w:fldChar w:fldCharType="begin"/>
            </w:r>
            <w:r w:rsidR="003750FB">
              <w:rPr>
                <w:noProof/>
                <w:webHidden/>
              </w:rPr>
              <w:instrText xml:space="preserve"> PAGEREF _Toc217462273 \h </w:instrText>
            </w:r>
            <w:r w:rsidR="003750FB">
              <w:rPr>
                <w:noProof/>
                <w:webHidden/>
              </w:rPr>
            </w:r>
            <w:r w:rsidR="003750FB">
              <w:rPr>
                <w:noProof/>
                <w:webHidden/>
              </w:rPr>
              <w:fldChar w:fldCharType="separate"/>
            </w:r>
            <w:r w:rsidR="00115104">
              <w:rPr>
                <w:noProof/>
                <w:webHidden/>
              </w:rPr>
              <w:t>15</w:t>
            </w:r>
            <w:r w:rsidR="003750FB">
              <w:rPr>
                <w:noProof/>
                <w:webHidden/>
              </w:rPr>
              <w:fldChar w:fldCharType="end"/>
            </w:r>
          </w:hyperlink>
        </w:p>
        <w:p w14:paraId="7EAB5D5B" w14:textId="0863F5D6" w:rsidR="003750FB" w:rsidRDefault="00950D33">
          <w:pPr>
            <w:pStyle w:val="Sadraj1"/>
            <w:rPr>
              <w:rFonts w:eastAsiaTheme="minorEastAsia"/>
              <w:noProof/>
              <w:lang w:eastAsia="hr-HR"/>
            </w:rPr>
          </w:pPr>
          <w:hyperlink w:anchor="_Toc217462274" w:history="1">
            <w:r w:rsidR="003750FB" w:rsidRPr="009C1CD5">
              <w:rPr>
                <w:rStyle w:val="Hiperveza"/>
                <w:rFonts w:ascii="Times New Roman" w:hAnsi="Times New Roman" w:cs="Times New Roman"/>
                <w:b/>
                <w:noProof/>
              </w:rPr>
              <w:t>IV.  ZAVRŠNE ODREDBE</w:t>
            </w:r>
            <w:r w:rsidR="003750FB">
              <w:rPr>
                <w:noProof/>
                <w:webHidden/>
              </w:rPr>
              <w:tab/>
            </w:r>
            <w:r w:rsidR="003750FB">
              <w:rPr>
                <w:noProof/>
                <w:webHidden/>
              </w:rPr>
              <w:fldChar w:fldCharType="begin"/>
            </w:r>
            <w:r w:rsidR="003750FB">
              <w:rPr>
                <w:noProof/>
                <w:webHidden/>
              </w:rPr>
              <w:instrText xml:space="preserve"> PAGEREF _Toc217462274 \h </w:instrText>
            </w:r>
            <w:r w:rsidR="003750FB">
              <w:rPr>
                <w:noProof/>
                <w:webHidden/>
              </w:rPr>
            </w:r>
            <w:r w:rsidR="003750FB">
              <w:rPr>
                <w:noProof/>
                <w:webHidden/>
              </w:rPr>
              <w:fldChar w:fldCharType="separate"/>
            </w:r>
            <w:r w:rsidR="00115104">
              <w:rPr>
                <w:noProof/>
                <w:webHidden/>
              </w:rPr>
              <w:t>19</w:t>
            </w:r>
            <w:r w:rsidR="003750FB">
              <w:rPr>
                <w:noProof/>
                <w:webHidden/>
              </w:rPr>
              <w:fldChar w:fldCharType="end"/>
            </w:r>
          </w:hyperlink>
        </w:p>
        <w:p w14:paraId="0F2958C8" w14:textId="77777777" w:rsidR="00314FF5" w:rsidRDefault="00314FF5">
          <w:r>
            <w:rPr>
              <w:b/>
              <w:bCs/>
            </w:rPr>
            <w:fldChar w:fldCharType="end"/>
          </w:r>
        </w:p>
      </w:sdtContent>
    </w:sdt>
    <w:p w14:paraId="403FB9B6" w14:textId="77777777" w:rsidR="006753CC" w:rsidRDefault="006753CC" w:rsidP="00044844">
      <w:pPr>
        <w:rPr>
          <w:rFonts w:ascii="Times New Roman" w:hAnsi="Times New Roman" w:cs="Times New Roman"/>
          <w:b/>
          <w:sz w:val="32"/>
          <w:szCs w:val="32"/>
        </w:rPr>
      </w:pPr>
    </w:p>
    <w:tbl>
      <w:tblPr>
        <w:tblW w:w="15026" w:type="dxa"/>
        <w:tblInd w:w="-567" w:type="dxa"/>
        <w:tblLook w:val="04A0" w:firstRow="1" w:lastRow="0" w:firstColumn="1" w:lastColumn="0" w:noHBand="0" w:noVBand="1"/>
      </w:tblPr>
      <w:tblGrid>
        <w:gridCol w:w="15167"/>
      </w:tblGrid>
      <w:tr w:rsidR="004462EC" w:rsidRPr="00115C37" w14:paraId="078FAA72" w14:textId="77777777" w:rsidTr="00AE45EA">
        <w:trPr>
          <w:trHeight w:val="993"/>
        </w:trPr>
        <w:tc>
          <w:tcPr>
            <w:tcW w:w="15026" w:type="dxa"/>
            <w:tcBorders>
              <w:top w:val="nil"/>
              <w:left w:val="nil"/>
              <w:bottom w:val="nil"/>
              <w:right w:val="nil"/>
            </w:tcBorders>
            <w:shd w:val="clear" w:color="auto" w:fill="auto"/>
            <w:hideMark/>
          </w:tcPr>
          <w:p w14:paraId="67C458C7" w14:textId="77777777" w:rsidR="000D32AF" w:rsidRPr="000D32AF" w:rsidRDefault="00044844" w:rsidP="000D32AF">
            <w:pPr>
              <w:spacing w:after="0" w:line="240" w:lineRule="auto"/>
              <w:rPr>
                <w:rFonts w:ascii="Times New Roman" w:hAnsi="Times New Roman" w:cs="Times New Roman"/>
                <w:b/>
                <w:sz w:val="16"/>
                <w:szCs w:val="16"/>
              </w:rPr>
            </w:pPr>
            <w:r>
              <w:rPr>
                <w:rFonts w:ascii="Times New Roman" w:hAnsi="Times New Roman" w:cs="Times New Roman"/>
                <w:b/>
                <w:sz w:val="32"/>
                <w:szCs w:val="32"/>
              </w:rPr>
              <w:lastRenderedPageBreak/>
              <w:br w:type="page"/>
            </w:r>
          </w:p>
          <w:p w14:paraId="728EA614" w14:textId="77777777" w:rsidR="00A84480" w:rsidRPr="00A84480" w:rsidRDefault="00A84480" w:rsidP="00A84480">
            <w:pPr>
              <w:spacing w:after="0" w:line="240" w:lineRule="auto"/>
              <w:rPr>
                <w:rFonts w:ascii="Times New Roman" w:eastAsia="Times New Roman" w:hAnsi="Times New Roman" w:cs="Times New Roman"/>
                <w:sz w:val="16"/>
                <w:szCs w:val="16"/>
                <w:highlight w:val="yellow"/>
                <w:lang w:eastAsia="en-GB"/>
              </w:rPr>
            </w:pPr>
          </w:p>
          <w:p w14:paraId="65863AA9" w14:textId="77777777" w:rsidR="00BB6C4B" w:rsidRPr="00A755D5" w:rsidRDefault="00A755D5" w:rsidP="00BB6C4B">
            <w:pPr>
              <w:spacing w:after="0" w:line="240" w:lineRule="auto"/>
              <w:ind w:left="-102" w:right="-104"/>
              <w:rPr>
                <w:rFonts w:ascii="Times New Roman" w:eastAsia="Times New Roman" w:hAnsi="Times New Roman" w:cs="Times New Roman"/>
                <w:lang w:eastAsia="en-GB"/>
              </w:rPr>
            </w:pPr>
            <w:r w:rsidRPr="00A755D5">
              <w:rPr>
                <w:rFonts w:ascii="Times New Roman" w:eastAsia="Times New Roman" w:hAnsi="Times New Roman" w:cs="Times New Roman"/>
                <w:sz w:val="20"/>
                <w:szCs w:val="20"/>
                <w:lang w:eastAsia="en-GB"/>
              </w:rPr>
              <w:t>N</w:t>
            </w:r>
            <w:r w:rsidRPr="00A755D5">
              <w:rPr>
                <w:rFonts w:ascii="Times New Roman" w:eastAsia="Times New Roman" w:hAnsi="Times New Roman" w:cs="Times New Roman"/>
                <w:lang w:eastAsia="en-GB"/>
              </w:rPr>
              <w:t xml:space="preserve">a temelju članka 38. Zakona o proračunu ("Narodne novine" broj 144/21) te </w:t>
            </w:r>
            <w:r w:rsidRPr="00647F7C">
              <w:rPr>
                <w:rFonts w:ascii="Times New Roman" w:eastAsia="Times New Roman" w:hAnsi="Times New Roman" w:cs="Times New Roman"/>
                <w:lang w:eastAsia="en-GB"/>
              </w:rPr>
              <w:t xml:space="preserve">članka </w:t>
            </w:r>
            <w:r w:rsidR="00647F7C" w:rsidRPr="00647F7C">
              <w:rPr>
                <w:rFonts w:ascii="Times New Roman" w:eastAsia="Times New Roman" w:hAnsi="Times New Roman" w:cs="Times New Roman"/>
                <w:lang w:eastAsia="en-GB"/>
              </w:rPr>
              <w:t>37</w:t>
            </w:r>
            <w:r w:rsidRPr="00647F7C">
              <w:rPr>
                <w:rFonts w:ascii="Times New Roman" w:eastAsia="Times New Roman" w:hAnsi="Times New Roman" w:cs="Times New Roman"/>
                <w:lang w:eastAsia="en-GB"/>
              </w:rPr>
              <w:t>. Statuta</w:t>
            </w:r>
            <w:r w:rsidR="005035BA" w:rsidRPr="00647F7C">
              <w:rPr>
                <w:rFonts w:ascii="Times New Roman" w:eastAsia="Times New Roman" w:hAnsi="Times New Roman" w:cs="Times New Roman"/>
                <w:lang w:eastAsia="en-GB"/>
              </w:rPr>
              <w:t xml:space="preserve"> </w:t>
            </w:r>
            <w:r w:rsidR="00F355A2" w:rsidRPr="00F355A2">
              <w:rPr>
                <w:rFonts w:ascii="Times New Roman" w:eastAsia="Times New Roman" w:hAnsi="Times New Roman" w:cs="Times New Roman"/>
                <w:lang w:eastAsia="en-GB"/>
              </w:rPr>
              <w:t>Osnovne škole Marije i Line Umag</w:t>
            </w:r>
            <w:r w:rsidRPr="00F355A2">
              <w:rPr>
                <w:rFonts w:ascii="Times New Roman" w:eastAsia="Times New Roman" w:hAnsi="Times New Roman" w:cs="Times New Roman"/>
                <w:lang w:eastAsia="en-GB"/>
              </w:rPr>
              <w:t>,</w:t>
            </w:r>
            <w:r w:rsidRPr="00A755D5">
              <w:rPr>
                <w:rFonts w:ascii="Times New Roman" w:eastAsia="Times New Roman" w:hAnsi="Times New Roman" w:cs="Times New Roman"/>
                <w:lang w:eastAsia="en-GB"/>
              </w:rPr>
              <w:t xml:space="preserve"> </w:t>
            </w:r>
            <w:r w:rsidR="005035BA">
              <w:rPr>
                <w:rFonts w:ascii="Times New Roman" w:eastAsia="Times New Roman" w:hAnsi="Times New Roman" w:cs="Times New Roman"/>
                <w:lang w:eastAsia="en-GB"/>
              </w:rPr>
              <w:t>Školski odbor</w:t>
            </w:r>
            <w:r w:rsidRPr="00A755D5">
              <w:rPr>
                <w:rFonts w:ascii="Times New Roman" w:eastAsia="Times New Roman" w:hAnsi="Times New Roman" w:cs="Times New Roman"/>
                <w:lang w:eastAsia="en-GB"/>
              </w:rPr>
              <w:t xml:space="preserve"> </w:t>
            </w:r>
            <w:r w:rsidR="005035BA">
              <w:rPr>
                <w:rFonts w:ascii="Times New Roman" w:eastAsia="Times New Roman" w:hAnsi="Times New Roman" w:cs="Times New Roman"/>
                <w:lang w:eastAsia="en-GB"/>
              </w:rPr>
              <w:t xml:space="preserve">Osnovne škole Marije i Line Umag </w:t>
            </w:r>
            <w:r w:rsidRPr="00A755D5">
              <w:rPr>
                <w:rFonts w:ascii="Times New Roman" w:eastAsia="Times New Roman" w:hAnsi="Times New Roman" w:cs="Times New Roman"/>
                <w:lang w:eastAsia="en-GB"/>
              </w:rPr>
              <w:t>donosi:</w:t>
            </w:r>
          </w:p>
          <w:p w14:paraId="698546B9" w14:textId="77777777" w:rsidR="00A755D5" w:rsidRDefault="00A755D5" w:rsidP="00BB6C4B">
            <w:pPr>
              <w:spacing w:after="0" w:line="240" w:lineRule="auto"/>
              <w:ind w:left="-102" w:right="-104"/>
              <w:rPr>
                <w:rFonts w:ascii="Times New Roman" w:eastAsia="Times New Roman" w:hAnsi="Times New Roman" w:cs="Times New Roman"/>
                <w:sz w:val="16"/>
                <w:szCs w:val="16"/>
                <w:lang w:eastAsia="en-GB"/>
              </w:rPr>
            </w:pPr>
          </w:p>
          <w:p w14:paraId="38F72589" w14:textId="77777777" w:rsidR="00A755D5" w:rsidRPr="00464E2B" w:rsidRDefault="00A755D5" w:rsidP="00BB6C4B">
            <w:pPr>
              <w:spacing w:after="0" w:line="240" w:lineRule="auto"/>
              <w:ind w:left="-102" w:right="-104"/>
              <w:rPr>
                <w:rFonts w:ascii="Times New Roman" w:eastAsia="Times New Roman" w:hAnsi="Times New Roman" w:cs="Times New Roman"/>
                <w:sz w:val="16"/>
                <w:szCs w:val="16"/>
                <w:lang w:eastAsia="en-GB"/>
              </w:rPr>
            </w:pPr>
          </w:p>
          <w:p w14:paraId="7C67DC0C" w14:textId="77777777" w:rsidR="007A160F" w:rsidRDefault="00AC7A71" w:rsidP="00D94EC2">
            <w:pPr>
              <w:spacing w:after="0" w:line="240" w:lineRule="auto"/>
              <w:ind w:left="-102" w:right="-104"/>
              <w:jc w:val="center"/>
              <w:rPr>
                <w:rFonts w:ascii="Times New Roman" w:eastAsia="Times New Roman" w:hAnsi="Times New Roman" w:cs="Times New Roman"/>
                <w:b/>
                <w:sz w:val="28"/>
                <w:szCs w:val="28"/>
                <w:lang w:eastAsia="en-GB"/>
              </w:rPr>
            </w:pPr>
            <w:r w:rsidRPr="00AC7A71">
              <w:rPr>
                <w:rFonts w:ascii="Times New Roman" w:eastAsia="Times New Roman" w:hAnsi="Times New Roman" w:cs="Times New Roman"/>
                <w:b/>
                <w:sz w:val="28"/>
                <w:szCs w:val="28"/>
                <w:lang w:eastAsia="en-GB"/>
              </w:rPr>
              <w:t>FINANCIJSKI PLAN ZA 202</w:t>
            </w:r>
            <w:r w:rsidR="00C33C23">
              <w:rPr>
                <w:rFonts w:ascii="Times New Roman" w:eastAsia="Times New Roman" w:hAnsi="Times New Roman" w:cs="Times New Roman"/>
                <w:b/>
                <w:sz w:val="28"/>
                <w:szCs w:val="28"/>
                <w:lang w:eastAsia="en-GB"/>
              </w:rPr>
              <w:t>6</w:t>
            </w:r>
            <w:r w:rsidRPr="00AC7A71">
              <w:rPr>
                <w:rFonts w:ascii="Times New Roman" w:eastAsia="Times New Roman" w:hAnsi="Times New Roman" w:cs="Times New Roman"/>
                <w:b/>
                <w:sz w:val="28"/>
                <w:szCs w:val="28"/>
                <w:lang w:eastAsia="en-GB"/>
              </w:rPr>
              <w:t xml:space="preserve">. GODINU </w:t>
            </w:r>
          </w:p>
          <w:p w14:paraId="3771AC0D" w14:textId="77777777" w:rsidR="00AC7A71" w:rsidRDefault="00AC7A71" w:rsidP="00D94EC2">
            <w:pPr>
              <w:spacing w:after="0" w:line="240" w:lineRule="auto"/>
              <w:ind w:left="-102" w:right="-104"/>
              <w:jc w:val="center"/>
              <w:rPr>
                <w:rFonts w:ascii="Times New Roman" w:eastAsia="Times New Roman" w:hAnsi="Times New Roman" w:cs="Times New Roman"/>
                <w:b/>
                <w:sz w:val="28"/>
                <w:szCs w:val="28"/>
                <w:lang w:eastAsia="en-GB"/>
              </w:rPr>
            </w:pPr>
            <w:r w:rsidRPr="00AC7A71">
              <w:rPr>
                <w:rFonts w:ascii="Times New Roman" w:eastAsia="Times New Roman" w:hAnsi="Times New Roman" w:cs="Times New Roman"/>
                <w:b/>
                <w:sz w:val="28"/>
                <w:szCs w:val="28"/>
                <w:lang w:eastAsia="en-GB"/>
              </w:rPr>
              <w:t>I PROJEKCIJE ZA 202</w:t>
            </w:r>
            <w:r w:rsidR="00C33C23">
              <w:rPr>
                <w:rFonts w:ascii="Times New Roman" w:eastAsia="Times New Roman" w:hAnsi="Times New Roman" w:cs="Times New Roman"/>
                <w:b/>
                <w:sz w:val="28"/>
                <w:szCs w:val="28"/>
                <w:lang w:eastAsia="en-GB"/>
              </w:rPr>
              <w:t>7</w:t>
            </w:r>
            <w:r w:rsidRPr="00AC7A71">
              <w:rPr>
                <w:rFonts w:ascii="Times New Roman" w:eastAsia="Times New Roman" w:hAnsi="Times New Roman" w:cs="Times New Roman"/>
                <w:b/>
                <w:sz w:val="28"/>
                <w:szCs w:val="28"/>
                <w:lang w:eastAsia="en-GB"/>
              </w:rPr>
              <w:t>. I 202</w:t>
            </w:r>
            <w:r w:rsidR="00C33C23">
              <w:rPr>
                <w:rFonts w:ascii="Times New Roman" w:eastAsia="Times New Roman" w:hAnsi="Times New Roman" w:cs="Times New Roman"/>
                <w:b/>
                <w:sz w:val="28"/>
                <w:szCs w:val="28"/>
                <w:lang w:eastAsia="en-GB"/>
              </w:rPr>
              <w:t>8</w:t>
            </w:r>
            <w:r w:rsidRPr="00AC7A71">
              <w:rPr>
                <w:rFonts w:ascii="Times New Roman" w:eastAsia="Times New Roman" w:hAnsi="Times New Roman" w:cs="Times New Roman"/>
                <w:b/>
                <w:sz w:val="28"/>
                <w:szCs w:val="28"/>
                <w:lang w:eastAsia="en-GB"/>
              </w:rPr>
              <w:t>. GODINU</w:t>
            </w:r>
          </w:p>
          <w:p w14:paraId="1EE23396" w14:textId="77777777" w:rsidR="005932AA" w:rsidRDefault="005932AA" w:rsidP="007A160F">
            <w:pPr>
              <w:spacing w:after="0" w:line="240" w:lineRule="auto"/>
              <w:jc w:val="center"/>
              <w:rPr>
                <w:rFonts w:ascii="Times New Roman" w:eastAsia="Times New Roman" w:hAnsi="Times New Roman" w:cs="Times New Roman"/>
                <w:b/>
                <w:sz w:val="28"/>
                <w:szCs w:val="28"/>
                <w:lang w:eastAsia="en-GB"/>
              </w:rPr>
            </w:pPr>
          </w:p>
          <w:p w14:paraId="66E1B232" w14:textId="77777777" w:rsidR="005932AA" w:rsidRDefault="005932AA" w:rsidP="002B4CE0">
            <w:pPr>
              <w:spacing w:after="0" w:line="240" w:lineRule="auto"/>
              <w:ind w:right="-104"/>
              <w:rPr>
                <w:rFonts w:ascii="Times New Roman" w:eastAsia="Times New Roman" w:hAnsi="Times New Roman" w:cs="Times New Roman"/>
                <w:i/>
                <w:lang w:eastAsia="en-GB"/>
              </w:rPr>
            </w:pPr>
            <w:r w:rsidRPr="005932AA">
              <w:rPr>
                <w:rFonts w:ascii="Times New Roman" w:eastAsia="Times New Roman" w:hAnsi="Times New Roman" w:cs="Times New Roman"/>
                <w:i/>
                <w:lang w:eastAsia="en-GB"/>
              </w:rPr>
              <w:t>Napomena: Financijski plan za 202</w:t>
            </w:r>
            <w:r w:rsidR="00DB7B37">
              <w:rPr>
                <w:rFonts w:ascii="Times New Roman" w:eastAsia="Times New Roman" w:hAnsi="Times New Roman" w:cs="Times New Roman"/>
                <w:i/>
                <w:lang w:eastAsia="en-GB"/>
              </w:rPr>
              <w:t>6</w:t>
            </w:r>
            <w:r w:rsidRPr="005932AA">
              <w:rPr>
                <w:rFonts w:ascii="Times New Roman" w:eastAsia="Times New Roman" w:hAnsi="Times New Roman" w:cs="Times New Roman"/>
                <w:i/>
                <w:lang w:eastAsia="en-GB"/>
              </w:rPr>
              <w:t>. godinu i projekcije za 202</w:t>
            </w:r>
            <w:r w:rsidR="003752ED">
              <w:rPr>
                <w:rFonts w:ascii="Times New Roman" w:eastAsia="Times New Roman" w:hAnsi="Times New Roman" w:cs="Times New Roman"/>
                <w:i/>
                <w:lang w:eastAsia="en-GB"/>
              </w:rPr>
              <w:t>7</w:t>
            </w:r>
            <w:r w:rsidRPr="005932AA">
              <w:rPr>
                <w:rFonts w:ascii="Times New Roman" w:eastAsia="Times New Roman" w:hAnsi="Times New Roman" w:cs="Times New Roman"/>
                <w:i/>
                <w:lang w:eastAsia="en-GB"/>
              </w:rPr>
              <w:t>. i 202</w:t>
            </w:r>
            <w:r w:rsidR="003752ED">
              <w:rPr>
                <w:rFonts w:ascii="Times New Roman" w:eastAsia="Times New Roman" w:hAnsi="Times New Roman" w:cs="Times New Roman"/>
                <w:i/>
                <w:lang w:eastAsia="en-GB"/>
              </w:rPr>
              <w:t>8</w:t>
            </w:r>
            <w:r w:rsidRPr="005932AA">
              <w:rPr>
                <w:rFonts w:ascii="Times New Roman" w:eastAsia="Times New Roman" w:hAnsi="Times New Roman" w:cs="Times New Roman"/>
                <w:i/>
                <w:lang w:eastAsia="en-GB"/>
              </w:rPr>
              <w:t>. godinu sadrži  kao plan za 202</w:t>
            </w:r>
            <w:r w:rsidR="003752ED">
              <w:rPr>
                <w:rFonts w:ascii="Times New Roman" w:eastAsia="Times New Roman" w:hAnsi="Times New Roman" w:cs="Times New Roman"/>
                <w:i/>
                <w:lang w:eastAsia="en-GB"/>
              </w:rPr>
              <w:t>5</w:t>
            </w:r>
            <w:r w:rsidRPr="005932AA">
              <w:rPr>
                <w:rFonts w:ascii="Times New Roman" w:eastAsia="Times New Roman" w:hAnsi="Times New Roman" w:cs="Times New Roman"/>
                <w:i/>
                <w:lang w:eastAsia="en-GB"/>
              </w:rPr>
              <w:t xml:space="preserve">. godinu - Druge izmjene i dopune financijskog plana </w:t>
            </w:r>
            <w:r w:rsidR="002C7F64">
              <w:rPr>
                <w:rFonts w:ascii="Times New Roman" w:eastAsia="Times New Roman" w:hAnsi="Times New Roman" w:cs="Times New Roman"/>
                <w:i/>
                <w:lang w:eastAsia="en-GB"/>
              </w:rPr>
              <w:t>Osnovne škole Marije i Line Umag</w:t>
            </w:r>
            <w:r w:rsidR="00867F9F" w:rsidRPr="00867F9F">
              <w:rPr>
                <w:rFonts w:ascii="Times New Roman" w:eastAsia="Times New Roman" w:hAnsi="Times New Roman" w:cs="Times New Roman"/>
                <w:i/>
                <w:lang w:eastAsia="en-GB"/>
              </w:rPr>
              <w:t xml:space="preserve"> za 2025. godinu</w:t>
            </w:r>
            <w:r w:rsidRPr="005932AA">
              <w:rPr>
                <w:rFonts w:ascii="Times New Roman" w:eastAsia="Times New Roman" w:hAnsi="Times New Roman" w:cs="Times New Roman"/>
                <w:i/>
                <w:lang w:eastAsia="en-GB"/>
              </w:rPr>
              <w:t>.</w:t>
            </w:r>
          </w:p>
          <w:p w14:paraId="7B7E048C" w14:textId="77777777" w:rsidR="00AE45EA" w:rsidRPr="00AE45EA" w:rsidRDefault="00AE45EA" w:rsidP="005932AA">
            <w:pPr>
              <w:spacing w:after="0" w:line="240" w:lineRule="auto"/>
              <w:rPr>
                <w:rFonts w:ascii="Times New Roman" w:eastAsia="Times New Roman" w:hAnsi="Times New Roman" w:cs="Times New Roman"/>
                <w:i/>
                <w:sz w:val="10"/>
                <w:szCs w:val="10"/>
                <w:lang w:eastAsia="en-GB"/>
              </w:rPr>
            </w:pPr>
          </w:p>
          <w:p w14:paraId="2C816DA4" w14:textId="77777777" w:rsidR="003E022C" w:rsidRDefault="00AC7A71" w:rsidP="0046474D">
            <w:pPr>
              <w:pStyle w:val="Naslov1"/>
              <w:numPr>
                <w:ilvl w:val="0"/>
                <w:numId w:val="28"/>
              </w:numPr>
              <w:tabs>
                <w:tab w:val="left" w:pos="884"/>
                <w:tab w:val="left" w:pos="6271"/>
                <w:tab w:val="left" w:pos="15273"/>
              </w:tabs>
              <w:ind w:left="-102" w:hanging="284"/>
              <w:jc w:val="center"/>
              <w:rPr>
                <w:rFonts w:ascii="Times New Roman" w:hAnsi="Times New Roman" w:cs="Times New Roman"/>
                <w:b/>
                <w:color w:val="auto"/>
                <w:sz w:val="24"/>
                <w:szCs w:val="24"/>
              </w:rPr>
            </w:pPr>
            <w:bookmarkStart w:id="1" w:name="_Toc217462255"/>
            <w:r w:rsidRPr="001A7B4E">
              <w:rPr>
                <w:rFonts w:ascii="Times New Roman" w:hAnsi="Times New Roman" w:cs="Times New Roman"/>
                <w:b/>
                <w:color w:val="auto"/>
                <w:sz w:val="24"/>
                <w:szCs w:val="24"/>
              </w:rPr>
              <w:t>OPĆI DIO</w:t>
            </w:r>
            <w:bookmarkEnd w:id="1"/>
          </w:p>
          <w:p w14:paraId="7C57ECF0" w14:textId="77777777" w:rsidR="00AE45EA" w:rsidRPr="00EC6062" w:rsidRDefault="00AE45EA" w:rsidP="00EC6062">
            <w:pPr>
              <w:spacing w:after="0" w:line="360" w:lineRule="auto"/>
              <w:rPr>
                <w:sz w:val="18"/>
                <w:szCs w:val="18"/>
              </w:rPr>
            </w:pPr>
          </w:p>
          <w:p w14:paraId="5429B483" w14:textId="77777777" w:rsidR="007A160F" w:rsidRDefault="00AC7A71" w:rsidP="00AD2A58">
            <w:pPr>
              <w:ind w:left="-102"/>
              <w:jc w:val="center"/>
              <w:rPr>
                <w:rFonts w:ascii="Times New Roman" w:hAnsi="Times New Roman" w:cs="Times New Roman"/>
                <w:b/>
              </w:rPr>
            </w:pPr>
            <w:r w:rsidRPr="007A160F">
              <w:rPr>
                <w:rFonts w:ascii="Times New Roman" w:hAnsi="Times New Roman" w:cs="Times New Roman"/>
                <w:b/>
              </w:rPr>
              <w:t>Članak 1.</w:t>
            </w:r>
          </w:p>
          <w:p w14:paraId="5EFEF335" w14:textId="77777777" w:rsidR="00B65342" w:rsidRPr="00B65342" w:rsidRDefault="00B65342" w:rsidP="00B65342">
            <w:pPr>
              <w:spacing w:after="0" w:line="240" w:lineRule="auto"/>
              <w:ind w:left="-102"/>
              <w:jc w:val="center"/>
              <w:rPr>
                <w:rFonts w:ascii="Times New Roman" w:hAnsi="Times New Roman" w:cs="Times New Roman"/>
                <w:b/>
                <w:sz w:val="10"/>
                <w:szCs w:val="10"/>
              </w:rPr>
            </w:pPr>
          </w:p>
          <w:p w14:paraId="75C52E7D" w14:textId="77777777" w:rsidR="007A160F" w:rsidRDefault="007A160F" w:rsidP="002B4CE0">
            <w:pPr>
              <w:ind w:right="-104"/>
              <w:rPr>
                <w:rFonts w:ascii="Times New Roman" w:hAnsi="Times New Roman" w:cs="Times New Roman"/>
              </w:rPr>
            </w:pPr>
            <w:r w:rsidRPr="00080C0A">
              <w:rPr>
                <w:rFonts w:ascii="Times New Roman" w:hAnsi="Times New Roman" w:cs="Times New Roman"/>
              </w:rPr>
              <w:t xml:space="preserve">Financijski plan </w:t>
            </w:r>
            <w:r w:rsidR="003D5AD4">
              <w:rPr>
                <w:rFonts w:ascii="Times New Roman" w:eastAsia="Times New Roman" w:hAnsi="Times New Roman" w:cs="Times New Roman"/>
                <w:lang w:eastAsia="en-GB"/>
              </w:rPr>
              <w:t>Osnovne škole Marije i Line</w:t>
            </w:r>
            <w:r w:rsidR="008B6735" w:rsidRPr="00935BB6">
              <w:rPr>
                <w:rFonts w:ascii="Times New Roman" w:eastAsia="Times New Roman" w:hAnsi="Times New Roman" w:cs="Times New Roman"/>
                <w:lang w:eastAsia="en-GB"/>
              </w:rPr>
              <w:t xml:space="preserve"> Umag</w:t>
            </w:r>
            <w:r>
              <w:rPr>
                <w:rFonts w:ascii="Times New Roman" w:eastAsia="Times New Roman" w:hAnsi="Times New Roman" w:cs="Times New Roman"/>
                <w:lang w:eastAsia="en-GB"/>
              </w:rPr>
              <w:t xml:space="preserve"> </w:t>
            </w:r>
            <w:r w:rsidRPr="00080C0A">
              <w:rPr>
                <w:rFonts w:ascii="Times New Roman" w:hAnsi="Times New Roman" w:cs="Times New Roman"/>
              </w:rPr>
              <w:t>za 202</w:t>
            </w:r>
            <w:r w:rsidR="0091171E">
              <w:rPr>
                <w:rFonts w:ascii="Times New Roman" w:hAnsi="Times New Roman" w:cs="Times New Roman"/>
              </w:rPr>
              <w:t>6</w:t>
            </w:r>
            <w:r w:rsidRPr="00080C0A">
              <w:rPr>
                <w:rFonts w:ascii="Times New Roman" w:hAnsi="Times New Roman" w:cs="Times New Roman"/>
              </w:rPr>
              <w:t>. godinu i projekcije za 202</w:t>
            </w:r>
            <w:r w:rsidR="0091171E">
              <w:rPr>
                <w:rFonts w:ascii="Times New Roman" w:hAnsi="Times New Roman" w:cs="Times New Roman"/>
              </w:rPr>
              <w:t>7</w:t>
            </w:r>
            <w:r w:rsidRPr="00080C0A">
              <w:rPr>
                <w:rFonts w:ascii="Times New Roman" w:hAnsi="Times New Roman" w:cs="Times New Roman"/>
              </w:rPr>
              <w:t>. i 202</w:t>
            </w:r>
            <w:r w:rsidR="0091171E">
              <w:rPr>
                <w:rFonts w:ascii="Times New Roman" w:hAnsi="Times New Roman" w:cs="Times New Roman"/>
              </w:rPr>
              <w:t>8</w:t>
            </w:r>
            <w:r w:rsidRPr="00080C0A">
              <w:rPr>
                <w:rFonts w:ascii="Times New Roman" w:hAnsi="Times New Roman" w:cs="Times New Roman"/>
              </w:rPr>
              <w:t>. godinu sastoji se od:</w:t>
            </w:r>
          </w:p>
          <w:p w14:paraId="28956361" w14:textId="77777777" w:rsidR="00696520" w:rsidRDefault="00AC7A71" w:rsidP="00C51FD9">
            <w:pPr>
              <w:pStyle w:val="Naslov2"/>
              <w:spacing w:before="0" w:line="240" w:lineRule="auto"/>
              <w:ind w:left="-386" w:right="-104"/>
              <w:jc w:val="center"/>
              <w:rPr>
                <w:rStyle w:val="Naslov2Char"/>
                <w:rFonts w:ascii="Times New Roman" w:hAnsi="Times New Roman" w:cs="Times New Roman"/>
                <w:b/>
                <w:color w:val="auto"/>
                <w:sz w:val="22"/>
                <w:szCs w:val="22"/>
                <w:highlight w:val="yellow"/>
              </w:rPr>
            </w:pPr>
            <w:r>
              <w:rPr>
                <w:sz w:val="24"/>
                <w:szCs w:val="24"/>
              </w:rPr>
              <w:br/>
            </w:r>
            <w:bookmarkStart w:id="2" w:name="_Toc217462256"/>
            <w:r w:rsidR="007A160F">
              <w:rPr>
                <w:rStyle w:val="Naslov2Char"/>
                <w:rFonts w:ascii="Times New Roman" w:hAnsi="Times New Roman" w:cs="Times New Roman"/>
                <w:b/>
                <w:color w:val="auto"/>
                <w:sz w:val="22"/>
                <w:szCs w:val="22"/>
              </w:rPr>
              <w:t xml:space="preserve">1. </w:t>
            </w:r>
            <w:r w:rsidR="00D522F1">
              <w:rPr>
                <w:rStyle w:val="Naslov2Char"/>
                <w:rFonts w:ascii="Times New Roman" w:hAnsi="Times New Roman" w:cs="Times New Roman"/>
                <w:b/>
                <w:color w:val="auto"/>
                <w:sz w:val="22"/>
                <w:szCs w:val="22"/>
              </w:rPr>
              <w:t xml:space="preserve"> </w:t>
            </w:r>
            <w:r w:rsidR="00D522F1">
              <w:rPr>
                <w:rStyle w:val="Naslov2Char"/>
                <w:rFonts w:ascii="Times New Roman" w:hAnsi="Times New Roman" w:cs="Times New Roman"/>
                <w:b/>
              </w:rPr>
              <w:t xml:space="preserve">  </w:t>
            </w:r>
            <w:r w:rsidR="00390A9C" w:rsidRPr="008A5910">
              <w:rPr>
                <w:rStyle w:val="Naslov2Char"/>
                <w:rFonts w:ascii="Times New Roman" w:hAnsi="Times New Roman" w:cs="Times New Roman"/>
                <w:b/>
                <w:color w:val="auto"/>
                <w:sz w:val="22"/>
                <w:szCs w:val="22"/>
              </w:rPr>
              <w:t>SAŽETAK</w:t>
            </w:r>
            <w:bookmarkEnd w:id="2"/>
          </w:p>
          <w:p w14:paraId="06123E5C" w14:textId="77777777" w:rsidR="00374850" w:rsidRPr="00374850" w:rsidRDefault="00374850" w:rsidP="00374850">
            <w:pPr>
              <w:rPr>
                <w:highlight w:val="yellow"/>
              </w:rPr>
            </w:pPr>
          </w:p>
          <w:tbl>
            <w:tblPr>
              <w:tblW w:w="14951" w:type="dxa"/>
              <w:tblLook w:val="04A0" w:firstRow="1" w:lastRow="0" w:firstColumn="1" w:lastColumn="0" w:noHBand="0" w:noVBand="1"/>
            </w:tblPr>
            <w:tblGrid>
              <w:gridCol w:w="777"/>
              <w:gridCol w:w="776"/>
              <w:gridCol w:w="776"/>
              <w:gridCol w:w="776"/>
              <w:gridCol w:w="2057"/>
              <w:gridCol w:w="2057"/>
              <w:gridCol w:w="2178"/>
              <w:gridCol w:w="1891"/>
              <w:gridCol w:w="1952"/>
              <w:gridCol w:w="1711"/>
            </w:tblGrid>
            <w:tr w:rsidR="00374850" w:rsidRPr="003E434F" w14:paraId="5DE4FF08" w14:textId="77777777" w:rsidTr="00C656E9">
              <w:trPr>
                <w:trHeight w:val="315"/>
              </w:trPr>
              <w:tc>
                <w:tcPr>
                  <w:tcW w:w="14951" w:type="dxa"/>
                  <w:gridSpan w:val="10"/>
                  <w:tcBorders>
                    <w:top w:val="nil"/>
                    <w:left w:val="nil"/>
                    <w:bottom w:val="nil"/>
                    <w:right w:val="nil"/>
                  </w:tcBorders>
                  <w:shd w:val="clear" w:color="auto" w:fill="auto"/>
                  <w:vAlign w:val="center"/>
                  <w:hideMark/>
                </w:tcPr>
                <w:p w14:paraId="04EEF2CB" w14:textId="77777777" w:rsidR="00374850" w:rsidRPr="00B2596C" w:rsidRDefault="006B5712" w:rsidP="00B2596C">
                  <w:pPr>
                    <w:pStyle w:val="Naslov3"/>
                    <w:jc w:val="center"/>
                    <w:rPr>
                      <w:rFonts w:ascii="Times New Roman" w:eastAsia="Times New Roman" w:hAnsi="Times New Roman" w:cs="Times New Roman"/>
                      <w:sz w:val="20"/>
                      <w:szCs w:val="20"/>
                      <w:lang w:eastAsia="hr-HR"/>
                    </w:rPr>
                  </w:pPr>
                  <w:bookmarkStart w:id="3" w:name="_Toc217462257"/>
                  <w:r w:rsidRPr="00B2596C">
                    <w:rPr>
                      <w:rFonts w:ascii="Times New Roman" w:eastAsia="Times New Roman" w:hAnsi="Times New Roman" w:cs="Times New Roman"/>
                      <w:color w:val="auto"/>
                      <w:sz w:val="20"/>
                      <w:szCs w:val="20"/>
                      <w:lang w:eastAsia="hr-HR"/>
                    </w:rPr>
                    <w:t>1.</w:t>
                  </w:r>
                  <w:r w:rsidR="00374850" w:rsidRPr="00B2596C">
                    <w:rPr>
                      <w:rFonts w:ascii="Times New Roman" w:eastAsia="Times New Roman" w:hAnsi="Times New Roman" w:cs="Times New Roman"/>
                      <w:color w:val="auto"/>
                      <w:sz w:val="20"/>
                      <w:szCs w:val="20"/>
                      <w:lang w:eastAsia="hr-HR"/>
                    </w:rPr>
                    <w:t xml:space="preserve"> SAŽETAK RAČUNA PRIHODA I RASHODA</w:t>
                  </w:r>
                  <w:bookmarkEnd w:id="3"/>
                </w:p>
              </w:tc>
            </w:tr>
            <w:tr w:rsidR="00374850" w:rsidRPr="003E434F" w14:paraId="0A9DA085" w14:textId="77777777" w:rsidTr="007169CE">
              <w:trPr>
                <w:trHeight w:val="360"/>
              </w:trPr>
              <w:tc>
                <w:tcPr>
                  <w:tcW w:w="777" w:type="dxa"/>
                  <w:tcBorders>
                    <w:top w:val="nil"/>
                    <w:left w:val="nil"/>
                    <w:bottom w:val="nil"/>
                    <w:right w:val="nil"/>
                  </w:tcBorders>
                  <w:shd w:val="clear" w:color="auto" w:fill="auto"/>
                  <w:vAlign w:val="bottom"/>
                  <w:hideMark/>
                </w:tcPr>
                <w:p w14:paraId="3518B2F8"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p>
              </w:tc>
              <w:tc>
                <w:tcPr>
                  <w:tcW w:w="776" w:type="dxa"/>
                  <w:tcBorders>
                    <w:top w:val="nil"/>
                    <w:left w:val="nil"/>
                    <w:bottom w:val="nil"/>
                    <w:right w:val="nil"/>
                  </w:tcBorders>
                  <w:shd w:val="clear" w:color="auto" w:fill="auto"/>
                  <w:vAlign w:val="bottom"/>
                  <w:hideMark/>
                </w:tcPr>
                <w:p w14:paraId="0F969E80"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bottom"/>
                  <w:hideMark/>
                </w:tcPr>
                <w:p w14:paraId="204B5624"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bottom"/>
                  <w:hideMark/>
                </w:tcPr>
                <w:p w14:paraId="05345B0E"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2057" w:type="dxa"/>
                  <w:tcBorders>
                    <w:top w:val="nil"/>
                    <w:left w:val="nil"/>
                    <w:bottom w:val="single" w:sz="4" w:space="0" w:color="auto"/>
                    <w:right w:val="nil"/>
                  </w:tcBorders>
                  <w:shd w:val="clear" w:color="auto" w:fill="auto"/>
                  <w:vAlign w:val="center"/>
                  <w:hideMark/>
                </w:tcPr>
                <w:p w14:paraId="4495CF80"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w:t>
                  </w:r>
                </w:p>
              </w:tc>
              <w:tc>
                <w:tcPr>
                  <w:tcW w:w="2057" w:type="dxa"/>
                  <w:tcBorders>
                    <w:top w:val="nil"/>
                    <w:left w:val="nil"/>
                    <w:bottom w:val="single" w:sz="4" w:space="0" w:color="auto"/>
                    <w:right w:val="nil"/>
                  </w:tcBorders>
                  <w:shd w:val="clear" w:color="auto" w:fill="auto"/>
                  <w:noWrap/>
                  <w:vAlign w:val="center"/>
                  <w:hideMark/>
                </w:tcPr>
                <w:p w14:paraId="424629CE"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w:t>
                  </w:r>
                </w:p>
              </w:tc>
              <w:tc>
                <w:tcPr>
                  <w:tcW w:w="2178" w:type="dxa"/>
                  <w:tcBorders>
                    <w:top w:val="nil"/>
                    <w:left w:val="nil"/>
                    <w:bottom w:val="single" w:sz="4" w:space="0" w:color="auto"/>
                    <w:right w:val="nil"/>
                  </w:tcBorders>
                  <w:shd w:val="clear" w:color="auto" w:fill="auto"/>
                  <w:noWrap/>
                  <w:vAlign w:val="center"/>
                  <w:hideMark/>
                </w:tcPr>
                <w:p w14:paraId="18BEA88B"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w:t>
                  </w:r>
                </w:p>
              </w:tc>
              <w:tc>
                <w:tcPr>
                  <w:tcW w:w="1891" w:type="dxa"/>
                  <w:tcBorders>
                    <w:top w:val="nil"/>
                    <w:left w:val="nil"/>
                    <w:bottom w:val="single" w:sz="4" w:space="0" w:color="auto"/>
                    <w:right w:val="nil"/>
                  </w:tcBorders>
                  <w:shd w:val="clear" w:color="auto" w:fill="auto"/>
                  <w:noWrap/>
                  <w:vAlign w:val="center"/>
                  <w:hideMark/>
                </w:tcPr>
                <w:p w14:paraId="655494C4"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w:t>
                  </w:r>
                </w:p>
              </w:tc>
              <w:tc>
                <w:tcPr>
                  <w:tcW w:w="1952" w:type="dxa"/>
                  <w:tcBorders>
                    <w:top w:val="nil"/>
                    <w:left w:val="nil"/>
                    <w:bottom w:val="single" w:sz="4" w:space="0" w:color="auto"/>
                    <w:right w:val="nil"/>
                  </w:tcBorders>
                  <w:shd w:val="clear" w:color="auto" w:fill="auto"/>
                  <w:noWrap/>
                  <w:vAlign w:val="center"/>
                  <w:hideMark/>
                </w:tcPr>
                <w:p w14:paraId="78DC0CD9"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w:t>
                  </w:r>
                </w:p>
              </w:tc>
              <w:tc>
                <w:tcPr>
                  <w:tcW w:w="1711" w:type="dxa"/>
                  <w:tcBorders>
                    <w:top w:val="nil"/>
                    <w:left w:val="nil"/>
                    <w:bottom w:val="single" w:sz="4" w:space="0" w:color="auto"/>
                    <w:right w:val="nil"/>
                  </w:tcBorders>
                  <w:shd w:val="clear" w:color="auto" w:fill="auto"/>
                  <w:noWrap/>
                  <w:vAlign w:val="bottom"/>
                  <w:hideMark/>
                </w:tcPr>
                <w:p w14:paraId="2CE5E562" w14:textId="77777777" w:rsidR="00374850" w:rsidRPr="007169CE" w:rsidRDefault="00374850" w:rsidP="00374850">
                  <w:pPr>
                    <w:spacing w:after="0" w:line="240" w:lineRule="auto"/>
                    <w:jc w:val="right"/>
                    <w:rPr>
                      <w:rFonts w:ascii="Times New Roman" w:eastAsia="Times New Roman" w:hAnsi="Times New Roman" w:cs="Times New Roman"/>
                      <w:b/>
                      <w:bCs/>
                      <w:color w:val="000000"/>
                      <w:sz w:val="16"/>
                      <w:szCs w:val="16"/>
                      <w:lang w:eastAsia="hr-HR"/>
                    </w:rPr>
                  </w:pPr>
                  <w:r w:rsidRPr="007169CE">
                    <w:rPr>
                      <w:rFonts w:ascii="Times New Roman" w:eastAsia="Times New Roman" w:hAnsi="Times New Roman" w:cs="Times New Roman"/>
                      <w:b/>
                      <w:bCs/>
                      <w:color w:val="000000"/>
                      <w:sz w:val="16"/>
                      <w:szCs w:val="16"/>
                      <w:lang w:eastAsia="hr-HR"/>
                    </w:rPr>
                    <w:t>EUR</w:t>
                  </w:r>
                </w:p>
              </w:tc>
            </w:tr>
            <w:tr w:rsidR="00374850" w:rsidRPr="003E434F" w14:paraId="4346C798" w14:textId="77777777" w:rsidTr="00C656E9">
              <w:trPr>
                <w:trHeight w:val="360"/>
              </w:trPr>
              <w:tc>
                <w:tcPr>
                  <w:tcW w:w="516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23BF78"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Razred i naziv</w:t>
                  </w:r>
                </w:p>
              </w:tc>
              <w:tc>
                <w:tcPr>
                  <w:tcW w:w="2057" w:type="dxa"/>
                  <w:tcBorders>
                    <w:top w:val="nil"/>
                    <w:left w:val="nil"/>
                    <w:bottom w:val="single" w:sz="4" w:space="0" w:color="auto"/>
                    <w:right w:val="single" w:sz="4" w:space="0" w:color="auto"/>
                  </w:tcBorders>
                  <w:shd w:val="clear" w:color="000000" w:fill="FFFFFF"/>
                  <w:vAlign w:val="center"/>
                  <w:hideMark/>
                </w:tcPr>
                <w:p w14:paraId="62753E6D"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Izvršenje 2024.</w:t>
                  </w:r>
                </w:p>
              </w:tc>
              <w:tc>
                <w:tcPr>
                  <w:tcW w:w="2178" w:type="dxa"/>
                  <w:tcBorders>
                    <w:top w:val="nil"/>
                    <w:left w:val="nil"/>
                    <w:bottom w:val="single" w:sz="4" w:space="0" w:color="auto"/>
                    <w:right w:val="single" w:sz="4" w:space="0" w:color="auto"/>
                  </w:tcBorders>
                  <w:shd w:val="clear" w:color="000000" w:fill="FFFFFF"/>
                  <w:vAlign w:val="center"/>
                  <w:hideMark/>
                </w:tcPr>
                <w:p w14:paraId="46E8C1A6" w14:textId="77777777" w:rsid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xml:space="preserve">Plan za 2025. </w:t>
                  </w:r>
                </w:p>
                <w:p w14:paraId="6A59E647"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(II. Rebalans)</w:t>
                  </w:r>
                </w:p>
              </w:tc>
              <w:tc>
                <w:tcPr>
                  <w:tcW w:w="1891" w:type="dxa"/>
                  <w:tcBorders>
                    <w:top w:val="nil"/>
                    <w:left w:val="nil"/>
                    <w:bottom w:val="single" w:sz="4" w:space="0" w:color="auto"/>
                    <w:right w:val="single" w:sz="4" w:space="0" w:color="auto"/>
                  </w:tcBorders>
                  <w:shd w:val="clear" w:color="000000" w:fill="FFFFFF"/>
                  <w:vAlign w:val="center"/>
                  <w:hideMark/>
                </w:tcPr>
                <w:p w14:paraId="15E41DFE"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Plan za 2026.</w:t>
                  </w:r>
                </w:p>
              </w:tc>
              <w:tc>
                <w:tcPr>
                  <w:tcW w:w="1952" w:type="dxa"/>
                  <w:tcBorders>
                    <w:top w:val="nil"/>
                    <w:left w:val="nil"/>
                    <w:bottom w:val="single" w:sz="4" w:space="0" w:color="auto"/>
                    <w:right w:val="single" w:sz="4" w:space="0" w:color="auto"/>
                  </w:tcBorders>
                  <w:shd w:val="clear" w:color="000000" w:fill="FFFFFF"/>
                  <w:vAlign w:val="center"/>
                  <w:hideMark/>
                </w:tcPr>
                <w:p w14:paraId="6B5F57D6"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Projekcija 2027.</w:t>
                  </w:r>
                </w:p>
              </w:tc>
              <w:tc>
                <w:tcPr>
                  <w:tcW w:w="1711" w:type="dxa"/>
                  <w:tcBorders>
                    <w:top w:val="nil"/>
                    <w:left w:val="nil"/>
                    <w:bottom w:val="single" w:sz="4" w:space="0" w:color="auto"/>
                    <w:right w:val="single" w:sz="4" w:space="0" w:color="auto"/>
                  </w:tcBorders>
                  <w:shd w:val="clear" w:color="000000" w:fill="FFFFFF"/>
                  <w:vAlign w:val="center"/>
                  <w:hideMark/>
                </w:tcPr>
                <w:p w14:paraId="43B9A048"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Projekcija 2028.</w:t>
                  </w:r>
                </w:p>
              </w:tc>
            </w:tr>
            <w:tr w:rsidR="00374850" w:rsidRPr="003E434F" w14:paraId="1EAA5EA3"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000000" w:fill="DDEBF7"/>
                  <w:vAlign w:val="center"/>
                  <w:hideMark/>
                </w:tcPr>
                <w:p w14:paraId="0D63D91B"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PRIHODI UKUPNO</w:t>
                  </w:r>
                </w:p>
              </w:tc>
              <w:tc>
                <w:tcPr>
                  <w:tcW w:w="2057" w:type="dxa"/>
                  <w:tcBorders>
                    <w:top w:val="nil"/>
                    <w:left w:val="single" w:sz="4" w:space="0" w:color="auto"/>
                    <w:bottom w:val="single" w:sz="4" w:space="0" w:color="auto"/>
                    <w:right w:val="single" w:sz="4" w:space="0" w:color="auto"/>
                  </w:tcBorders>
                  <w:shd w:val="clear" w:color="000000" w:fill="DDEBF7"/>
                  <w:noWrap/>
                  <w:vAlign w:val="bottom"/>
                  <w:hideMark/>
                </w:tcPr>
                <w:p w14:paraId="4A8C8DD7"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3.912.285,18</w:t>
                  </w:r>
                </w:p>
              </w:tc>
              <w:tc>
                <w:tcPr>
                  <w:tcW w:w="2178" w:type="dxa"/>
                  <w:tcBorders>
                    <w:top w:val="nil"/>
                    <w:left w:val="nil"/>
                    <w:bottom w:val="single" w:sz="4" w:space="0" w:color="auto"/>
                    <w:right w:val="single" w:sz="4" w:space="0" w:color="auto"/>
                  </w:tcBorders>
                  <w:shd w:val="clear" w:color="000000" w:fill="DDEBF7"/>
                  <w:noWrap/>
                  <w:vAlign w:val="bottom"/>
                  <w:hideMark/>
                </w:tcPr>
                <w:p w14:paraId="0D2A5151"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4.820.956,00</w:t>
                  </w:r>
                </w:p>
              </w:tc>
              <w:tc>
                <w:tcPr>
                  <w:tcW w:w="1891" w:type="dxa"/>
                  <w:tcBorders>
                    <w:top w:val="nil"/>
                    <w:left w:val="nil"/>
                    <w:bottom w:val="single" w:sz="4" w:space="0" w:color="auto"/>
                    <w:right w:val="single" w:sz="4" w:space="0" w:color="auto"/>
                  </w:tcBorders>
                  <w:shd w:val="clear" w:color="000000" w:fill="DDEBF7"/>
                  <w:noWrap/>
                  <w:vAlign w:val="bottom"/>
                  <w:hideMark/>
                </w:tcPr>
                <w:p w14:paraId="2B7E4C98"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4.778.567,00</w:t>
                  </w:r>
                </w:p>
              </w:tc>
              <w:tc>
                <w:tcPr>
                  <w:tcW w:w="1952" w:type="dxa"/>
                  <w:tcBorders>
                    <w:top w:val="nil"/>
                    <w:left w:val="nil"/>
                    <w:bottom w:val="single" w:sz="4" w:space="0" w:color="auto"/>
                    <w:right w:val="single" w:sz="4" w:space="0" w:color="auto"/>
                  </w:tcBorders>
                  <w:shd w:val="clear" w:color="000000" w:fill="DDEBF7"/>
                  <w:noWrap/>
                  <w:vAlign w:val="bottom"/>
                  <w:hideMark/>
                </w:tcPr>
                <w:p w14:paraId="274D3797"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4.792.067,00</w:t>
                  </w:r>
                </w:p>
              </w:tc>
              <w:tc>
                <w:tcPr>
                  <w:tcW w:w="1711" w:type="dxa"/>
                  <w:tcBorders>
                    <w:top w:val="nil"/>
                    <w:left w:val="nil"/>
                    <w:bottom w:val="single" w:sz="4" w:space="0" w:color="auto"/>
                    <w:right w:val="single" w:sz="4" w:space="0" w:color="auto"/>
                  </w:tcBorders>
                  <w:shd w:val="clear" w:color="000000" w:fill="DDEBF7"/>
                  <w:noWrap/>
                  <w:vAlign w:val="bottom"/>
                  <w:hideMark/>
                </w:tcPr>
                <w:p w14:paraId="585A6390"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4.648.242,00</w:t>
                  </w:r>
                </w:p>
              </w:tc>
            </w:tr>
            <w:tr w:rsidR="00374850" w:rsidRPr="003E434F" w14:paraId="469A0E93"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auto" w:fill="auto"/>
                  <w:vAlign w:val="center"/>
                  <w:hideMark/>
                </w:tcPr>
                <w:p w14:paraId="08FD4618"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6 PRIHODI POSLOVANJA</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C701"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3.911.318,18</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22BD6BB9"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4.820.956,00</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14:paraId="57DA6382"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4.778.567,00</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14:paraId="7028611E"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4.792.067,00</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822B582"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4.648.242,00</w:t>
                  </w:r>
                </w:p>
              </w:tc>
            </w:tr>
            <w:tr w:rsidR="00374850" w:rsidRPr="003E434F" w14:paraId="20C3AF91"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auto" w:fill="auto"/>
                  <w:noWrap/>
                  <w:vAlign w:val="center"/>
                  <w:hideMark/>
                </w:tcPr>
                <w:p w14:paraId="1F2DE8C8"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7 PRIHODI OD PRODAJE NEFINANCIJSKE IMOVINE</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3F481028"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967,00</w:t>
                  </w:r>
                </w:p>
              </w:tc>
              <w:tc>
                <w:tcPr>
                  <w:tcW w:w="2178" w:type="dxa"/>
                  <w:tcBorders>
                    <w:top w:val="nil"/>
                    <w:left w:val="nil"/>
                    <w:bottom w:val="single" w:sz="4" w:space="0" w:color="auto"/>
                    <w:right w:val="single" w:sz="4" w:space="0" w:color="auto"/>
                  </w:tcBorders>
                  <w:shd w:val="clear" w:color="auto" w:fill="auto"/>
                  <w:noWrap/>
                  <w:vAlign w:val="bottom"/>
                  <w:hideMark/>
                </w:tcPr>
                <w:p w14:paraId="4AA09DA8"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0,00</w:t>
                  </w:r>
                </w:p>
              </w:tc>
              <w:tc>
                <w:tcPr>
                  <w:tcW w:w="1891" w:type="dxa"/>
                  <w:tcBorders>
                    <w:top w:val="nil"/>
                    <w:left w:val="nil"/>
                    <w:bottom w:val="single" w:sz="4" w:space="0" w:color="auto"/>
                    <w:right w:val="single" w:sz="4" w:space="0" w:color="auto"/>
                  </w:tcBorders>
                  <w:shd w:val="clear" w:color="auto" w:fill="auto"/>
                  <w:noWrap/>
                  <w:vAlign w:val="bottom"/>
                  <w:hideMark/>
                </w:tcPr>
                <w:p w14:paraId="0ECD08AE"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0,00</w:t>
                  </w:r>
                </w:p>
              </w:tc>
              <w:tc>
                <w:tcPr>
                  <w:tcW w:w="1952" w:type="dxa"/>
                  <w:tcBorders>
                    <w:top w:val="nil"/>
                    <w:left w:val="nil"/>
                    <w:bottom w:val="single" w:sz="4" w:space="0" w:color="auto"/>
                    <w:right w:val="single" w:sz="4" w:space="0" w:color="auto"/>
                  </w:tcBorders>
                  <w:shd w:val="clear" w:color="auto" w:fill="auto"/>
                  <w:noWrap/>
                  <w:vAlign w:val="bottom"/>
                  <w:hideMark/>
                </w:tcPr>
                <w:p w14:paraId="6AD2BC19"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0,00</w:t>
                  </w:r>
                </w:p>
              </w:tc>
              <w:tc>
                <w:tcPr>
                  <w:tcW w:w="1711" w:type="dxa"/>
                  <w:tcBorders>
                    <w:top w:val="nil"/>
                    <w:left w:val="nil"/>
                    <w:bottom w:val="single" w:sz="4" w:space="0" w:color="auto"/>
                    <w:right w:val="single" w:sz="4" w:space="0" w:color="auto"/>
                  </w:tcBorders>
                  <w:shd w:val="clear" w:color="auto" w:fill="auto"/>
                  <w:noWrap/>
                  <w:vAlign w:val="bottom"/>
                  <w:hideMark/>
                </w:tcPr>
                <w:p w14:paraId="3186F076"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0,00</w:t>
                  </w:r>
                </w:p>
              </w:tc>
            </w:tr>
            <w:tr w:rsidR="00C656E9" w:rsidRPr="003E434F" w14:paraId="0205C6B7"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000000" w:fill="DDEBF7"/>
                  <w:noWrap/>
                  <w:vAlign w:val="center"/>
                  <w:hideMark/>
                </w:tcPr>
                <w:p w14:paraId="0E331935" w14:textId="77777777" w:rsidR="00C656E9" w:rsidRPr="00C656E9" w:rsidRDefault="00C656E9"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RASHODI UKUPNO</w:t>
                  </w:r>
                </w:p>
              </w:tc>
              <w:tc>
                <w:tcPr>
                  <w:tcW w:w="205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95ABD53" w14:textId="77777777" w:rsidR="00C656E9" w:rsidRPr="003E434F" w:rsidRDefault="00C656E9"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3.906.801,35</w:t>
                  </w:r>
                </w:p>
              </w:tc>
              <w:tc>
                <w:tcPr>
                  <w:tcW w:w="2178" w:type="dxa"/>
                  <w:tcBorders>
                    <w:top w:val="single" w:sz="4" w:space="0" w:color="auto"/>
                    <w:left w:val="nil"/>
                    <w:bottom w:val="single" w:sz="4" w:space="0" w:color="auto"/>
                    <w:right w:val="single" w:sz="4" w:space="0" w:color="auto"/>
                  </w:tcBorders>
                  <w:shd w:val="clear" w:color="000000" w:fill="DDEBF7"/>
                  <w:noWrap/>
                  <w:vAlign w:val="bottom"/>
                  <w:hideMark/>
                </w:tcPr>
                <w:p w14:paraId="091E0667" w14:textId="77777777" w:rsidR="00C656E9" w:rsidRPr="003E434F" w:rsidRDefault="00C656E9"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4.844.758,83</w:t>
                  </w:r>
                </w:p>
              </w:tc>
              <w:tc>
                <w:tcPr>
                  <w:tcW w:w="1891" w:type="dxa"/>
                  <w:tcBorders>
                    <w:top w:val="single" w:sz="4" w:space="0" w:color="auto"/>
                    <w:left w:val="nil"/>
                    <w:bottom w:val="single" w:sz="4" w:space="0" w:color="auto"/>
                    <w:right w:val="single" w:sz="4" w:space="0" w:color="auto"/>
                  </w:tcBorders>
                  <w:shd w:val="clear" w:color="000000" w:fill="DDEBF7"/>
                  <w:noWrap/>
                  <w:vAlign w:val="bottom"/>
                  <w:hideMark/>
                </w:tcPr>
                <w:p w14:paraId="5FE84A73" w14:textId="77777777" w:rsidR="00C656E9" w:rsidRPr="003E434F" w:rsidRDefault="00C656E9"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4.778.567,00</w:t>
                  </w:r>
                </w:p>
              </w:tc>
              <w:tc>
                <w:tcPr>
                  <w:tcW w:w="1952" w:type="dxa"/>
                  <w:tcBorders>
                    <w:top w:val="single" w:sz="4" w:space="0" w:color="auto"/>
                    <w:left w:val="nil"/>
                    <w:bottom w:val="single" w:sz="4" w:space="0" w:color="auto"/>
                    <w:right w:val="single" w:sz="4" w:space="0" w:color="auto"/>
                  </w:tcBorders>
                  <w:shd w:val="clear" w:color="000000" w:fill="DDEBF7"/>
                  <w:noWrap/>
                  <w:vAlign w:val="bottom"/>
                  <w:hideMark/>
                </w:tcPr>
                <w:p w14:paraId="6D7CFDFC" w14:textId="77777777" w:rsidR="00C656E9" w:rsidRPr="003E434F" w:rsidRDefault="00C656E9"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4.792.067,00</w:t>
                  </w:r>
                </w:p>
              </w:tc>
              <w:tc>
                <w:tcPr>
                  <w:tcW w:w="1711" w:type="dxa"/>
                  <w:tcBorders>
                    <w:top w:val="single" w:sz="4" w:space="0" w:color="auto"/>
                    <w:left w:val="nil"/>
                    <w:bottom w:val="single" w:sz="4" w:space="0" w:color="auto"/>
                    <w:right w:val="single" w:sz="4" w:space="0" w:color="auto"/>
                  </w:tcBorders>
                  <w:shd w:val="clear" w:color="000000" w:fill="DDEBF7"/>
                  <w:noWrap/>
                  <w:vAlign w:val="bottom"/>
                  <w:hideMark/>
                </w:tcPr>
                <w:p w14:paraId="6F288F13" w14:textId="77777777" w:rsidR="00C656E9" w:rsidRPr="003E434F" w:rsidRDefault="00C656E9"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4.648.242,00</w:t>
                  </w:r>
                </w:p>
              </w:tc>
            </w:tr>
            <w:tr w:rsidR="00374850" w:rsidRPr="003E434F" w14:paraId="0074A4AC"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auto" w:fill="auto"/>
                  <w:vAlign w:val="center"/>
                  <w:hideMark/>
                </w:tcPr>
                <w:p w14:paraId="32A502DE"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3 RASHODI  POSLOVANJA</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BD4D1"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3.857.601,66</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66D0426B"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4.754.521,57</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14:paraId="5E9103AC"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4.701.635,00</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14:paraId="7C46C089"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4.715.135,00</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1554CEB"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4.571.310,00</w:t>
                  </w:r>
                </w:p>
              </w:tc>
            </w:tr>
            <w:tr w:rsidR="00374850" w:rsidRPr="003E434F" w14:paraId="39B9F63B"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auto" w:fill="auto"/>
                  <w:noWrap/>
                  <w:vAlign w:val="center"/>
                  <w:hideMark/>
                </w:tcPr>
                <w:p w14:paraId="15DE1109"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4 RASHODI ZA NABAVU NEFINANCIJSKE IMOVINE</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034042BE"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49.199,69</w:t>
                  </w:r>
                </w:p>
              </w:tc>
              <w:tc>
                <w:tcPr>
                  <w:tcW w:w="2178" w:type="dxa"/>
                  <w:tcBorders>
                    <w:top w:val="nil"/>
                    <w:left w:val="nil"/>
                    <w:bottom w:val="single" w:sz="4" w:space="0" w:color="auto"/>
                    <w:right w:val="single" w:sz="4" w:space="0" w:color="auto"/>
                  </w:tcBorders>
                  <w:shd w:val="clear" w:color="auto" w:fill="auto"/>
                  <w:noWrap/>
                  <w:vAlign w:val="bottom"/>
                  <w:hideMark/>
                </w:tcPr>
                <w:p w14:paraId="534D220A"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90.237,26</w:t>
                  </w:r>
                </w:p>
              </w:tc>
              <w:tc>
                <w:tcPr>
                  <w:tcW w:w="1891" w:type="dxa"/>
                  <w:tcBorders>
                    <w:top w:val="nil"/>
                    <w:left w:val="nil"/>
                    <w:bottom w:val="single" w:sz="4" w:space="0" w:color="auto"/>
                    <w:right w:val="single" w:sz="4" w:space="0" w:color="auto"/>
                  </w:tcBorders>
                  <w:shd w:val="clear" w:color="auto" w:fill="auto"/>
                  <w:noWrap/>
                  <w:vAlign w:val="bottom"/>
                  <w:hideMark/>
                </w:tcPr>
                <w:p w14:paraId="511FC5DE"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76.932,00</w:t>
                  </w:r>
                </w:p>
              </w:tc>
              <w:tc>
                <w:tcPr>
                  <w:tcW w:w="1952" w:type="dxa"/>
                  <w:tcBorders>
                    <w:top w:val="nil"/>
                    <w:left w:val="nil"/>
                    <w:bottom w:val="single" w:sz="4" w:space="0" w:color="auto"/>
                    <w:right w:val="single" w:sz="4" w:space="0" w:color="auto"/>
                  </w:tcBorders>
                  <w:shd w:val="clear" w:color="auto" w:fill="auto"/>
                  <w:noWrap/>
                  <w:vAlign w:val="bottom"/>
                  <w:hideMark/>
                </w:tcPr>
                <w:p w14:paraId="4AF6C1D8"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76.932,00</w:t>
                  </w:r>
                </w:p>
              </w:tc>
              <w:tc>
                <w:tcPr>
                  <w:tcW w:w="1711" w:type="dxa"/>
                  <w:tcBorders>
                    <w:top w:val="nil"/>
                    <w:left w:val="nil"/>
                    <w:bottom w:val="single" w:sz="4" w:space="0" w:color="auto"/>
                    <w:right w:val="single" w:sz="4" w:space="0" w:color="auto"/>
                  </w:tcBorders>
                  <w:shd w:val="clear" w:color="auto" w:fill="auto"/>
                  <w:noWrap/>
                  <w:vAlign w:val="bottom"/>
                  <w:hideMark/>
                </w:tcPr>
                <w:p w14:paraId="77776065" w14:textId="77777777" w:rsidR="00374850" w:rsidRPr="003E434F" w:rsidRDefault="00374850" w:rsidP="00374850">
                  <w:pPr>
                    <w:spacing w:after="0" w:line="240" w:lineRule="auto"/>
                    <w:jc w:val="right"/>
                    <w:rPr>
                      <w:rFonts w:ascii="Times New Roman" w:eastAsia="Times New Roman" w:hAnsi="Times New Roman" w:cs="Times New Roman"/>
                      <w:sz w:val="20"/>
                      <w:szCs w:val="20"/>
                      <w:lang w:eastAsia="hr-HR"/>
                    </w:rPr>
                  </w:pPr>
                  <w:r w:rsidRPr="003E434F">
                    <w:rPr>
                      <w:rFonts w:ascii="Times New Roman" w:eastAsia="Times New Roman" w:hAnsi="Times New Roman" w:cs="Times New Roman"/>
                      <w:sz w:val="20"/>
                      <w:szCs w:val="20"/>
                      <w:lang w:eastAsia="hr-HR"/>
                    </w:rPr>
                    <w:t>76.932,00</w:t>
                  </w:r>
                </w:p>
              </w:tc>
            </w:tr>
            <w:tr w:rsidR="00374850" w:rsidRPr="003E434F" w14:paraId="05676D80"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000000" w:fill="DDEBF7"/>
                  <w:vAlign w:val="center"/>
                  <w:hideMark/>
                </w:tcPr>
                <w:p w14:paraId="2E2812DF"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RAZLIKA - VIŠAK / MANJAK</w:t>
                  </w:r>
                </w:p>
              </w:tc>
              <w:tc>
                <w:tcPr>
                  <w:tcW w:w="205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268BBE5"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5.483,83</w:t>
                  </w:r>
                </w:p>
              </w:tc>
              <w:tc>
                <w:tcPr>
                  <w:tcW w:w="2178" w:type="dxa"/>
                  <w:tcBorders>
                    <w:top w:val="single" w:sz="4" w:space="0" w:color="auto"/>
                    <w:left w:val="nil"/>
                    <w:bottom w:val="single" w:sz="4" w:space="0" w:color="auto"/>
                    <w:right w:val="single" w:sz="4" w:space="0" w:color="auto"/>
                  </w:tcBorders>
                  <w:shd w:val="clear" w:color="000000" w:fill="DDEBF7"/>
                  <w:noWrap/>
                  <w:vAlign w:val="bottom"/>
                  <w:hideMark/>
                </w:tcPr>
                <w:p w14:paraId="16FD1397"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-23.802,83</w:t>
                  </w:r>
                </w:p>
              </w:tc>
              <w:tc>
                <w:tcPr>
                  <w:tcW w:w="1891" w:type="dxa"/>
                  <w:tcBorders>
                    <w:top w:val="single" w:sz="4" w:space="0" w:color="auto"/>
                    <w:left w:val="nil"/>
                    <w:bottom w:val="single" w:sz="4" w:space="0" w:color="auto"/>
                    <w:right w:val="single" w:sz="4" w:space="0" w:color="auto"/>
                  </w:tcBorders>
                  <w:shd w:val="clear" w:color="000000" w:fill="DDEBF7"/>
                  <w:noWrap/>
                  <w:vAlign w:val="bottom"/>
                  <w:hideMark/>
                </w:tcPr>
                <w:p w14:paraId="05E541B4"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952" w:type="dxa"/>
                  <w:tcBorders>
                    <w:top w:val="single" w:sz="4" w:space="0" w:color="auto"/>
                    <w:left w:val="nil"/>
                    <w:bottom w:val="single" w:sz="4" w:space="0" w:color="auto"/>
                    <w:right w:val="single" w:sz="4" w:space="0" w:color="auto"/>
                  </w:tcBorders>
                  <w:shd w:val="clear" w:color="000000" w:fill="DDEBF7"/>
                  <w:noWrap/>
                  <w:vAlign w:val="bottom"/>
                  <w:hideMark/>
                </w:tcPr>
                <w:p w14:paraId="4716528F"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711" w:type="dxa"/>
                  <w:tcBorders>
                    <w:top w:val="single" w:sz="4" w:space="0" w:color="auto"/>
                    <w:left w:val="nil"/>
                    <w:bottom w:val="single" w:sz="4" w:space="0" w:color="auto"/>
                    <w:right w:val="single" w:sz="4" w:space="0" w:color="auto"/>
                  </w:tcBorders>
                  <w:shd w:val="clear" w:color="000000" w:fill="DDEBF7"/>
                  <w:noWrap/>
                  <w:vAlign w:val="bottom"/>
                  <w:hideMark/>
                </w:tcPr>
                <w:p w14:paraId="3E6A0C52"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r>
            <w:tr w:rsidR="008A5910" w:rsidRPr="003E434F" w14:paraId="3435DEB0" w14:textId="77777777" w:rsidTr="00C656E9">
              <w:trPr>
                <w:trHeight w:val="360"/>
              </w:trPr>
              <w:tc>
                <w:tcPr>
                  <w:tcW w:w="777" w:type="dxa"/>
                  <w:tcBorders>
                    <w:top w:val="nil"/>
                    <w:left w:val="nil"/>
                    <w:bottom w:val="nil"/>
                    <w:right w:val="nil"/>
                  </w:tcBorders>
                  <w:shd w:val="clear" w:color="auto" w:fill="auto"/>
                  <w:vAlign w:val="center"/>
                </w:tcPr>
                <w:p w14:paraId="6BE07474" w14:textId="77777777" w:rsidR="008A5910" w:rsidRPr="003E434F" w:rsidRDefault="008A5910" w:rsidP="00374850">
                  <w:pPr>
                    <w:spacing w:after="0" w:line="240" w:lineRule="auto"/>
                    <w:jc w:val="right"/>
                    <w:rPr>
                      <w:rFonts w:ascii="Times New Roman" w:eastAsia="Times New Roman" w:hAnsi="Times New Roman" w:cs="Times New Roman"/>
                      <w:b/>
                      <w:bCs/>
                      <w:color w:val="000000"/>
                      <w:sz w:val="20"/>
                      <w:szCs w:val="20"/>
                      <w:lang w:eastAsia="hr-HR"/>
                    </w:rPr>
                  </w:pPr>
                </w:p>
              </w:tc>
              <w:tc>
                <w:tcPr>
                  <w:tcW w:w="776" w:type="dxa"/>
                  <w:tcBorders>
                    <w:top w:val="nil"/>
                    <w:left w:val="nil"/>
                    <w:bottom w:val="nil"/>
                    <w:right w:val="nil"/>
                  </w:tcBorders>
                  <w:shd w:val="clear" w:color="auto" w:fill="auto"/>
                  <w:vAlign w:val="center"/>
                </w:tcPr>
                <w:p w14:paraId="1CE085BF"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tcPr>
                <w:p w14:paraId="6C77B0BF"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tcPr>
                <w:p w14:paraId="46C490B6"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tcPr>
                <w:p w14:paraId="7DF083BC"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tcPr>
                <w:p w14:paraId="0EFAB989"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2178" w:type="dxa"/>
                  <w:tcBorders>
                    <w:top w:val="nil"/>
                    <w:left w:val="nil"/>
                    <w:bottom w:val="nil"/>
                    <w:right w:val="nil"/>
                  </w:tcBorders>
                  <w:shd w:val="clear" w:color="auto" w:fill="auto"/>
                  <w:vAlign w:val="center"/>
                </w:tcPr>
                <w:p w14:paraId="43AC8886"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1891" w:type="dxa"/>
                  <w:tcBorders>
                    <w:top w:val="nil"/>
                    <w:left w:val="nil"/>
                    <w:bottom w:val="nil"/>
                    <w:right w:val="nil"/>
                  </w:tcBorders>
                  <w:shd w:val="clear" w:color="auto" w:fill="auto"/>
                  <w:noWrap/>
                  <w:vAlign w:val="bottom"/>
                </w:tcPr>
                <w:p w14:paraId="4CFE48A8"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noWrap/>
                  <w:vAlign w:val="bottom"/>
                </w:tcPr>
                <w:p w14:paraId="523635EA" w14:textId="77777777" w:rsidR="008A5910" w:rsidRPr="003E434F" w:rsidRDefault="008A591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nil"/>
                    <w:right w:val="nil"/>
                  </w:tcBorders>
                  <w:shd w:val="clear" w:color="auto" w:fill="auto"/>
                  <w:noWrap/>
                  <w:vAlign w:val="bottom"/>
                </w:tcPr>
                <w:p w14:paraId="04BF2688" w14:textId="77777777" w:rsidR="008A5910" w:rsidRPr="003E434F" w:rsidRDefault="008A5910" w:rsidP="00374850">
                  <w:pPr>
                    <w:spacing w:after="0" w:line="240" w:lineRule="auto"/>
                    <w:rPr>
                      <w:rFonts w:ascii="Times New Roman" w:eastAsia="Times New Roman" w:hAnsi="Times New Roman" w:cs="Times New Roman"/>
                      <w:sz w:val="20"/>
                      <w:szCs w:val="20"/>
                      <w:lang w:eastAsia="hr-HR"/>
                    </w:rPr>
                  </w:pPr>
                </w:p>
              </w:tc>
            </w:tr>
            <w:tr w:rsidR="008A5910" w:rsidRPr="003E434F" w14:paraId="28AC80F5" w14:textId="77777777" w:rsidTr="00C656E9">
              <w:trPr>
                <w:trHeight w:val="360"/>
              </w:trPr>
              <w:tc>
                <w:tcPr>
                  <w:tcW w:w="777" w:type="dxa"/>
                  <w:tcBorders>
                    <w:top w:val="nil"/>
                    <w:left w:val="nil"/>
                    <w:bottom w:val="nil"/>
                    <w:right w:val="nil"/>
                  </w:tcBorders>
                  <w:shd w:val="clear" w:color="auto" w:fill="auto"/>
                  <w:vAlign w:val="center"/>
                </w:tcPr>
                <w:p w14:paraId="11ACD105" w14:textId="77777777" w:rsidR="008A5910" w:rsidRPr="003E434F" w:rsidRDefault="008A5910" w:rsidP="00374850">
                  <w:pPr>
                    <w:spacing w:after="0" w:line="240" w:lineRule="auto"/>
                    <w:jc w:val="right"/>
                    <w:rPr>
                      <w:rFonts w:ascii="Times New Roman" w:eastAsia="Times New Roman" w:hAnsi="Times New Roman" w:cs="Times New Roman"/>
                      <w:b/>
                      <w:bCs/>
                      <w:color w:val="000000"/>
                      <w:sz w:val="20"/>
                      <w:szCs w:val="20"/>
                      <w:lang w:eastAsia="hr-HR"/>
                    </w:rPr>
                  </w:pPr>
                </w:p>
              </w:tc>
              <w:tc>
                <w:tcPr>
                  <w:tcW w:w="776" w:type="dxa"/>
                  <w:tcBorders>
                    <w:top w:val="nil"/>
                    <w:left w:val="nil"/>
                    <w:bottom w:val="nil"/>
                    <w:right w:val="nil"/>
                  </w:tcBorders>
                  <w:shd w:val="clear" w:color="auto" w:fill="auto"/>
                  <w:vAlign w:val="center"/>
                </w:tcPr>
                <w:p w14:paraId="2DDB6072"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tcPr>
                <w:p w14:paraId="540FAEA9"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tcPr>
                <w:p w14:paraId="78AC5A8A"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tcPr>
                <w:p w14:paraId="071A5579"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tcPr>
                <w:p w14:paraId="184DC7D2"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2178" w:type="dxa"/>
                  <w:tcBorders>
                    <w:top w:val="nil"/>
                    <w:left w:val="nil"/>
                    <w:bottom w:val="nil"/>
                    <w:right w:val="nil"/>
                  </w:tcBorders>
                  <w:shd w:val="clear" w:color="auto" w:fill="auto"/>
                  <w:vAlign w:val="center"/>
                </w:tcPr>
                <w:p w14:paraId="7AF773FD"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1891" w:type="dxa"/>
                  <w:tcBorders>
                    <w:top w:val="nil"/>
                    <w:left w:val="nil"/>
                    <w:bottom w:val="nil"/>
                    <w:right w:val="nil"/>
                  </w:tcBorders>
                  <w:shd w:val="clear" w:color="auto" w:fill="auto"/>
                  <w:noWrap/>
                  <w:vAlign w:val="bottom"/>
                </w:tcPr>
                <w:p w14:paraId="0229B3AA" w14:textId="77777777" w:rsidR="008A5910" w:rsidRPr="003E434F" w:rsidRDefault="008A5910" w:rsidP="00374850">
                  <w:pPr>
                    <w:spacing w:after="0" w:line="240" w:lineRule="auto"/>
                    <w:jc w:val="center"/>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noWrap/>
                  <w:vAlign w:val="bottom"/>
                </w:tcPr>
                <w:p w14:paraId="14DE32E3" w14:textId="77777777" w:rsidR="008A5910" w:rsidRPr="003E434F" w:rsidRDefault="008A591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nil"/>
                    <w:right w:val="nil"/>
                  </w:tcBorders>
                  <w:shd w:val="clear" w:color="auto" w:fill="auto"/>
                  <w:noWrap/>
                  <w:vAlign w:val="bottom"/>
                </w:tcPr>
                <w:p w14:paraId="2B52F5CD" w14:textId="77777777" w:rsidR="008A5910" w:rsidRPr="003E434F" w:rsidRDefault="008A5910" w:rsidP="00374850">
                  <w:pPr>
                    <w:spacing w:after="0" w:line="240" w:lineRule="auto"/>
                    <w:rPr>
                      <w:rFonts w:ascii="Times New Roman" w:eastAsia="Times New Roman" w:hAnsi="Times New Roman" w:cs="Times New Roman"/>
                      <w:sz w:val="20"/>
                      <w:szCs w:val="20"/>
                      <w:lang w:eastAsia="hr-HR"/>
                    </w:rPr>
                  </w:pPr>
                </w:p>
              </w:tc>
            </w:tr>
            <w:tr w:rsidR="00374850" w:rsidRPr="003E434F" w14:paraId="0090284B" w14:textId="77777777" w:rsidTr="00C656E9">
              <w:trPr>
                <w:trHeight w:val="360"/>
              </w:trPr>
              <w:tc>
                <w:tcPr>
                  <w:tcW w:w="777" w:type="dxa"/>
                  <w:tcBorders>
                    <w:top w:val="nil"/>
                    <w:left w:val="nil"/>
                    <w:bottom w:val="nil"/>
                    <w:right w:val="nil"/>
                  </w:tcBorders>
                  <w:shd w:val="clear" w:color="auto" w:fill="auto"/>
                  <w:vAlign w:val="center"/>
                  <w:hideMark/>
                </w:tcPr>
                <w:p w14:paraId="7CDBF56A"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p>
              </w:tc>
              <w:tc>
                <w:tcPr>
                  <w:tcW w:w="776" w:type="dxa"/>
                  <w:tcBorders>
                    <w:top w:val="nil"/>
                    <w:left w:val="nil"/>
                    <w:bottom w:val="nil"/>
                    <w:right w:val="nil"/>
                  </w:tcBorders>
                  <w:shd w:val="clear" w:color="auto" w:fill="auto"/>
                  <w:vAlign w:val="center"/>
                  <w:hideMark/>
                </w:tcPr>
                <w:p w14:paraId="1D62EF7A"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hideMark/>
                </w:tcPr>
                <w:p w14:paraId="7789DA7B"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hideMark/>
                </w:tcPr>
                <w:p w14:paraId="7E8FA59A"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hideMark/>
                </w:tcPr>
                <w:p w14:paraId="67D10E23"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hideMark/>
                </w:tcPr>
                <w:p w14:paraId="5A184508"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178" w:type="dxa"/>
                  <w:tcBorders>
                    <w:top w:val="nil"/>
                    <w:left w:val="nil"/>
                    <w:bottom w:val="nil"/>
                    <w:right w:val="nil"/>
                  </w:tcBorders>
                  <w:shd w:val="clear" w:color="auto" w:fill="auto"/>
                  <w:vAlign w:val="center"/>
                  <w:hideMark/>
                </w:tcPr>
                <w:p w14:paraId="701D2875"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1891" w:type="dxa"/>
                  <w:tcBorders>
                    <w:top w:val="nil"/>
                    <w:left w:val="nil"/>
                    <w:bottom w:val="nil"/>
                    <w:right w:val="nil"/>
                  </w:tcBorders>
                  <w:shd w:val="clear" w:color="auto" w:fill="auto"/>
                  <w:noWrap/>
                  <w:vAlign w:val="bottom"/>
                  <w:hideMark/>
                </w:tcPr>
                <w:p w14:paraId="29A60791"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noWrap/>
                  <w:vAlign w:val="bottom"/>
                  <w:hideMark/>
                </w:tcPr>
                <w:p w14:paraId="617D1147"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nil"/>
                    <w:right w:val="nil"/>
                  </w:tcBorders>
                  <w:shd w:val="clear" w:color="auto" w:fill="auto"/>
                  <w:noWrap/>
                  <w:vAlign w:val="bottom"/>
                  <w:hideMark/>
                </w:tcPr>
                <w:p w14:paraId="160CB533"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r>
            <w:tr w:rsidR="00374850" w:rsidRPr="003E434F" w14:paraId="36494D5B" w14:textId="77777777" w:rsidTr="00C656E9">
              <w:trPr>
                <w:trHeight w:val="315"/>
              </w:trPr>
              <w:tc>
                <w:tcPr>
                  <w:tcW w:w="14951" w:type="dxa"/>
                  <w:gridSpan w:val="10"/>
                  <w:tcBorders>
                    <w:top w:val="nil"/>
                    <w:left w:val="nil"/>
                    <w:bottom w:val="nil"/>
                    <w:right w:val="nil"/>
                  </w:tcBorders>
                  <w:shd w:val="clear" w:color="auto" w:fill="auto"/>
                  <w:vAlign w:val="center"/>
                  <w:hideMark/>
                </w:tcPr>
                <w:p w14:paraId="356672A7" w14:textId="77777777" w:rsidR="00374850" w:rsidRPr="003E434F" w:rsidRDefault="006B5712" w:rsidP="00B2596C">
                  <w:pPr>
                    <w:pStyle w:val="Naslov3"/>
                    <w:jc w:val="center"/>
                    <w:rPr>
                      <w:rFonts w:ascii="Times New Roman" w:eastAsia="Times New Roman" w:hAnsi="Times New Roman" w:cs="Times New Roman"/>
                      <w:b/>
                      <w:bCs/>
                      <w:color w:val="000000"/>
                      <w:sz w:val="20"/>
                      <w:szCs w:val="20"/>
                      <w:lang w:eastAsia="hr-HR"/>
                    </w:rPr>
                  </w:pPr>
                  <w:bookmarkStart w:id="4" w:name="_Toc217462258"/>
                  <w:r w:rsidRPr="00B2596C">
                    <w:rPr>
                      <w:rFonts w:ascii="Times New Roman" w:eastAsia="Times New Roman" w:hAnsi="Times New Roman" w:cs="Times New Roman"/>
                      <w:color w:val="auto"/>
                      <w:sz w:val="20"/>
                      <w:szCs w:val="20"/>
                      <w:lang w:eastAsia="hr-HR"/>
                    </w:rPr>
                    <w:t>2.</w:t>
                  </w:r>
                  <w:r w:rsidR="00374850" w:rsidRPr="00B2596C">
                    <w:rPr>
                      <w:rFonts w:ascii="Times New Roman" w:eastAsia="Times New Roman" w:hAnsi="Times New Roman" w:cs="Times New Roman"/>
                      <w:color w:val="auto"/>
                      <w:sz w:val="20"/>
                      <w:szCs w:val="20"/>
                      <w:lang w:eastAsia="hr-HR"/>
                    </w:rPr>
                    <w:t xml:space="preserve"> SAŽETAK RAČUNA FINANCIRANJA</w:t>
                  </w:r>
                  <w:bookmarkEnd w:id="4"/>
                </w:p>
              </w:tc>
            </w:tr>
            <w:tr w:rsidR="00374850" w:rsidRPr="003E434F" w14:paraId="04E9E224" w14:textId="77777777" w:rsidTr="00326FEE">
              <w:trPr>
                <w:trHeight w:val="360"/>
              </w:trPr>
              <w:tc>
                <w:tcPr>
                  <w:tcW w:w="777" w:type="dxa"/>
                  <w:tcBorders>
                    <w:top w:val="nil"/>
                    <w:left w:val="nil"/>
                    <w:bottom w:val="nil"/>
                    <w:right w:val="nil"/>
                  </w:tcBorders>
                  <w:shd w:val="clear" w:color="auto" w:fill="auto"/>
                  <w:vAlign w:val="center"/>
                  <w:hideMark/>
                </w:tcPr>
                <w:p w14:paraId="35297573"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p>
              </w:tc>
              <w:tc>
                <w:tcPr>
                  <w:tcW w:w="776" w:type="dxa"/>
                  <w:tcBorders>
                    <w:top w:val="nil"/>
                    <w:left w:val="nil"/>
                    <w:bottom w:val="nil"/>
                    <w:right w:val="nil"/>
                  </w:tcBorders>
                  <w:shd w:val="clear" w:color="auto" w:fill="auto"/>
                  <w:vAlign w:val="center"/>
                  <w:hideMark/>
                </w:tcPr>
                <w:p w14:paraId="128B8B01"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hideMark/>
                </w:tcPr>
                <w:p w14:paraId="0E60711E"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hideMark/>
                </w:tcPr>
                <w:p w14:paraId="24E057E1"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hideMark/>
                </w:tcPr>
                <w:p w14:paraId="4D980D42"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hideMark/>
                </w:tcPr>
                <w:p w14:paraId="5D41717F"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178" w:type="dxa"/>
                  <w:tcBorders>
                    <w:top w:val="nil"/>
                    <w:left w:val="nil"/>
                    <w:bottom w:val="nil"/>
                    <w:right w:val="nil"/>
                  </w:tcBorders>
                  <w:shd w:val="clear" w:color="auto" w:fill="auto"/>
                  <w:vAlign w:val="center"/>
                  <w:hideMark/>
                </w:tcPr>
                <w:p w14:paraId="32ABEAC8"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1891" w:type="dxa"/>
                  <w:tcBorders>
                    <w:top w:val="nil"/>
                    <w:left w:val="nil"/>
                    <w:bottom w:val="nil"/>
                    <w:right w:val="nil"/>
                  </w:tcBorders>
                  <w:shd w:val="clear" w:color="auto" w:fill="auto"/>
                  <w:noWrap/>
                  <w:vAlign w:val="bottom"/>
                  <w:hideMark/>
                </w:tcPr>
                <w:p w14:paraId="085AC5BD"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noWrap/>
                  <w:vAlign w:val="bottom"/>
                  <w:hideMark/>
                </w:tcPr>
                <w:p w14:paraId="1D60974A"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nil"/>
                    <w:right w:val="nil"/>
                  </w:tcBorders>
                  <w:shd w:val="clear" w:color="auto" w:fill="auto"/>
                  <w:noWrap/>
                  <w:vAlign w:val="bottom"/>
                  <w:hideMark/>
                </w:tcPr>
                <w:p w14:paraId="1D98AB21" w14:textId="77777777" w:rsidR="00374850" w:rsidRPr="00326FEE" w:rsidRDefault="00374850" w:rsidP="00374850">
                  <w:pPr>
                    <w:spacing w:after="0" w:line="240" w:lineRule="auto"/>
                    <w:jc w:val="right"/>
                    <w:rPr>
                      <w:rFonts w:ascii="Times New Roman" w:eastAsia="Times New Roman" w:hAnsi="Times New Roman" w:cs="Times New Roman"/>
                      <w:b/>
                      <w:bCs/>
                      <w:color w:val="000000"/>
                      <w:sz w:val="16"/>
                      <w:szCs w:val="16"/>
                      <w:lang w:eastAsia="hr-HR"/>
                    </w:rPr>
                  </w:pPr>
                  <w:r w:rsidRPr="00326FEE">
                    <w:rPr>
                      <w:rFonts w:ascii="Times New Roman" w:eastAsia="Times New Roman" w:hAnsi="Times New Roman" w:cs="Times New Roman"/>
                      <w:b/>
                      <w:bCs/>
                      <w:color w:val="000000"/>
                      <w:sz w:val="16"/>
                      <w:szCs w:val="16"/>
                      <w:lang w:eastAsia="hr-HR"/>
                    </w:rPr>
                    <w:t>EUR</w:t>
                  </w:r>
                </w:p>
              </w:tc>
            </w:tr>
            <w:tr w:rsidR="00374850" w:rsidRPr="003E434F" w14:paraId="28E63335" w14:textId="77777777" w:rsidTr="00C656E9">
              <w:trPr>
                <w:trHeight w:val="345"/>
              </w:trPr>
              <w:tc>
                <w:tcPr>
                  <w:tcW w:w="516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9527B1"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Razred i naziv</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44207603"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Izvršenje 2024.</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2C5C1A39" w14:textId="77777777" w:rsid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xml:space="preserve">Plan za 2025. </w:t>
                  </w:r>
                </w:p>
                <w:p w14:paraId="6466BAF8"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(II. Rebalans)</w:t>
                  </w:r>
                </w:p>
              </w:tc>
              <w:tc>
                <w:tcPr>
                  <w:tcW w:w="1891" w:type="dxa"/>
                  <w:tcBorders>
                    <w:top w:val="single" w:sz="4" w:space="0" w:color="auto"/>
                    <w:left w:val="nil"/>
                    <w:bottom w:val="single" w:sz="4" w:space="0" w:color="auto"/>
                    <w:right w:val="single" w:sz="4" w:space="0" w:color="auto"/>
                  </w:tcBorders>
                  <w:shd w:val="clear" w:color="000000" w:fill="FFFFFF"/>
                  <w:vAlign w:val="center"/>
                  <w:hideMark/>
                </w:tcPr>
                <w:p w14:paraId="541FBA1F"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Plan za 2026.</w:t>
                  </w:r>
                </w:p>
              </w:tc>
              <w:tc>
                <w:tcPr>
                  <w:tcW w:w="1952" w:type="dxa"/>
                  <w:tcBorders>
                    <w:top w:val="single" w:sz="4" w:space="0" w:color="auto"/>
                    <w:left w:val="nil"/>
                    <w:bottom w:val="single" w:sz="4" w:space="0" w:color="auto"/>
                    <w:right w:val="single" w:sz="4" w:space="0" w:color="auto"/>
                  </w:tcBorders>
                  <w:shd w:val="clear" w:color="000000" w:fill="FFFFFF"/>
                  <w:vAlign w:val="center"/>
                  <w:hideMark/>
                </w:tcPr>
                <w:p w14:paraId="60342508"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Projekcija 2027.</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14:paraId="4B7D81B7"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Projekcija 2028.</w:t>
                  </w:r>
                </w:p>
              </w:tc>
            </w:tr>
            <w:tr w:rsidR="00374850" w:rsidRPr="003E434F" w14:paraId="2DB294D5"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auto" w:fill="auto"/>
                  <w:noWrap/>
                  <w:vAlign w:val="center"/>
                  <w:hideMark/>
                </w:tcPr>
                <w:p w14:paraId="2247370C"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8 PRIMICI OD FINANCIJSKE IMOVINE I ZADUŽIVANJA</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21178314"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c>
                <w:tcPr>
                  <w:tcW w:w="2178" w:type="dxa"/>
                  <w:tcBorders>
                    <w:top w:val="nil"/>
                    <w:left w:val="nil"/>
                    <w:bottom w:val="single" w:sz="4" w:space="0" w:color="auto"/>
                    <w:right w:val="single" w:sz="4" w:space="0" w:color="auto"/>
                  </w:tcBorders>
                  <w:shd w:val="clear" w:color="auto" w:fill="auto"/>
                  <w:noWrap/>
                  <w:vAlign w:val="bottom"/>
                  <w:hideMark/>
                </w:tcPr>
                <w:p w14:paraId="1E0C6731"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c>
                <w:tcPr>
                  <w:tcW w:w="1891" w:type="dxa"/>
                  <w:tcBorders>
                    <w:top w:val="nil"/>
                    <w:left w:val="nil"/>
                    <w:bottom w:val="single" w:sz="4" w:space="0" w:color="auto"/>
                    <w:right w:val="single" w:sz="4" w:space="0" w:color="auto"/>
                  </w:tcBorders>
                  <w:shd w:val="clear" w:color="auto" w:fill="auto"/>
                  <w:noWrap/>
                  <w:vAlign w:val="bottom"/>
                  <w:hideMark/>
                </w:tcPr>
                <w:p w14:paraId="5CDF7CDE"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c>
                <w:tcPr>
                  <w:tcW w:w="1952" w:type="dxa"/>
                  <w:tcBorders>
                    <w:top w:val="nil"/>
                    <w:left w:val="nil"/>
                    <w:bottom w:val="single" w:sz="4" w:space="0" w:color="auto"/>
                    <w:right w:val="single" w:sz="4" w:space="0" w:color="auto"/>
                  </w:tcBorders>
                  <w:shd w:val="clear" w:color="auto" w:fill="auto"/>
                  <w:noWrap/>
                  <w:vAlign w:val="bottom"/>
                  <w:hideMark/>
                </w:tcPr>
                <w:p w14:paraId="04C64817"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c>
                <w:tcPr>
                  <w:tcW w:w="1711" w:type="dxa"/>
                  <w:tcBorders>
                    <w:top w:val="nil"/>
                    <w:left w:val="nil"/>
                    <w:bottom w:val="single" w:sz="4" w:space="0" w:color="auto"/>
                    <w:right w:val="single" w:sz="4" w:space="0" w:color="auto"/>
                  </w:tcBorders>
                  <w:shd w:val="clear" w:color="auto" w:fill="auto"/>
                  <w:vAlign w:val="bottom"/>
                  <w:hideMark/>
                </w:tcPr>
                <w:p w14:paraId="45C83C00"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r>
            <w:tr w:rsidR="00374850" w:rsidRPr="003E434F" w14:paraId="065ECBA7"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auto" w:fill="auto"/>
                  <w:noWrap/>
                  <w:vAlign w:val="center"/>
                  <w:hideMark/>
                </w:tcPr>
                <w:p w14:paraId="37047823"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5 IZDACI ZA FINANCIJSKU IMOVINU I OTPLATE ZAJMOVA</w:t>
                  </w:r>
                </w:p>
              </w:tc>
              <w:tc>
                <w:tcPr>
                  <w:tcW w:w="2057" w:type="dxa"/>
                  <w:tcBorders>
                    <w:top w:val="nil"/>
                    <w:left w:val="single" w:sz="4" w:space="0" w:color="auto"/>
                    <w:bottom w:val="single" w:sz="4" w:space="0" w:color="auto"/>
                    <w:right w:val="single" w:sz="4" w:space="0" w:color="auto"/>
                  </w:tcBorders>
                  <w:shd w:val="clear" w:color="auto" w:fill="auto"/>
                  <w:noWrap/>
                  <w:vAlign w:val="bottom"/>
                  <w:hideMark/>
                </w:tcPr>
                <w:p w14:paraId="41819881"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c>
                <w:tcPr>
                  <w:tcW w:w="2178" w:type="dxa"/>
                  <w:tcBorders>
                    <w:top w:val="nil"/>
                    <w:left w:val="nil"/>
                    <w:bottom w:val="single" w:sz="4" w:space="0" w:color="auto"/>
                    <w:right w:val="single" w:sz="4" w:space="0" w:color="auto"/>
                  </w:tcBorders>
                  <w:shd w:val="clear" w:color="auto" w:fill="auto"/>
                  <w:noWrap/>
                  <w:vAlign w:val="bottom"/>
                  <w:hideMark/>
                </w:tcPr>
                <w:p w14:paraId="23C452C6"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c>
                <w:tcPr>
                  <w:tcW w:w="1891" w:type="dxa"/>
                  <w:tcBorders>
                    <w:top w:val="nil"/>
                    <w:left w:val="nil"/>
                    <w:bottom w:val="single" w:sz="4" w:space="0" w:color="auto"/>
                    <w:right w:val="single" w:sz="4" w:space="0" w:color="auto"/>
                  </w:tcBorders>
                  <w:shd w:val="clear" w:color="auto" w:fill="auto"/>
                  <w:noWrap/>
                  <w:vAlign w:val="bottom"/>
                  <w:hideMark/>
                </w:tcPr>
                <w:p w14:paraId="3DA83B77"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c>
                <w:tcPr>
                  <w:tcW w:w="1952" w:type="dxa"/>
                  <w:tcBorders>
                    <w:top w:val="nil"/>
                    <w:left w:val="nil"/>
                    <w:bottom w:val="single" w:sz="4" w:space="0" w:color="auto"/>
                    <w:right w:val="single" w:sz="4" w:space="0" w:color="auto"/>
                  </w:tcBorders>
                  <w:shd w:val="clear" w:color="auto" w:fill="auto"/>
                  <w:noWrap/>
                  <w:vAlign w:val="bottom"/>
                  <w:hideMark/>
                </w:tcPr>
                <w:p w14:paraId="79FE0D48"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c>
                <w:tcPr>
                  <w:tcW w:w="1711" w:type="dxa"/>
                  <w:tcBorders>
                    <w:top w:val="nil"/>
                    <w:left w:val="nil"/>
                    <w:bottom w:val="single" w:sz="4" w:space="0" w:color="auto"/>
                    <w:right w:val="single" w:sz="4" w:space="0" w:color="auto"/>
                  </w:tcBorders>
                  <w:shd w:val="clear" w:color="auto" w:fill="auto"/>
                  <w:vAlign w:val="bottom"/>
                  <w:hideMark/>
                </w:tcPr>
                <w:p w14:paraId="2250872F" w14:textId="77777777" w:rsidR="00374850" w:rsidRPr="003E434F" w:rsidRDefault="00374850" w:rsidP="00374850">
                  <w:pPr>
                    <w:spacing w:after="0" w:line="240" w:lineRule="auto"/>
                    <w:jc w:val="right"/>
                    <w:rPr>
                      <w:rFonts w:ascii="Times New Roman" w:eastAsia="Times New Roman" w:hAnsi="Times New Roman" w:cs="Times New Roman"/>
                      <w:color w:val="000000"/>
                      <w:sz w:val="20"/>
                      <w:szCs w:val="20"/>
                      <w:lang w:eastAsia="hr-HR"/>
                    </w:rPr>
                  </w:pPr>
                  <w:r w:rsidRPr="003E434F">
                    <w:rPr>
                      <w:rFonts w:ascii="Times New Roman" w:eastAsia="Times New Roman" w:hAnsi="Times New Roman" w:cs="Times New Roman"/>
                      <w:color w:val="000000"/>
                      <w:sz w:val="20"/>
                      <w:szCs w:val="20"/>
                      <w:lang w:eastAsia="hr-HR"/>
                    </w:rPr>
                    <w:t>0,00</w:t>
                  </w:r>
                </w:p>
              </w:tc>
            </w:tr>
            <w:tr w:rsidR="00374850" w:rsidRPr="003E434F" w14:paraId="7631F69E"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000000" w:fill="DDEBF7"/>
                  <w:vAlign w:val="center"/>
                  <w:hideMark/>
                </w:tcPr>
                <w:p w14:paraId="7DB77445"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NETO FINANCIRANJE</w:t>
                  </w:r>
                </w:p>
              </w:tc>
              <w:tc>
                <w:tcPr>
                  <w:tcW w:w="2057" w:type="dxa"/>
                  <w:tcBorders>
                    <w:top w:val="nil"/>
                    <w:left w:val="single" w:sz="4" w:space="0" w:color="auto"/>
                    <w:bottom w:val="single" w:sz="4" w:space="0" w:color="auto"/>
                    <w:right w:val="single" w:sz="4" w:space="0" w:color="auto"/>
                  </w:tcBorders>
                  <w:shd w:val="clear" w:color="000000" w:fill="DDEBF7"/>
                  <w:noWrap/>
                  <w:vAlign w:val="bottom"/>
                  <w:hideMark/>
                </w:tcPr>
                <w:p w14:paraId="01F47A86"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2178" w:type="dxa"/>
                  <w:tcBorders>
                    <w:top w:val="nil"/>
                    <w:left w:val="nil"/>
                    <w:bottom w:val="single" w:sz="4" w:space="0" w:color="auto"/>
                    <w:right w:val="single" w:sz="4" w:space="0" w:color="auto"/>
                  </w:tcBorders>
                  <w:shd w:val="clear" w:color="000000" w:fill="DDEBF7"/>
                  <w:noWrap/>
                  <w:vAlign w:val="bottom"/>
                  <w:hideMark/>
                </w:tcPr>
                <w:p w14:paraId="1B0D191C"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891" w:type="dxa"/>
                  <w:tcBorders>
                    <w:top w:val="nil"/>
                    <w:left w:val="nil"/>
                    <w:bottom w:val="single" w:sz="4" w:space="0" w:color="auto"/>
                    <w:right w:val="single" w:sz="4" w:space="0" w:color="auto"/>
                  </w:tcBorders>
                  <w:shd w:val="clear" w:color="000000" w:fill="DDEBF7"/>
                  <w:noWrap/>
                  <w:vAlign w:val="bottom"/>
                  <w:hideMark/>
                </w:tcPr>
                <w:p w14:paraId="60890404"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952" w:type="dxa"/>
                  <w:tcBorders>
                    <w:top w:val="nil"/>
                    <w:left w:val="nil"/>
                    <w:bottom w:val="single" w:sz="4" w:space="0" w:color="auto"/>
                    <w:right w:val="single" w:sz="4" w:space="0" w:color="auto"/>
                  </w:tcBorders>
                  <w:shd w:val="clear" w:color="000000" w:fill="DDEBF7"/>
                  <w:noWrap/>
                  <w:vAlign w:val="bottom"/>
                  <w:hideMark/>
                </w:tcPr>
                <w:p w14:paraId="036BEAD1"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711" w:type="dxa"/>
                  <w:tcBorders>
                    <w:top w:val="nil"/>
                    <w:left w:val="nil"/>
                    <w:bottom w:val="single" w:sz="4" w:space="0" w:color="auto"/>
                    <w:right w:val="single" w:sz="4" w:space="0" w:color="auto"/>
                  </w:tcBorders>
                  <w:shd w:val="clear" w:color="000000" w:fill="DDEBF7"/>
                  <w:noWrap/>
                  <w:vAlign w:val="bottom"/>
                  <w:hideMark/>
                </w:tcPr>
                <w:p w14:paraId="5E1C13D7"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r>
            <w:tr w:rsidR="00374850" w:rsidRPr="003E434F" w14:paraId="6AFD70EA"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000000" w:fill="DDEBF7"/>
                  <w:vAlign w:val="center"/>
                  <w:hideMark/>
                </w:tcPr>
                <w:p w14:paraId="75CF1198"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VIŠAK / MANJAK + NETO FINANCIRANJE</w:t>
                  </w:r>
                </w:p>
              </w:tc>
              <w:tc>
                <w:tcPr>
                  <w:tcW w:w="2057" w:type="dxa"/>
                  <w:tcBorders>
                    <w:top w:val="nil"/>
                    <w:left w:val="single" w:sz="4" w:space="0" w:color="auto"/>
                    <w:bottom w:val="single" w:sz="4" w:space="0" w:color="auto"/>
                    <w:right w:val="single" w:sz="4" w:space="0" w:color="auto"/>
                  </w:tcBorders>
                  <w:shd w:val="clear" w:color="000000" w:fill="DDEBF7"/>
                  <w:noWrap/>
                  <w:vAlign w:val="bottom"/>
                  <w:hideMark/>
                </w:tcPr>
                <w:p w14:paraId="23E2DA59"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5.483,83</w:t>
                  </w:r>
                </w:p>
              </w:tc>
              <w:tc>
                <w:tcPr>
                  <w:tcW w:w="2178" w:type="dxa"/>
                  <w:tcBorders>
                    <w:top w:val="nil"/>
                    <w:left w:val="nil"/>
                    <w:bottom w:val="single" w:sz="4" w:space="0" w:color="auto"/>
                    <w:right w:val="single" w:sz="4" w:space="0" w:color="auto"/>
                  </w:tcBorders>
                  <w:shd w:val="clear" w:color="000000" w:fill="DDEBF7"/>
                  <w:noWrap/>
                  <w:vAlign w:val="bottom"/>
                  <w:hideMark/>
                </w:tcPr>
                <w:p w14:paraId="50DF51FC"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-23.802,83</w:t>
                  </w:r>
                </w:p>
              </w:tc>
              <w:tc>
                <w:tcPr>
                  <w:tcW w:w="1891" w:type="dxa"/>
                  <w:tcBorders>
                    <w:top w:val="nil"/>
                    <w:left w:val="nil"/>
                    <w:bottom w:val="single" w:sz="4" w:space="0" w:color="auto"/>
                    <w:right w:val="single" w:sz="4" w:space="0" w:color="auto"/>
                  </w:tcBorders>
                  <w:shd w:val="clear" w:color="000000" w:fill="DDEBF7"/>
                  <w:noWrap/>
                  <w:vAlign w:val="bottom"/>
                  <w:hideMark/>
                </w:tcPr>
                <w:p w14:paraId="22591F98"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952" w:type="dxa"/>
                  <w:tcBorders>
                    <w:top w:val="nil"/>
                    <w:left w:val="nil"/>
                    <w:bottom w:val="single" w:sz="4" w:space="0" w:color="auto"/>
                    <w:right w:val="single" w:sz="4" w:space="0" w:color="auto"/>
                  </w:tcBorders>
                  <w:shd w:val="clear" w:color="000000" w:fill="DDEBF7"/>
                  <w:noWrap/>
                  <w:vAlign w:val="bottom"/>
                  <w:hideMark/>
                </w:tcPr>
                <w:p w14:paraId="501DC509"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711" w:type="dxa"/>
                  <w:tcBorders>
                    <w:top w:val="nil"/>
                    <w:left w:val="nil"/>
                    <w:bottom w:val="single" w:sz="4" w:space="0" w:color="auto"/>
                    <w:right w:val="single" w:sz="4" w:space="0" w:color="auto"/>
                  </w:tcBorders>
                  <w:shd w:val="clear" w:color="000000" w:fill="DDEBF7"/>
                  <w:noWrap/>
                  <w:vAlign w:val="bottom"/>
                  <w:hideMark/>
                </w:tcPr>
                <w:p w14:paraId="211CDAAA"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r>
            <w:tr w:rsidR="00374850" w:rsidRPr="003E434F" w14:paraId="71E8DAD9" w14:textId="77777777" w:rsidTr="00C656E9">
              <w:trPr>
                <w:trHeight w:val="360"/>
              </w:trPr>
              <w:tc>
                <w:tcPr>
                  <w:tcW w:w="777" w:type="dxa"/>
                  <w:tcBorders>
                    <w:top w:val="nil"/>
                    <w:left w:val="nil"/>
                    <w:bottom w:val="nil"/>
                    <w:right w:val="nil"/>
                  </w:tcBorders>
                  <w:shd w:val="clear" w:color="auto" w:fill="auto"/>
                  <w:vAlign w:val="center"/>
                  <w:hideMark/>
                </w:tcPr>
                <w:p w14:paraId="17E1B3F3"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p>
              </w:tc>
              <w:tc>
                <w:tcPr>
                  <w:tcW w:w="776" w:type="dxa"/>
                  <w:tcBorders>
                    <w:top w:val="nil"/>
                    <w:left w:val="nil"/>
                    <w:bottom w:val="nil"/>
                    <w:right w:val="nil"/>
                  </w:tcBorders>
                  <w:shd w:val="clear" w:color="auto" w:fill="auto"/>
                  <w:vAlign w:val="center"/>
                  <w:hideMark/>
                </w:tcPr>
                <w:p w14:paraId="48C13D54"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hideMark/>
                </w:tcPr>
                <w:p w14:paraId="385AA75E"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hideMark/>
                </w:tcPr>
                <w:p w14:paraId="08D3918D"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hideMark/>
                </w:tcPr>
                <w:p w14:paraId="37837DE1"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hideMark/>
                </w:tcPr>
                <w:p w14:paraId="4A80E84B"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178" w:type="dxa"/>
                  <w:tcBorders>
                    <w:top w:val="nil"/>
                    <w:left w:val="nil"/>
                    <w:bottom w:val="nil"/>
                    <w:right w:val="nil"/>
                  </w:tcBorders>
                  <w:shd w:val="clear" w:color="auto" w:fill="auto"/>
                  <w:vAlign w:val="center"/>
                  <w:hideMark/>
                </w:tcPr>
                <w:p w14:paraId="4E5C70FE"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1891" w:type="dxa"/>
                  <w:tcBorders>
                    <w:top w:val="nil"/>
                    <w:left w:val="nil"/>
                    <w:bottom w:val="nil"/>
                    <w:right w:val="nil"/>
                  </w:tcBorders>
                  <w:shd w:val="clear" w:color="auto" w:fill="auto"/>
                  <w:noWrap/>
                  <w:vAlign w:val="bottom"/>
                  <w:hideMark/>
                </w:tcPr>
                <w:p w14:paraId="4B67A1C1"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noWrap/>
                  <w:vAlign w:val="bottom"/>
                  <w:hideMark/>
                </w:tcPr>
                <w:p w14:paraId="61B54F04"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nil"/>
                    <w:right w:val="nil"/>
                  </w:tcBorders>
                  <w:shd w:val="clear" w:color="auto" w:fill="auto"/>
                  <w:noWrap/>
                  <w:vAlign w:val="bottom"/>
                  <w:hideMark/>
                </w:tcPr>
                <w:p w14:paraId="03A5277F"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r>
            <w:tr w:rsidR="00374850" w:rsidRPr="003E434F" w14:paraId="36E79663" w14:textId="77777777" w:rsidTr="00C656E9">
              <w:trPr>
                <w:trHeight w:val="315"/>
              </w:trPr>
              <w:tc>
                <w:tcPr>
                  <w:tcW w:w="14951" w:type="dxa"/>
                  <w:gridSpan w:val="10"/>
                  <w:tcBorders>
                    <w:top w:val="nil"/>
                    <w:left w:val="nil"/>
                    <w:bottom w:val="nil"/>
                    <w:right w:val="nil"/>
                  </w:tcBorders>
                  <w:shd w:val="clear" w:color="auto" w:fill="auto"/>
                  <w:vAlign w:val="center"/>
                  <w:hideMark/>
                </w:tcPr>
                <w:p w14:paraId="0D209B04" w14:textId="77777777" w:rsidR="00374850" w:rsidRPr="00B2596C" w:rsidRDefault="006B5712" w:rsidP="00B2596C">
                  <w:pPr>
                    <w:pStyle w:val="Naslov3"/>
                    <w:jc w:val="center"/>
                    <w:rPr>
                      <w:rFonts w:ascii="Times New Roman" w:eastAsia="Times New Roman" w:hAnsi="Times New Roman" w:cs="Times New Roman"/>
                      <w:color w:val="auto"/>
                      <w:sz w:val="20"/>
                      <w:szCs w:val="20"/>
                      <w:lang w:eastAsia="hr-HR"/>
                    </w:rPr>
                  </w:pPr>
                  <w:bookmarkStart w:id="5" w:name="_Toc217462259"/>
                  <w:r w:rsidRPr="00B2596C">
                    <w:rPr>
                      <w:rFonts w:ascii="Times New Roman" w:eastAsia="Times New Roman" w:hAnsi="Times New Roman" w:cs="Times New Roman"/>
                      <w:color w:val="auto"/>
                      <w:sz w:val="20"/>
                      <w:szCs w:val="20"/>
                      <w:lang w:eastAsia="hr-HR"/>
                    </w:rPr>
                    <w:t>3. SAŽETAK</w:t>
                  </w:r>
                  <w:r w:rsidR="00374850" w:rsidRPr="00B2596C">
                    <w:rPr>
                      <w:rFonts w:ascii="Times New Roman" w:eastAsia="Times New Roman" w:hAnsi="Times New Roman" w:cs="Times New Roman"/>
                      <w:color w:val="auto"/>
                      <w:sz w:val="20"/>
                      <w:szCs w:val="20"/>
                      <w:lang w:eastAsia="hr-HR"/>
                    </w:rPr>
                    <w:t xml:space="preserve"> PRENESENI VIŠAK ILI PRENESENI MANJAK </w:t>
                  </w:r>
                  <w:r w:rsidRPr="00B2596C">
                    <w:rPr>
                      <w:rFonts w:ascii="Times New Roman" w:eastAsia="Times New Roman" w:hAnsi="Times New Roman" w:cs="Times New Roman"/>
                      <w:color w:val="auto"/>
                      <w:sz w:val="20"/>
                      <w:szCs w:val="20"/>
                      <w:lang w:eastAsia="hr-HR"/>
                    </w:rPr>
                    <w:t>PRIHODA NAD RASHODIMA</w:t>
                  </w:r>
                  <w:bookmarkEnd w:id="5"/>
                </w:p>
              </w:tc>
            </w:tr>
            <w:tr w:rsidR="00374850" w:rsidRPr="003E434F" w14:paraId="6DFB4DF9" w14:textId="77777777" w:rsidTr="00C270EA">
              <w:trPr>
                <w:trHeight w:val="315"/>
              </w:trPr>
              <w:tc>
                <w:tcPr>
                  <w:tcW w:w="777" w:type="dxa"/>
                  <w:tcBorders>
                    <w:top w:val="nil"/>
                    <w:left w:val="nil"/>
                    <w:bottom w:val="nil"/>
                    <w:right w:val="nil"/>
                  </w:tcBorders>
                  <w:shd w:val="clear" w:color="auto" w:fill="auto"/>
                  <w:vAlign w:val="center"/>
                  <w:hideMark/>
                </w:tcPr>
                <w:p w14:paraId="6D8114B3"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p>
              </w:tc>
              <w:tc>
                <w:tcPr>
                  <w:tcW w:w="776" w:type="dxa"/>
                  <w:tcBorders>
                    <w:top w:val="nil"/>
                    <w:left w:val="nil"/>
                    <w:bottom w:val="nil"/>
                    <w:right w:val="nil"/>
                  </w:tcBorders>
                  <w:shd w:val="clear" w:color="auto" w:fill="auto"/>
                  <w:vAlign w:val="bottom"/>
                  <w:hideMark/>
                </w:tcPr>
                <w:p w14:paraId="0C0414D6"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bottom"/>
                  <w:hideMark/>
                </w:tcPr>
                <w:p w14:paraId="13A00852"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bottom"/>
                  <w:hideMark/>
                </w:tcPr>
                <w:p w14:paraId="7D6BFC90"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bottom"/>
                  <w:hideMark/>
                </w:tcPr>
                <w:p w14:paraId="32C52B28" w14:textId="77777777" w:rsidR="00374850" w:rsidRPr="00B2596C" w:rsidRDefault="00374850" w:rsidP="00B2596C">
                  <w:pPr>
                    <w:pStyle w:val="Naslov3"/>
                    <w:jc w:val="center"/>
                    <w:rPr>
                      <w:rFonts w:ascii="Times New Roman" w:eastAsia="Times New Roman" w:hAnsi="Times New Roman" w:cs="Times New Roman"/>
                      <w:color w:val="auto"/>
                      <w:sz w:val="20"/>
                      <w:szCs w:val="20"/>
                      <w:lang w:eastAsia="hr-HR"/>
                    </w:rPr>
                  </w:pPr>
                </w:p>
              </w:tc>
              <w:tc>
                <w:tcPr>
                  <w:tcW w:w="2057" w:type="dxa"/>
                  <w:tcBorders>
                    <w:top w:val="nil"/>
                    <w:left w:val="nil"/>
                    <w:bottom w:val="nil"/>
                    <w:right w:val="nil"/>
                  </w:tcBorders>
                  <w:shd w:val="clear" w:color="auto" w:fill="auto"/>
                  <w:vAlign w:val="bottom"/>
                  <w:hideMark/>
                </w:tcPr>
                <w:p w14:paraId="51156756" w14:textId="77777777" w:rsidR="00374850" w:rsidRPr="00B2596C" w:rsidRDefault="00374850" w:rsidP="00B2596C">
                  <w:pPr>
                    <w:pStyle w:val="Naslov3"/>
                    <w:jc w:val="center"/>
                    <w:rPr>
                      <w:rFonts w:ascii="Times New Roman" w:eastAsia="Times New Roman" w:hAnsi="Times New Roman" w:cs="Times New Roman"/>
                      <w:color w:val="auto"/>
                      <w:sz w:val="20"/>
                      <w:szCs w:val="20"/>
                      <w:lang w:eastAsia="hr-HR"/>
                    </w:rPr>
                  </w:pPr>
                </w:p>
              </w:tc>
              <w:tc>
                <w:tcPr>
                  <w:tcW w:w="2178" w:type="dxa"/>
                  <w:tcBorders>
                    <w:top w:val="nil"/>
                    <w:left w:val="nil"/>
                    <w:bottom w:val="nil"/>
                    <w:right w:val="nil"/>
                  </w:tcBorders>
                  <w:shd w:val="clear" w:color="auto" w:fill="auto"/>
                  <w:vAlign w:val="bottom"/>
                  <w:hideMark/>
                </w:tcPr>
                <w:p w14:paraId="3D2A24DC" w14:textId="77777777" w:rsidR="00374850" w:rsidRPr="00B2596C" w:rsidRDefault="00374850" w:rsidP="00B2596C">
                  <w:pPr>
                    <w:pStyle w:val="Naslov3"/>
                    <w:jc w:val="center"/>
                    <w:rPr>
                      <w:rFonts w:ascii="Times New Roman" w:eastAsia="Times New Roman" w:hAnsi="Times New Roman" w:cs="Times New Roman"/>
                      <w:color w:val="auto"/>
                      <w:sz w:val="20"/>
                      <w:szCs w:val="20"/>
                      <w:lang w:eastAsia="hr-HR"/>
                    </w:rPr>
                  </w:pPr>
                </w:p>
              </w:tc>
              <w:tc>
                <w:tcPr>
                  <w:tcW w:w="1891" w:type="dxa"/>
                  <w:tcBorders>
                    <w:top w:val="nil"/>
                    <w:left w:val="nil"/>
                    <w:bottom w:val="nil"/>
                    <w:right w:val="nil"/>
                  </w:tcBorders>
                  <w:shd w:val="clear" w:color="auto" w:fill="auto"/>
                  <w:vAlign w:val="bottom"/>
                  <w:hideMark/>
                </w:tcPr>
                <w:p w14:paraId="14D4E4DD"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vAlign w:val="bottom"/>
                  <w:hideMark/>
                </w:tcPr>
                <w:p w14:paraId="465CBD10"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single" w:sz="4" w:space="0" w:color="auto"/>
                    <w:right w:val="nil"/>
                  </w:tcBorders>
                  <w:shd w:val="clear" w:color="auto" w:fill="auto"/>
                  <w:noWrap/>
                  <w:vAlign w:val="bottom"/>
                  <w:hideMark/>
                </w:tcPr>
                <w:p w14:paraId="6ECDF34A" w14:textId="77777777" w:rsidR="00374850" w:rsidRPr="00C270EA" w:rsidRDefault="00374850" w:rsidP="00374850">
                  <w:pPr>
                    <w:spacing w:after="0" w:line="240" w:lineRule="auto"/>
                    <w:jc w:val="right"/>
                    <w:rPr>
                      <w:rFonts w:ascii="Times New Roman" w:eastAsia="Times New Roman" w:hAnsi="Times New Roman" w:cs="Times New Roman"/>
                      <w:b/>
                      <w:bCs/>
                      <w:color w:val="000000"/>
                      <w:sz w:val="16"/>
                      <w:szCs w:val="16"/>
                      <w:lang w:eastAsia="hr-HR"/>
                    </w:rPr>
                  </w:pPr>
                  <w:r w:rsidRPr="00C270EA">
                    <w:rPr>
                      <w:rFonts w:ascii="Times New Roman" w:eastAsia="Times New Roman" w:hAnsi="Times New Roman" w:cs="Times New Roman"/>
                      <w:b/>
                      <w:bCs/>
                      <w:color w:val="000000"/>
                      <w:sz w:val="16"/>
                      <w:szCs w:val="16"/>
                      <w:lang w:eastAsia="hr-HR"/>
                    </w:rPr>
                    <w:t>EUR</w:t>
                  </w:r>
                </w:p>
              </w:tc>
            </w:tr>
            <w:tr w:rsidR="00374850" w:rsidRPr="003E434F" w14:paraId="153941E2" w14:textId="77777777" w:rsidTr="00C656E9">
              <w:trPr>
                <w:trHeight w:val="300"/>
              </w:trPr>
              <w:tc>
                <w:tcPr>
                  <w:tcW w:w="516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EB3F78"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Naziv</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47EEBBBB"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Izvršenje 2024.</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2CA4C64F" w14:textId="77777777" w:rsid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xml:space="preserve">Plan za 2025. </w:t>
                  </w:r>
                </w:p>
                <w:p w14:paraId="48588237"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(II. Rebalans)</w:t>
                  </w:r>
                </w:p>
              </w:tc>
              <w:tc>
                <w:tcPr>
                  <w:tcW w:w="1891" w:type="dxa"/>
                  <w:tcBorders>
                    <w:top w:val="single" w:sz="4" w:space="0" w:color="auto"/>
                    <w:left w:val="nil"/>
                    <w:bottom w:val="single" w:sz="4" w:space="0" w:color="auto"/>
                    <w:right w:val="single" w:sz="4" w:space="0" w:color="auto"/>
                  </w:tcBorders>
                  <w:shd w:val="clear" w:color="000000" w:fill="FFFFFF"/>
                  <w:vAlign w:val="center"/>
                  <w:hideMark/>
                </w:tcPr>
                <w:p w14:paraId="068856B2"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Plan za 2026.</w:t>
                  </w:r>
                </w:p>
              </w:tc>
              <w:tc>
                <w:tcPr>
                  <w:tcW w:w="1952" w:type="dxa"/>
                  <w:tcBorders>
                    <w:top w:val="single" w:sz="4" w:space="0" w:color="auto"/>
                    <w:left w:val="nil"/>
                    <w:bottom w:val="single" w:sz="4" w:space="0" w:color="auto"/>
                    <w:right w:val="single" w:sz="4" w:space="0" w:color="auto"/>
                  </w:tcBorders>
                  <w:shd w:val="clear" w:color="000000" w:fill="FFFFFF"/>
                  <w:vAlign w:val="center"/>
                  <w:hideMark/>
                </w:tcPr>
                <w:p w14:paraId="37728E8E"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Projekcija 2027.</w:t>
                  </w:r>
                </w:p>
              </w:tc>
              <w:tc>
                <w:tcPr>
                  <w:tcW w:w="1711" w:type="dxa"/>
                  <w:tcBorders>
                    <w:top w:val="nil"/>
                    <w:left w:val="nil"/>
                    <w:bottom w:val="single" w:sz="4" w:space="0" w:color="auto"/>
                    <w:right w:val="single" w:sz="4" w:space="0" w:color="auto"/>
                  </w:tcBorders>
                  <w:shd w:val="clear" w:color="000000" w:fill="FFFFFF"/>
                  <w:vAlign w:val="center"/>
                  <w:hideMark/>
                </w:tcPr>
                <w:p w14:paraId="40D3B7A6"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Projekcija 2028.</w:t>
                  </w:r>
                </w:p>
              </w:tc>
            </w:tr>
            <w:tr w:rsidR="00374850" w:rsidRPr="003E434F" w14:paraId="16F0C95F" w14:textId="77777777" w:rsidTr="00C656E9">
              <w:trPr>
                <w:trHeight w:val="300"/>
              </w:trPr>
              <w:tc>
                <w:tcPr>
                  <w:tcW w:w="516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0A14821"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PRIJENOS VIŠKA / MANJKA IZ PRETHODNE(IH) GODINE</w:t>
                  </w:r>
                </w:p>
              </w:tc>
              <w:tc>
                <w:tcPr>
                  <w:tcW w:w="2057" w:type="dxa"/>
                  <w:tcBorders>
                    <w:top w:val="nil"/>
                    <w:left w:val="nil"/>
                    <w:bottom w:val="single" w:sz="4" w:space="0" w:color="auto"/>
                    <w:right w:val="nil"/>
                  </w:tcBorders>
                  <w:shd w:val="clear" w:color="000000" w:fill="D9D9D9"/>
                  <w:noWrap/>
                  <w:vAlign w:val="bottom"/>
                  <w:hideMark/>
                </w:tcPr>
                <w:p w14:paraId="5658E956"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18.319,00</w:t>
                  </w:r>
                </w:p>
              </w:tc>
              <w:tc>
                <w:tcPr>
                  <w:tcW w:w="2178" w:type="dxa"/>
                  <w:tcBorders>
                    <w:top w:val="nil"/>
                    <w:left w:val="single" w:sz="4" w:space="0" w:color="auto"/>
                    <w:bottom w:val="single" w:sz="4" w:space="0" w:color="auto"/>
                    <w:right w:val="nil"/>
                  </w:tcBorders>
                  <w:shd w:val="clear" w:color="000000" w:fill="D9D9D9"/>
                  <w:noWrap/>
                  <w:vAlign w:val="bottom"/>
                  <w:hideMark/>
                </w:tcPr>
                <w:p w14:paraId="2BFC6FCB"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23.802,83</w:t>
                  </w:r>
                </w:p>
              </w:tc>
              <w:tc>
                <w:tcPr>
                  <w:tcW w:w="1891" w:type="dxa"/>
                  <w:tcBorders>
                    <w:top w:val="nil"/>
                    <w:left w:val="single" w:sz="4" w:space="0" w:color="auto"/>
                    <w:bottom w:val="single" w:sz="4" w:space="0" w:color="auto"/>
                    <w:right w:val="nil"/>
                  </w:tcBorders>
                  <w:shd w:val="clear" w:color="000000" w:fill="D9D9D9"/>
                  <w:noWrap/>
                  <w:vAlign w:val="bottom"/>
                  <w:hideMark/>
                </w:tcPr>
                <w:p w14:paraId="0E5999A3"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952" w:type="dxa"/>
                  <w:tcBorders>
                    <w:top w:val="nil"/>
                    <w:left w:val="single" w:sz="4" w:space="0" w:color="auto"/>
                    <w:bottom w:val="single" w:sz="4" w:space="0" w:color="auto"/>
                    <w:right w:val="nil"/>
                  </w:tcBorders>
                  <w:shd w:val="clear" w:color="000000" w:fill="D9D9D9"/>
                  <w:noWrap/>
                  <w:vAlign w:val="bottom"/>
                  <w:hideMark/>
                </w:tcPr>
                <w:p w14:paraId="1E67C25B"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711" w:type="dxa"/>
                  <w:tcBorders>
                    <w:top w:val="nil"/>
                    <w:left w:val="single" w:sz="4" w:space="0" w:color="auto"/>
                    <w:bottom w:val="single" w:sz="4" w:space="0" w:color="auto"/>
                    <w:right w:val="single" w:sz="4" w:space="0" w:color="auto"/>
                  </w:tcBorders>
                  <w:shd w:val="clear" w:color="000000" w:fill="D9D9D9"/>
                  <w:vAlign w:val="bottom"/>
                  <w:hideMark/>
                </w:tcPr>
                <w:p w14:paraId="0D97E31F"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r>
            <w:tr w:rsidR="00374850" w:rsidRPr="003E434F" w14:paraId="43182072"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000000" w:fill="DDEBF7"/>
                  <w:vAlign w:val="center"/>
                  <w:hideMark/>
                </w:tcPr>
                <w:p w14:paraId="2E6A0253"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PRIJENOS VIŠKA / MANJKA U SLJEDEĆE RAZDOBLJE</w:t>
                  </w:r>
                </w:p>
              </w:tc>
              <w:tc>
                <w:tcPr>
                  <w:tcW w:w="2057" w:type="dxa"/>
                  <w:tcBorders>
                    <w:top w:val="nil"/>
                    <w:left w:val="single" w:sz="4" w:space="0" w:color="auto"/>
                    <w:bottom w:val="single" w:sz="4" w:space="0" w:color="auto"/>
                    <w:right w:val="nil"/>
                  </w:tcBorders>
                  <w:shd w:val="clear" w:color="000000" w:fill="DDEBF7"/>
                  <w:noWrap/>
                  <w:vAlign w:val="bottom"/>
                  <w:hideMark/>
                </w:tcPr>
                <w:p w14:paraId="33E80890"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23.802,83</w:t>
                  </w:r>
                </w:p>
              </w:tc>
              <w:tc>
                <w:tcPr>
                  <w:tcW w:w="2178" w:type="dxa"/>
                  <w:tcBorders>
                    <w:top w:val="nil"/>
                    <w:left w:val="single" w:sz="4" w:space="0" w:color="auto"/>
                    <w:bottom w:val="single" w:sz="4" w:space="0" w:color="auto"/>
                    <w:right w:val="nil"/>
                  </w:tcBorders>
                  <w:shd w:val="clear" w:color="000000" w:fill="DDEBF7"/>
                  <w:noWrap/>
                  <w:vAlign w:val="bottom"/>
                  <w:hideMark/>
                </w:tcPr>
                <w:p w14:paraId="679D510E"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891" w:type="dxa"/>
                  <w:tcBorders>
                    <w:top w:val="nil"/>
                    <w:left w:val="single" w:sz="4" w:space="0" w:color="auto"/>
                    <w:bottom w:val="single" w:sz="4" w:space="0" w:color="auto"/>
                    <w:right w:val="nil"/>
                  </w:tcBorders>
                  <w:shd w:val="clear" w:color="000000" w:fill="DDEBF7"/>
                  <w:noWrap/>
                  <w:vAlign w:val="bottom"/>
                  <w:hideMark/>
                </w:tcPr>
                <w:p w14:paraId="193B70A3"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952" w:type="dxa"/>
                  <w:tcBorders>
                    <w:top w:val="nil"/>
                    <w:left w:val="single" w:sz="4" w:space="0" w:color="auto"/>
                    <w:bottom w:val="single" w:sz="4" w:space="0" w:color="auto"/>
                    <w:right w:val="nil"/>
                  </w:tcBorders>
                  <w:shd w:val="clear" w:color="000000" w:fill="DDEBF7"/>
                  <w:noWrap/>
                  <w:vAlign w:val="bottom"/>
                  <w:hideMark/>
                </w:tcPr>
                <w:p w14:paraId="185CDBEF"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711" w:type="dxa"/>
                  <w:tcBorders>
                    <w:top w:val="nil"/>
                    <w:left w:val="single" w:sz="4" w:space="0" w:color="auto"/>
                    <w:bottom w:val="single" w:sz="4" w:space="0" w:color="auto"/>
                    <w:right w:val="single" w:sz="4" w:space="0" w:color="auto"/>
                  </w:tcBorders>
                  <w:shd w:val="clear" w:color="000000" w:fill="DDEBF7"/>
                  <w:noWrap/>
                  <w:vAlign w:val="bottom"/>
                  <w:hideMark/>
                </w:tcPr>
                <w:p w14:paraId="3D6E1493"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r>
            <w:tr w:rsidR="00374850" w:rsidRPr="003E434F" w14:paraId="177E226A" w14:textId="77777777" w:rsidTr="00C656E9">
              <w:trPr>
                <w:trHeight w:val="900"/>
              </w:trPr>
              <w:tc>
                <w:tcPr>
                  <w:tcW w:w="5162"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0FA1957A"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VIŠAK / MANJAK + NETO FINANCIRANJE + PRIJENOS VIŠKA / MANJKA IZ PRETHODNE(IH) GODINE - PRIJENOS VIŠKA / MANJKA U SLJEDEĆE RAZDOBLJE</w:t>
                  </w:r>
                </w:p>
              </w:tc>
              <w:tc>
                <w:tcPr>
                  <w:tcW w:w="2057" w:type="dxa"/>
                  <w:tcBorders>
                    <w:top w:val="nil"/>
                    <w:left w:val="nil"/>
                    <w:bottom w:val="single" w:sz="4" w:space="0" w:color="auto"/>
                    <w:right w:val="nil"/>
                  </w:tcBorders>
                  <w:shd w:val="clear" w:color="000000" w:fill="DDEBF7"/>
                  <w:noWrap/>
                  <w:vAlign w:val="bottom"/>
                  <w:hideMark/>
                </w:tcPr>
                <w:p w14:paraId="44F0178D"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2178" w:type="dxa"/>
                  <w:tcBorders>
                    <w:top w:val="nil"/>
                    <w:left w:val="single" w:sz="4" w:space="0" w:color="auto"/>
                    <w:bottom w:val="single" w:sz="4" w:space="0" w:color="auto"/>
                    <w:right w:val="nil"/>
                  </w:tcBorders>
                  <w:shd w:val="clear" w:color="000000" w:fill="DDEBF7"/>
                  <w:noWrap/>
                  <w:vAlign w:val="bottom"/>
                  <w:hideMark/>
                </w:tcPr>
                <w:p w14:paraId="49C458D5"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891" w:type="dxa"/>
                  <w:tcBorders>
                    <w:top w:val="nil"/>
                    <w:left w:val="single" w:sz="4" w:space="0" w:color="auto"/>
                    <w:bottom w:val="single" w:sz="4" w:space="0" w:color="auto"/>
                    <w:right w:val="nil"/>
                  </w:tcBorders>
                  <w:shd w:val="clear" w:color="000000" w:fill="DDEBF7"/>
                  <w:noWrap/>
                  <w:vAlign w:val="bottom"/>
                  <w:hideMark/>
                </w:tcPr>
                <w:p w14:paraId="0C90D0B4"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952" w:type="dxa"/>
                  <w:tcBorders>
                    <w:top w:val="nil"/>
                    <w:left w:val="single" w:sz="4" w:space="0" w:color="auto"/>
                    <w:bottom w:val="single" w:sz="4" w:space="0" w:color="auto"/>
                    <w:right w:val="nil"/>
                  </w:tcBorders>
                  <w:shd w:val="clear" w:color="000000" w:fill="DDEBF7"/>
                  <w:noWrap/>
                  <w:vAlign w:val="bottom"/>
                  <w:hideMark/>
                </w:tcPr>
                <w:p w14:paraId="2AA33D64"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711" w:type="dxa"/>
                  <w:tcBorders>
                    <w:top w:val="nil"/>
                    <w:left w:val="single" w:sz="4" w:space="0" w:color="auto"/>
                    <w:bottom w:val="single" w:sz="4" w:space="0" w:color="auto"/>
                    <w:right w:val="single" w:sz="4" w:space="0" w:color="auto"/>
                  </w:tcBorders>
                  <w:shd w:val="clear" w:color="000000" w:fill="DDEBF7"/>
                  <w:noWrap/>
                  <w:vAlign w:val="bottom"/>
                  <w:hideMark/>
                </w:tcPr>
                <w:p w14:paraId="5377016A"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r>
            <w:tr w:rsidR="00374850" w:rsidRPr="003E434F" w14:paraId="599C379A" w14:textId="77777777" w:rsidTr="00C656E9">
              <w:trPr>
                <w:trHeight w:val="360"/>
              </w:trPr>
              <w:tc>
                <w:tcPr>
                  <w:tcW w:w="777" w:type="dxa"/>
                  <w:tcBorders>
                    <w:top w:val="nil"/>
                    <w:left w:val="nil"/>
                    <w:bottom w:val="nil"/>
                    <w:right w:val="nil"/>
                  </w:tcBorders>
                  <w:shd w:val="clear" w:color="auto" w:fill="auto"/>
                  <w:vAlign w:val="center"/>
                  <w:hideMark/>
                </w:tcPr>
                <w:p w14:paraId="5CFB0D5B"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p>
              </w:tc>
              <w:tc>
                <w:tcPr>
                  <w:tcW w:w="776" w:type="dxa"/>
                  <w:tcBorders>
                    <w:top w:val="nil"/>
                    <w:left w:val="nil"/>
                    <w:bottom w:val="nil"/>
                    <w:right w:val="nil"/>
                  </w:tcBorders>
                  <w:shd w:val="clear" w:color="auto" w:fill="auto"/>
                  <w:vAlign w:val="bottom"/>
                  <w:hideMark/>
                </w:tcPr>
                <w:p w14:paraId="263C3586"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bottom"/>
                  <w:hideMark/>
                </w:tcPr>
                <w:p w14:paraId="6EDE2ADF"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bottom"/>
                  <w:hideMark/>
                </w:tcPr>
                <w:p w14:paraId="5C1F9B01"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bottom"/>
                  <w:hideMark/>
                </w:tcPr>
                <w:p w14:paraId="438A6814"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bottom"/>
                  <w:hideMark/>
                </w:tcPr>
                <w:p w14:paraId="2FC7A4A1"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2178" w:type="dxa"/>
                  <w:tcBorders>
                    <w:top w:val="nil"/>
                    <w:left w:val="nil"/>
                    <w:bottom w:val="nil"/>
                    <w:right w:val="nil"/>
                  </w:tcBorders>
                  <w:shd w:val="clear" w:color="auto" w:fill="auto"/>
                  <w:vAlign w:val="bottom"/>
                  <w:hideMark/>
                </w:tcPr>
                <w:p w14:paraId="19037468"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891" w:type="dxa"/>
                  <w:tcBorders>
                    <w:top w:val="nil"/>
                    <w:left w:val="nil"/>
                    <w:bottom w:val="nil"/>
                    <w:right w:val="nil"/>
                  </w:tcBorders>
                  <w:shd w:val="clear" w:color="auto" w:fill="auto"/>
                  <w:vAlign w:val="bottom"/>
                  <w:hideMark/>
                </w:tcPr>
                <w:p w14:paraId="34956AEF"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vAlign w:val="bottom"/>
                  <w:hideMark/>
                </w:tcPr>
                <w:p w14:paraId="633432A8"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nil"/>
                    <w:right w:val="nil"/>
                  </w:tcBorders>
                  <w:shd w:val="clear" w:color="auto" w:fill="auto"/>
                  <w:vAlign w:val="bottom"/>
                  <w:hideMark/>
                </w:tcPr>
                <w:p w14:paraId="64883D15"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r>
            <w:tr w:rsidR="00374850" w:rsidRPr="003E434F" w14:paraId="08687903" w14:textId="77777777" w:rsidTr="00C656E9">
              <w:trPr>
                <w:trHeight w:val="315"/>
              </w:trPr>
              <w:tc>
                <w:tcPr>
                  <w:tcW w:w="14951" w:type="dxa"/>
                  <w:gridSpan w:val="10"/>
                  <w:tcBorders>
                    <w:top w:val="nil"/>
                    <w:left w:val="nil"/>
                    <w:bottom w:val="nil"/>
                    <w:right w:val="nil"/>
                  </w:tcBorders>
                  <w:shd w:val="clear" w:color="auto" w:fill="auto"/>
                  <w:vAlign w:val="center"/>
                  <w:hideMark/>
                </w:tcPr>
                <w:p w14:paraId="590DFB24" w14:textId="77777777" w:rsidR="00374850" w:rsidRPr="00B2596C" w:rsidRDefault="006B5712" w:rsidP="00B2596C">
                  <w:pPr>
                    <w:pStyle w:val="Naslov3"/>
                    <w:jc w:val="center"/>
                    <w:rPr>
                      <w:rFonts w:ascii="Times New Roman" w:eastAsia="Times New Roman" w:hAnsi="Times New Roman" w:cs="Times New Roman"/>
                      <w:b/>
                      <w:bCs/>
                      <w:color w:val="000000"/>
                      <w:sz w:val="20"/>
                      <w:szCs w:val="20"/>
                      <w:lang w:eastAsia="hr-HR"/>
                    </w:rPr>
                  </w:pPr>
                  <w:bookmarkStart w:id="6" w:name="_Toc217462260"/>
                  <w:r w:rsidRPr="00B2596C">
                    <w:rPr>
                      <w:rFonts w:ascii="Times New Roman" w:eastAsia="Times New Roman" w:hAnsi="Times New Roman" w:cs="Times New Roman"/>
                      <w:color w:val="auto"/>
                      <w:sz w:val="20"/>
                      <w:szCs w:val="20"/>
                      <w:lang w:eastAsia="hr-HR"/>
                    </w:rPr>
                    <w:t>4. SAŽETAK</w:t>
                  </w:r>
                  <w:r w:rsidR="00374850" w:rsidRPr="00B2596C">
                    <w:rPr>
                      <w:rFonts w:ascii="Times New Roman" w:eastAsia="Times New Roman" w:hAnsi="Times New Roman" w:cs="Times New Roman"/>
                      <w:color w:val="auto"/>
                      <w:sz w:val="20"/>
                      <w:szCs w:val="20"/>
                      <w:lang w:eastAsia="hr-HR"/>
                    </w:rPr>
                    <w:t xml:space="preserve"> VIŠEGODIŠNJI PLAN URAVNOTEŽENJA</w:t>
                  </w:r>
                  <w:bookmarkEnd w:id="6"/>
                </w:p>
              </w:tc>
            </w:tr>
            <w:tr w:rsidR="00374850" w:rsidRPr="003E434F" w14:paraId="2F5A7A46" w14:textId="77777777" w:rsidTr="00C270EA">
              <w:trPr>
                <w:trHeight w:val="360"/>
              </w:trPr>
              <w:tc>
                <w:tcPr>
                  <w:tcW w:w="777" w:type="dxa"/>
                  <w:tcBorders>
                    <w:top w:val="nil"/>
                    <w:left w:val="nil"/>
                    <w:bottom w:val="nil"/>
                    <w:right w:val="nil"/>
                  </w:tcBorders>
                  <w:shd w:val="clear" w:color="auto" w:fill="auto"/>
                  <w:vAlign w:val="center"/>
                  <w:hideMark/>
                </w:tcPr>
                <w:p w14:paraId="2AF70EE8" w14:textId="77777777" w:rsidR="00374850" w:rsidRPr="003E434F" w:rsidRDefault="00374850" w:rsidP="00374850">
                  <w:pPr>
                    <w:spacing w:after="0" w:line="240" w:lineRule="auto"/>
                    <w:jc w:val="center"/>
                    <w:rPr>
                      <w:rFonts w:ascii="Times New Roman" w:eastAsia="Times New Roman" w:hAnsi="Times New Roman" w:cs="Times New Roman"/>
                      <w:b/>
                      <w:bCs/>
                      <w:sz w:val="20"/>
                      <w:szCs w:val="20"/>
                      <w:lang w:eastAsia="hr-HR"/>
                    </w:rPr>
                  </w:pPr>
                </w:p>
              </w:tc>
              <w:tc>
                <w:tcPr>
                  <w:tcW w:w="776" w:type="dxa"/>
                  <w:tcBorders>
                    <w:top w:val="nil"/>
                    <w:left w:val="nil"/>
                    <w:bottom w:val="nil"/>
                    <w:right w:val="nil"/>
                  </w:tcBorders>
                  <w:shd w:val="clear" w:color="auto" w:fill="auto"/>
                  <w:vAlign w:val="center"/>
                  <w:hideMark/>
                </w:tcPr>
                <w:p w14:paraId="63039134"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hideMark/>
                </w:tcPr>
                <w:p w14:paraId="1AE65734"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vAlign w:val="center"/>
                  <w:hideMark/>
                </w:tcPr>
                <w:p w14:paraId="11AC1B2B"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vAlign w:val="center"/>
                  <w:hideMark/>
                </w:tcPr>
                <w:p w14:paraId="129AF9B8" w14:textId="77777777" w:rsidR="00374850" w:rsidRPr="00B2596C"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p>
              </w:tc>
              <w:tc>
                <w:tcPr>
                  <w:tcW w:w="2057" w:type="dxa"/>
                  <w:tcBorders>
                    <w:top w:val="nil"/>
                    <w:left w:val="nil"/>
                    <w:bottom w:val="nil"/>
                    <w:right w:val="nil"/>
                  </w:tcBorders>
                  <w:shd w:val="clear" w:color="auto" w:fill="auto"/>
                  <w:vAlign w:val="center"/>
                  <w:hideMark/>
                </w:tcPr>
                <w:p w14:paraId="5E6ACB0E" w14:textId="77777777" w:rsidR="00374850" w:rsidRPr="00B2596C"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p>
              </w:tc>
              <w:tc>
                <w:tcPr>
                  <w:tcW w:w="2178" w:type="dxa"/>
                  <w:tcBorders>
                    <w:top w:val="nil"/>
                    <w:left w:val="nil"/>
                    <w:bottom w:val="nil"/>
                    <w:right w:val="nil"/>
                  </w:tcBorders>
                  <w:shd w:val="clear" w:color="auto" w:fill="auto"/>
                  <w:vAlign w:val="center"/>
                  <w:hideMark/>
                </w:tcPr>
                <w:p w14:paraId="41FCAF4D" w14:textId="77777777" w:rsidR="00374850" w:rsidRPr="00B2596C"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p>
              </w:tc>
              <w:tc>
                <w:tcPr>
                  <w:tcW w:w="1891" w:type="dxa"/>
                  <w:tcBorders>
                    <w:top w:val="nil"/>
                    <w:left w:val="nil"/>
                    <w:bottom w:val="nil"/>
                    <w:right w:val="nil"/>
                  </w:tcBorders>
                  <w:shd w:val="clear" w:color="auto" w:fill="auto"/>
                  <w:noWrap/>
                  <w:vAlign w:val="bottom"/>
                  <w:hideMark/>
                </w:tcPr>
                <w:p w14:paraId="15DE074C" w14:textId="77777777" w:rsidR="00374850" w:rsidRPr="003E434F" w:rsidRDefault="00374850" w:rsidP="00374850">
                  <w:pPr>
                    <w:spacing w:after="0" w:line="240" w:lineRule="auto"/>
                    <w:jc w:val="center"/>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noWrap/>
                  <w:vAlign w:val="bottom"/>
                  <w:hideMark/>
                </w:tcPr>
                <w:p w14:paraId="01CABEC9"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single" w:sz="4" w:space="0" w:color="auto"/>
                    <w:right w:val="nil"/>
                  </w:tcBorders>
                  <w:shd w:val="clear" w:color="auto" w:fill="auto"/>
                  <w:noWrap/>
                  <w:vAlign w:val="bottom"/>
                  <w:hideMark/>
                </w:tcPr>
                <w:p w14:paraId="5A05E622" w14:textId="77777777" w:rsidR="00374850" w:rsidRPr="00C270EA" w:rsidRDefault="00374850" w:rsidP="00374850">
                  <w:pPr>
                    <w:spacing w:after="0" w:line="240" w:lineRule="auto"/>
                    <w:jc w:val="right"/>
                    <w:rPr>
                      <w:rFonts w:ascii="Times New Roman" w:eastAsia="Times New Roman" w:hAnsi="Times New Roman" w:cs="Times New Roman"/>
                      <w:b/>
                      <w:bCs/>
                      <w:color w:val="000000"/>
                      <w:sz w:val="16"/>
                      <w:szCs w:val="16"/>
                      <w:lang w:eastAsia="hr-HR"/>
                    </w:rPr>
                  </w:pPr>
                  <w:r w:rsidRPr="00C270EA">
                    <w:rPr>
                      <w:rFonts w:ascii="Times New Roman" w:eastAsia="Times New Roman" w:hAnsi="Times New Roman" w:cs="Times New Roman"/>
                      <w:b/>
                      <w:bCs/>
                      <w:color w:val="000000"/>
                      <w:sz w:val="16"/>
                      <w:szCs w:val="16"/>
                      <w:lang w:eastAsia="hr-HR"/>
                    </w:rPr>
                    <w:t>EUR</w:t>
                  </w:r>
                </w:p>
              </w:tc>
            </w:tr>
            <w:tr w:rsidR="00374850" w:rsidRPr="003E434F" w14:paraId="1149309C" w14:textId="77777777" w:rsidTr="00C656E9">
              <w:trPr>
                <w:trHeight w:val="300"/>
              </w:trPr>
              <w:tc>
                <w:tcPr>
                  <w:tcW w:w="516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11AAB1"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Naziv</w:t>
                  </w:r>
                </w:p>
              </w:tc>
              <w:tc>
                <w:tcPr>
                  <w:tcW w:w="2057" w:type="dxa"/>
                  <w:tcBorders>
                    <w:top w:val="single" w:sz="4" w:space="0" w:color="auto"/>
                    <w:left w:val="nil"/>
                    <w:bottom w:val="single" w:sz="4" w:space="0" w:color="auto"/>
                    <w:right w:val="single" w:sz="4" w:space="0" w:color="auto"/>
                  </w:tcBorders>
                  <w:shd w:val="clear" w:color="000000" w:fill="FFFFFF"/>
                  <w:vAlign w:val="center"/>
                  <w:hideMark/>
                </w:tcPr>
                <w:p w14:paraId="69CE2B47"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Izvršenje 2024.</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255F40F9" w14:textId="77777777" w:rsid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 xml:space="preserve">Plan za 2025. </w:t>
                  </w:r>
                </w:p>
                <w:p w14:paraId="524C65CD"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(II. Rebalans)</w:t>
                  </w:r>
                </w:p>
              </w:tc>
              <w:tc>
                <w:tcPr>
                  <w:tcW w:w="1891" w:type="dxa"/>
                  <w:tcBorders>
                    <w:top w:val="single" w:sz="4" w:space="0" w:color="auto"/>
                    <w:left w:val="nil"/>
                    <w:bottom w:val="single" w:sz="4" w:space="0" w:color="auto"/>
                    <w:right w:val="single" w:sz="4" w:space="0" w:color="auto"/>
                  </w:tcBorders>
                  <w:shd w:val="clear" w:color="000000" w:fill="FFFFFF"/>
                  <w:vAlign w:val="center"/>
                  <w:hideMark/>
                </w:tcPr>
                <w:p w14:paraId="57EA3F0A"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Plan za 2026.</w:t>
                  </w:r>
                </w:p>
              </w:tc>
              <w:tc>
                <w:tcPr>
                  <w:tcW w:w="1952" w:type="dxa"/>
                  <w:tcBorders>
                    <w:top w:val="single" w:sz="4" w:space="0" w:color="auto"/>
                    <w:left w:val="nil"/>
                    <w:bottom w:val="single" w:sz="4" w:space="0" w:color="auto"/>
                    <w:right w:val="single" w:sz="4" w:space="0" w:color="auto"/>
                  </w:tcBorders>
                  <w:shd w:val="clear" w:color="000000" w:fill="FFFFFF"/>
                  <w:vAlign w:val="center"/>
                  <w:hideMark/>
                </w:tcPr>
                <w:p w14:paraId="50814D1B"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Projekcija 2027.</w:t>
                  </w:r>
                </w:p>
              </w:tc>
              <w:tc>
                <w:tcPr>
                  <w:tcW w:w="1711" w:type="dxa"/>
                  <w:tcBorders>
                    <w:top w:val="nil"/>
                    <w:left w:val="nil"/>
                    <w:bottom w:val="single" w:sz="4" w:space="0" w:color="auto"/>
                    <w:right w:val="single" w:sz="4" w:space="0" w:color="auto"/>
                  </w:tcBorders>
                  <w:shd w:val="clear" w:color="000000" w:fill="FFFFFF"/>
                  <w:vAlign w:val="center"/>
                  <w:hideMark/>
                </w:tcPr>
                <w:p w14:paraId="0B77E2EC" w14:textId="77777777" w:rsidR="00374850" w:rsidRPr="003E434F" w:rsidRDefault="00374850" w:rsidP="00374850">
                  <w:pPr>
                    <w:spacing w:after="0" w:line="240" w:lineRule="auto"/>
                    <w:jc w:val="center"/>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Projekcija 2028.</w:t>
                  </w:r>
                </w:p>
              </w:tc>
            </w:tr>
            <w:tr w:rsidR="00374850" w:rsidRPr="003E434F" w14:paraId="36AF054D" w14:textId="77777777" w:rsidTr="00C656E9">
              <w:trPr>
                <w:trHeight w:val="300"/>
              </w:trPr>
              <w:tc>
                <w:tcPr>
                  <w:tcW w:w="516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FDA7EFA"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PRIJENOS VIŠKA / MANJKA IZ PRETHODNE(IH) GODINE</w:t>
                  </w:r>
                </w:p>
              </w:tc>
              <w:tc>
                <w:tcPr>
                  <w:tcW w:w="2057" w:type="dxa"/>
                  <w:tcBorders>
                    <w:top w:val="nil"/>
                    <w:left w:val="nil"/>
                    <w:bottom w:val="single" w:sz="4" w:space="0" w:color="auto"/>
                    <w:right w:val="nil"/>
                  </w:tcBorders>
                  <w:shd w:val="clear" w:color="000000" w:fill="D9D9D9"/>
                  <w:noWrap/>
                  <w:vAlign w:val="bottom"/>
                  <w:hideMark/>
                </w:tcPr>
                <w:p w14:paraId="3C462067"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2178" w:type="dxa"/>
                  <w:tcBorders>
                    <w:top w:val="nil"/>
                    <w:left w:val="single" w:sz="4" w:space="0" w:color="auto"/>
                    <w:bottom w:val="single" w:sz="4" w:space="0" w:color="auto"/>
                    <w:right w:val="nil"/>
                  </w:tcBorders>
                  <w:shd w:val="clear" w:color="000000" w:fill="D9D9D9"/>
                  <w:noWrap/>
                  <w:vAlign w:val="bottom"/>
                  <w:hideMark/>
                </w:tcPr>
                <w:p w14:paraId="6955D240"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891" w:type="dxa"/>
                  <w:tcBorders>
                    <w:top w:val="nil"/>
                    <w:left w:val="single" w:sz="4" w:space="0" w:color="auto"/>
                    <w:bottom w:val="single" w:sz="4" w:space="0" w:color="auto"/>
                    <w:right w:val="nil"/>
                  </w:tcBorders>
                  <w:shd w:val="clear" w:color="000000" w:fill="D9D9D9"/>
                  <w:noWrap/>
                  <w:vAlign w:val="bottom"/>
                  <w:hideMark/>
                </w:tcPr>
                <w:p w14:paraId="1C6FE25B"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952" w:type="dxa"/>
                  <w:tcBorders>
                    <w:top w:val="nil"/>
                    <w:left w:val="single" w:sz="4" w:space="0" w:color="auto"/>
                    <w:bottom w:val="single" w:sz="4" w:space="0" w:color="auto"/>
                    <w:right w:val="nil"/>
                  </w:tcBorders>
                  <w:shd w:val="clear" w:color="000000" w:fill="D9D9D9"/>
                  <w:noWrap/>
                  <w:vAlign w:val="bottom"/>
                  <w:hideMark/>
                </w:tcPr>
                <w:p w14:paraId="0B4B6F44"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711" w:type="dxa"/>
                  <w:tcBorders>
                    <w:top w:val="nil"/>
                    <w:left w:val="single" w:sz="4" w:space="0" w:color="auto"/>
                    <w:bottom w:val="single" w:sz="4" w:space="0" w:color="auto"/>
                    <w:right w:val="single" w:sz="4" w:space="0" w:color="auto"/>
                  </w:tcBorders>
                  <w:shd w:val="clear" w:color="000000" w:fill="D9D9D9"/>
                  <w:vAlign w:val="bottom"/>
                  <w:hideMark/>
                </w:tcPr>
                <w:p w14:paraId="67F82BA3"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r>
            <w:tr w:rsidR="00374850" w:rsidRPr="003E434F" w14:paraId="695E0A6D" w14:textId="77777777" w:rsidTr="00C656E9">
              <w:trPr>
                <w:trHeight w:val="570"/>
              </w:trPr>
              <w:tc>
                <w:tcPr>
                  <w:tcW w:w="516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36B22D3"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VIŠAK / MANJAK IZ PRETHODNE(IH) GODINE KOJI ĆE SE RASPOREDITI / POKRITI</w:t>
                  </w:r>
                </w:p>
              </w:tc>
              <w:tc>
                <w:tcPr>
                  <w:tcW w:w="2057" w:type="dxa"/>
                  <w:tcBorders>
                    <w:top w:val="nil"/>
                    <w:left w:val="nil"/>
                    <w:bottom w:val="single" w:sz="4" w:space="0" w:color="auto"/>
                    <w:right w:val="nil"/>
                  </w:tcBorders>
                  <w:shd w:val="clear" w:color="000000" w:fill="D9D9D9"/>
                  <w:noWrap/>
                  <w:vAlign w:val="bottom"/>
                  <w:hideMark/>
                </w:tcPr>
                <w:p w14:paraId="70240045"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2178" w:type="dxa"/>
                  <w:tcBorders>
                    <w:top w:val="nil"/>
                    <w:left w:val="single" w:sz="4" w:space="0" w:color="auto"/>
                    <w:bottom w:val="single" w:sz="4" w:space="0" w:color="auto"/>
                    <w:right w:val="nil"/>
                  </w:tcBorders>
                  <w:shd w:val="clear" w:color="000000" w:fill="D9D9D9"/>
                  <w:noWrap/>
                  <w:vAlign w:val="bottom"/>
                  <w:hideMark/>
                </w:tcPr>
                <w:p w14:paraId="302B4E94"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891" w:type="dxa"/>
                  <w:tcBorders>
                    <w:top w:val="nil"/>
                    <w:left w:val="single" w:sz="4" w:space="0" w:color="auto"/>
                    <w:bottom w:val="single" w:sz="4" w:space="0" w:color="auto"/>
                    <w:right w:val="nil"/>
                  </w:tcBorders>
                  <w:shd w:val="clear" w:color="000000" w:fill="D9D9D9"/>
                  <w:noWrap/>
                  <w:vAlign w:val="bottom"/>
                  <w:hideMark/>
                </w:tcPr>
                <w:p w14:paraId="087252D2"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952" w:type="dxa"/>
                  <w:tcBorders>
                    <w:top w:val="nil"/>
                    <w:left w:val="single" w:sz="4" w:space="0" w:color="auto"/>
                    <w:bottom w:val="single" w:sz="4" w:space="0" w:color="auto"/>
                    <w:right w:val="nil"/>
                  </w:tcBorders>
                  <w:shd w:val="clear" w:color="000000" w:fill="D9D9D9"/>
                  <w:noWrap/>
                  <w:vAlign w:val="bottom"/>
                  <w:hideMark/>
                </w:tcPr>
                <w:p w14:paraId="24DFE79B"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711" w:type="dxa"/>
                  <w:tcBorders>
                    <w:top w:val="nil"/>
                    <w:left w:val="single" w:sz="4" w:space="0" w:color="auto"/>
                    <w:bottom w:val="single" w:sz="4" w:space="0" w:color="auto"/>
                    <w:right w:val="single" w:sz="4" w:space="0" w:color="auto"/>
                  </w:tcBorders>
                  <w:shd w:val="clear" w:color="000000" w:fill="D9D9D9"/>
                  <w:vAlign w:val="bottom"/>
                  <w:hideMark/>
                </w:tcPr>
                <w:p w14:paraId="3CC4EA51"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r>
            <w:tr w:rsidR="00374850" w:rsidRPr="003E434F" w14:paraId="39D80FBB" w14:textId="77777777" w:rsidTr="00C656E9">
              <w:trPr>
                <w:trHeight w:val="300"/>
              </w:trPr>
              <w:tc>
                <w:tcPr>
                  <w:tcW w:w="516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C2F21B"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VIŠAK / MANJAK TEKUĆE GODINE</w:t>
                  </w:r>
                </w:p>
              </w:tc>
              <w:tc>
                <w:tcPr>
                  <w:tcW w:w="2057" w:type="dxa"/>
                  <w:tcBorders>
                    <w:top w:val="nil"/>
                    <w:left w:val="nil"/>
                    <w:bottom w:val="single" w:sz="4" w:space="0" w:color="auto"/>
                    <w:right w:val="nil"/>
                  </w:tcBorders>
                  <w:shd w:val="clear" w:color="000000" w:fill="D9D9D9"/>
                  <w:noWrap/>
                  <w:vAlign w:val="bottom"/>
                  <w:hideMark/>
                </w:tcPr>
                <w:p w14:paraId="6CCECEF9"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2178" w:type="dxa"/>
                  <w:tcBorders>
                    <w:top w:val="nil"/>
                    <w:left w:val="single" w:sz="4" w:space="0" w:color="auto"/>
                    <w:bottom w:val="single" w:sz="4" w:space="0" w:color="auto"/>
                    <w:right w:val="nil"/>
                  </w:tcBorders>
                  <w:shd w:val="clear" w:color="000000" w:fill="D9D9D9"/>
                  <w:noWrap/>
                  <w:vAlign w:val="bottom"/>
                  <w:hideMark/>
                </w:tcPr>
                <w:p w14:paraId="54E70624"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891" w:type="dxa"/>
                  <w:tcBorders>
                    <w:top w:val="nil"/>
                    <w:left w:val="single" w:sz="4" w:space="0" w:color="auto"/>
                    <w:bottom w:val="single" w:sz="4" w:space="0" w:color="auto"/>
                    <w:right w:val="nil"/>
                  </w:tcBorders>
                  <w:shd w:val="clear" w:color="000000" w:fill="D9D9D9"/>
                  <w:noWrap/>
                  <w:vAlign w:val="bottom"/>
                  <w:hideMark/>
                </w:tcPr>
                <w:p w14:paraId="3DE36B45"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952" w:type="dxa"/>
                  <w:tcBorders>
                    <w:top w:val="nil"/>
                    <w:left w:val="single" w:sz="4" w:space="0" w:color="auto"/>
                    <w:bottom w:val="single" w:sz="4" w:space="0" w:color="auto"/>
                    <w:right w:val="nil"/>
                  </w:tcBorders>
                  <w:shd w:val="clear" w:color="000000" w:fill="D9D9D9"/>
                  <w:noWrap/>
                  <w:vAlign w:val="bottom"/>
                  <w:hideMark/>
                </w:tcPr>
                <w:p w14:paraId="589707E3"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c>
                <w:tcPr>
                  <w:tcW w:w="1711" w:type="dxa"/>
                  <w:tcBorders>
                    <w:top w:val="nil"/>
                    <w:left w:val="single" w:sz="4" w:space="0" w:color="auto"/>
                    <w:bottom w:val="single" w:sz="4" w:space="0" w:color="auto"/>
                    <w:right w:val="single" w:sz="4" w:space="0" w:color="auto"/>
                  </w:tcBorders>
                  <w:shd w:val="clear" w:color="000000" w:fill="D9D9D9"/>
                  <w:vAlign w:val="bottom"/>
                  <w:hideMark/>
                </w:tcPr>
                <w:p w14:paraId="351676CB" w14:textId="77777777" w:rsidR="00374850" w:rsidRPr="003E434F" w:rsidRDefault="00374850" w:rsidP="00374850">
                  <w:pPr>
                    <w:spacing w:after="0" w:line="240" w:lineRule="auto"/>
                    <w:jc w:val="right"/>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0,00</w:t>
                  </w:r>
                </w:p>
              </w:tc>
            </w:tr>
            <w:tr w:rsidR="00374850" w:rsidRPr="003E434F" w14:paraId="696C6216" w14:textId="77777777" w:rsidTr="00C656E9">
              <w:trPr>
                <w:trHeight w:val="300"/>
              </w:trPr>
              <w:tc>
                <w:tcPr>
                  <w:tcW w:w="5162" w:type="dxa"/>
                  <w:gridSpan w:val="5"/>
                  <w:tcBorders>
                    <w:top w:val="single" w:sz="4" w:space="0" w:color="auto"/>
                    <w:left w:val="single" w:sz="4" w:space="0" w:color="auto"/>
                    <w:bottom w:val="single" w:sz="4" w:space="0" w:color="auto"/>
                    <w:right w:val="nil"/>
                  </w:tcBorders>
                  <w:shd w:val="clear" w:color="000000" w:fill="DDEBF7"/>
                  <w:vAlign w:val="center"/>
                  <w:hideMark/>
                </w:tcPr>
                <w:p w14:paraId="30E04570" w14:textId="77777777" w:rsidR="00374850" w:rsidRPr="003E434F" w:rsidRDefault="00374850" w:rsidP="00374850">
                  <w:pPr>
                    <w:spacing w:after="0" w:line="240" w:lineRule="auto"/>
                    <w:rPr>
                      <w:rFonts w:ascii="Times New Roman" w:eastAsia="Times New Roman" w:hAnsi="Times New Roman" w:cs="Times New Roman"/>
                      <w:b/>
                      <w:bCs/>
                      <w:sz w:val="20"/>
                      <w:szCs w:val="20"/>
                      <w:lang w:eastAsia="hr-HR"/>
                    </w:rPr>
                  </w:pPr>
                  <w:r w:rsidRPr="003E434F">
                    <w:rPr>
                      <w:rFonts w:ascii="Times New Roman" w:eastAsia="Times New Roman" w:hAnsi="Times New Roman" w:cs="Times New Roman"/>
                      <w:b/>
                      <w:bCs/>
                      <w:sz w:val="20"/>
                      <w:szCs w:val="20"/>
                      <w:lang w:eastAsia="hr-HR"/>
                    </w:rPr>
                    <w:t>PRIJENOS VIŠKA / MANJKA U SLJEDEĆE RAZDOBLJE</w:t>
                  </w:r>
                </w:p>
              </w:tc>
              <w:tc>
                <w:tcPr>
                  <w:tcW w:w="2057" w:type="dxa"/>
                  <w:tcBorders>
                    <w:top w:val="nil"/>
                    <w:left w:val="single" w:sz="4" w:space="0" w:color="auto"/>
                    <w:bottom w:val="single" w:sz="4" w:space="0" w:color="auto"/>
                    <w:right w:val="nil"/>
                  </w:tcBorders>
                  <w:shd w:val="clear" w:color="000000" w:fill="DDEBF7"/>
                  <w:noWrap/>
                  <w:vAlign w:val="bottom"/>
                  <w:hideMark/>
                </w:tcPr>
                <w:p w14:paraId="26D49EA0"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2178" w:type="dxa"/>
                  <w:tcBorders>
                    <w:top w:val="nil"/>
                    <w:left w:val="single" w:sz="4" w:space="0" w:color="auto"/>
                    <w:bottom w:val="single" w:sz="4" w:space="0" w:color="auto"/>
                    <w:right w:val="nil"/>
                  </w:tcBorders>
                  <w:shd w:val="clear" w:color="000000" w:fill="DDEBF7"/>
                  <w:noWrap/>
                  <w:vAlign w:val="bottom"/>
                  <w:hideMark/>
                </w:tcPr>
                <w:p w14:paraId="45D617CC"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891" w:type="dxa"/>
                  <w:tcBorders>
                    <w:top w:val="nil"/>
                    <w:left w:val="single" w:sz="4" w:space="0" w:color="auto"/>
                    <w:bottom w:val="single" w:sz="4" w:space="0" w:color="auto"/>
                    <w:right w:val="nil"/>
                  </w:tcBorders>
                  <w:shd w:val="clear" w:color="000000" w:fill="DDEBF7"/>
                  <w:noWrap/>
                  <w:vAlign w:val="bottom"/>
                  <w:hideMark/>
                </w:tcPr>
                <w:p w14:paraId="415BC560"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952" w:type="dxa"/>
                  <w:tcBorders>
                    <w:top w:val="nil"/>
                    <w:left w:val="single" w:sz="4" w:space="0" w:color="auto"/>
                    <w:bottom w:val="single" w:sz="4" w:space="0" w:color="auto"/>
                    <w:right w:val="nil"/>
                  </w:tcBorders>
                  <w:shd w:val="clear" w:color="000000" w:fill="DDEBF7"/>
                  <w:noWrap/>
                  <w:vAlign w:val="bottom"/>
                  <w:hideMark/>
                </w:tcPr>
                <w:p w14:paraId="78AFCCA9"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c>
                <w:tcPr>
                  <w:tcW w:w="1711" w:type="dxa"/>
                  <w:tcBorders>
                    <w:top w:val="nil"/>
                    <w:left w:val="single" w:sz="4" w:space="0" w:color="auto"/>
                    <w:bottom w:val="single" w:sz="4" w:space="0" w:color="auto"/>
                    <w:right w:val="single" w:sz="4" w:space="0" w:color="auto"/>
                  </w:tcBorders>
                  <w:shd w:val="clear" w:color="000000" w:fill="DDEBF7"/>
                  <w:noWrap/>
                  <w:vAlign w:val="bottom"/>
                  <w:hideMark/>
                </w:tcPr>
                <w:p w14:paraId="0B4B78F7"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r w:rsidRPr="003E434F">
                    <w:rPr>
                      <w:rFonts w:ascii="Times New Roman" w:eastAsia="Times New Roman" w:hAnsi="Times New Roman" w:cs="Times New Roman"/>
                      <w:b/>
                      <w:bCs/>
                      <w:color w:val="000000"/>
                      <w:sz w:val="20"/>
                      <w:szCs w:val="20"/>
                      <w:lang w:eastAsia="hr-HR"/>
                    </w:rPr>
                    <w:t>0,00</w:t>
                  </w:r>
                </w:p>
              </w:tc>
            </w:tr>
            <w:tr w:rsidR="00374850" w:rsidRPr="003E434F" w14:paraId="1E305948" w14:textId="77777777" w:rsidTr="00C656E9">
              <w:trPr>
                <w:trHeight w:val="210"/>
              </w:trPr>
              <w:tc>
                <w:tcPr>
                  <w:tcW w:w="777" w:type="dxa"/>
                  <w:tcBorders>
                    <w:top w:val="nil"/>
                    <w:left w:val="nil"/>
                    <w:bottom w:val="nil"/>
                    <w:right w:val="nil"/>
                  </w:tcBorders>
                  <w:shd w:val="clear" w:color="auto" w:fill="auto"/>
                  <w:noWrap/>
                  <w:vAlign w:val="bottom"/>
                  <w:hideMark/>
                </w:tcPr>
                <w:p w14:paraId="7DFBD555" w14:textId="77777777" w:rsidR="00374850" w:rsidRPr="003E434F" w:rsidRDefault="00374850" w:rsidP="00374850">
                  <w:pPr>
                    <w:spacing w:after="0" w:line="240" w:lineRule="auto"/>
                    <w:jc w:val="right"/>
                    <w:rPr>
                      <w:rFonts w:ascii="Times New Roman" w:eastAsia="Times New Roman" w:hAnsi="Times New Roman" w:cs="Times New Roman"/>
                      <w:b/>
                      <w:bCs/>
                      <w:color w:val="000000"/>
                      <w:sz w:val="20"/>
                      <w:szCs w:val="20"/>
                      <w:lang w:eastAsia="hr-HR"/>
                    </w:rPr>
                  </w:pPr>
                </w:p>
              </w:tc>
              <w:tc>
                <w:tcPr>
                  <w:tcW w:w="776" w:type="dxa"/>
                  <w:tcBorders>
                    <w:top w:val="nil"/>
                    <w:left w:val="nil"/>
                    <w:bottom w:val="nil"/>
                    <w:right w:val="nil"/>
                  </w:tcBorders>
                  <w:shd w:val="clear" w:color="auto" w:fill="auto"/>
                  <w:noWrap/>
                  <w:vAlign w:val="bottom"/>
                  <w:hideMark/>
                </w:tcPr>
                <w:p w14:paraId="41341AEF"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noWrap/>
                  <w:vAlign w:val="bottom"/>
                  <w:hideMark/>
                </w:tcPr>
                <w:p w14:paraId="06FA22D0"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776" w:type="dxa"/>
                  <w:tcBorders>
                    <w:top w:val="nil"/>
                    <w:left w:val="nil"/>
                    <w:bottom w:val="nil"/>
                    <w:right w:val="nil"/>
                  </w:tcBorders>
                  <w:shd w:val="clear" w:color="auto" w:fill="auto"/>
                  <w:noWrap/>
                  <w:vAlign w:val="bottom"/>
                  <w:hideMark/>
                </w:tcPr>
                <w:p w14:paraId="45162CD3"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noWrap/>
                  <w:vAlign w:val="bottom"/>
                  <w:hideMark/>
                </w:tcPr>
                <w:p w14:paraId="7EC27B62"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2057" w:type="dxa"/>
                  <w:tcBorders>
                    <w:top w:val="nil"/>
                    <w:left w:val="nil"/>
                    <w:bottom w:val="nil"/>
                    <w:right w:val="nil"/>
                  </w:tcBorders>
                  <w:shd w:val="clear" w:color="auto" w:fill="auto"/>
                  <w:noWrap/>
                  <w:vAlign w:val="bottom"/>
                  <w:hideMark/>
                </w:tcPr>
                <w:p w14:paraId="06044B8D"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2178" w:type="dxa"/>
                  <w:tcBorders>
                    <w:top w:val="nil"/>
                    <w:left w:val="nil"/>
                    <w:bottom w:val="nil"/>
                    <w:right w:val="nil"/>
                  </w:tcBorders>
                  <w:shd w:val="clear" w:color="auto" w:fill="auto"/>
                  <w:noWrap/>
                  <w:vAlign w:val="bottom"/>
                  <w:hideMark/>
                </w:tcPr>
                <w:p w14:paraId="6DD317E4"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891" w:type="dxa"/>
                  <w:tcBorders>
                    <w:top w:val="nil"/>
                    <w:left w:val="nil"/>
                    <w:bottom w:val="nil"/>
                    <w:right w:val="nil"/>
                  </w:tcBorders>
                  <w:shd w:val="clear" w:color="auto" w:fill="auto"/>
                  <w:noWrap/>
                  <w:vAlign w:val="bottom"/>
                  <w:hideMark/>
                </w:tcPr>
                <w:p w14:paraId="56488475"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952" w:type="dxa"/>
                  <w:tcBorders>
                    <w:top w:val="nil"/>
                    <w:left w:val="nil"/>
                    <w:bottom w:val="nil"/>
                    <w:right w:val="nil"/>
                  </w:tcBorders>
                  <w:shd w:val="clear" w:color="auto" w:fill="auto"/>
                  <w:noWrap/>
                  <w:vAlign w:val="bottom"/>
                  <w:hideMark/>
                </w:tcPr>
                <w:p w14:paraId="370E5572"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c>
                <w:tcPr>
                  <w:tcW w:w="1711" w:type="dxa"/>
                  <w:tcBorders>
                    <w:top w:val="nil"/>
                    <w:left w:val="nil"/>
                    <w:bottom w:val="nil"/>
                    <w:right w:val="nil"/>
                  </w:tcBorders>
                  <w:shd w:val="clear" w:color="auto" w:fill="auto"/>
                  <w:noWrap/>
                  <w:vAlign w:val="bottom"/>
                  <w:hideMark/>
                </w:tcPr>
                <w:p w14:paraId="3BF0C131" w14:textId="77777777" w:rsidR="00374850" w:rsidRPr="003E434F" w:rsidRDefault="00374850" w:rsidP="00374850">
                  <w:pPr>
                    <w:spacing w:after="0" w:line="240" w:lineRule="auto"/>
                    <w:rPr>
                      <w:rFonts w:ascii="Times New Roman" w:eastAsia="Times New Roman" w:hAnsi="Times New Roman" w:cs="Times New Roman"/>
                      <w:sz w:val="20"/>
                      <w:szCs w:val="20"/>
                      <w:lang w:eastAsia="hr-HR"/>
                    </w:rPr>
                  </w:pPr>
                </w:p>
              </w:tc>
            </w:tr>
            <w:tr w:rsidR="00374850" w:rsidRPr="003E434F" w14:paraId="000F619A" w14:textId="77777777" w:rsidTr="00141BB6">
              <w:trPr>
                <w:trHeight w:val="615"/>
              </w:trPr>
              <w:tc>
                <w:tcPr>
                  <w:tcW w:w="14951" w:type="dxa"/>
                  <w:gridSpan w:val="10"/>
                  <w:tcBorders>
                    <w:top w:val="nil"/>
                    <w:left w:val="nil"/>
                    <w:bottom w:val="nil"/>
                    <w:right w:val="nil"/>
                  </w:tcBorders>
                  <w:shd w:val="clear" w:color="auto" w:fill="auto"/>
                  <w:vAlign w:val="bottom"/>
                  <w:hideMark/>
                </w:tcPr>
                <w:p w14:paraId="3FDDE8E3" w14:textId="77777777" w:rsidR="0046091E" w:rsidRDefault="0046091E" w:rsidP="00141BB6">
                  <w:pPr>
                    <w:spacing w:after="0" w:line="240" w:lineRule="auto"/>
                    <w:ind w:left="-73" w:right="-73"/>
                    <w:jc w:val="both"/>
                    <w:rPr>
                      <w:rFonts w:ascii="Times New Roman" w:eastAsia="Times New Roman" w:hAnsi="Times New Roman" w:cs="Times New Roman"/>
                      <w:color w:val="000000"/>
                      <w:lang w:eastAsia="hr-HR"/>
                    </w:rPr>
                  </w:pPr>
                </w:p>
                <w:p w14:paraId="3F3C1C1D" w14:textId="77777777" w:rsidR="00374850" w:rsidRPr="00141BB6" w:rsidRDefault="00374850" w:rsidP="00141BB6">
                  <w:pPr>
                    <w:spacing w:after="0" w:line="240" w:lineRule="auto"/>
                    <w:ind w:left="-73" w:right="-73"/>
                    <w:jc w:val="both"/>
                    <w:rPr>
                      <w:rFonts w:ascii="Times New Roman" w:eastAsia="Times New Roman" w:hAnsi="Times New Roman" w:cs="Times New Roman"/>
                      <w:color w:val="000000"/>
                      <w:lang w:eastAsia="hr-HR"/>
                    </w:rPr>
                  </w:pPr>
                  <w:r w:rsidRPr="00141BB6">
                    <w:rPr>
                      <w:rFonts w:ascii="Times New Roman" w:eastAsia="Times New Roman" w:hAnsi="Times New Roman" w:cs="Times New Roman"/>
                      <w:color w:val="000000"/>
                      <w:lang w:eastAsia="hr-HR"/>
                    </w:rPr>
                    <w:t>Financijski plan proračunskog korisnika jedinice lokalne i područne samouprave sadrži i višegodišnji plan uravnoteženja za razdoblje za koje se financijski plan donosi ako proračunski korisnik ne može preneseni manjak podmiriti do kraja proračunske godine odnosno preneseni višak, zbog njegove veličine, u cijelosti iskoristiti u jednoj proračunskoj godini.</w:t>
                  </w:r>
                </w:p>
              </w:tc>
            </w:tr>
          </w:tbl>
          <w:p w14:paraId="691FF4FC" w14:textId="77777777" w:rsidR="00770698" w:rsidRDefault="00770698" w:rsidP="00BD0176">
            <w:pPr>
              <w:spacing w:after="0" w:line="240" w:lineRule="auto"/>
              <w:rPr>
                <w:rFonts w:ascii="Times New Roman" w:eastAsia="Times New Roman" w:hAnsi="Times New Roman" w:cs="Times New Roman"/>
                <w:b/>
                <w:sz w:val="10"/>
                <w:szCs w:val="10"/>
                <w:lang w:eastAsia="en-GB"/>
              </w:rPr>
            </w:pPr>
          </w:p>
          <w:p w14:paraId="0A064F8D" w14:textId="77777777" w:rsidR="000D5F9D" w:rsidRPr="000D5F9D" w:rsidRDefault="000D5F9D" w:rsidP="00B23B79">
            <w:pPr>
              <w:spacing w:after="0" w:line="480" w:lineRule="auto"/>
              <w:rPr>
                <w:rFonts w:ascii="Times New Roman" w:eastAsia="Times New Roman" w:hAnsi="Times New Roman" w:cs="Times New Roman"/>
                <w:b/>
                <w:sz w:val="10"/>
                <w:szCs w:val="10"/>
                <w:lang w:eastAsia="en-GB"/>
              </w:rPr>
            </w:pPr>
          </w:p>
          <w:p w14:paraId="2F2699D5" w14:textId="77777777" w:rsidR="00DA0505" w:rsidRPr="00EB0E53" w:rsidRDefault="001B641C" w:rsidP="00EB0E53">
            <w:pPr>
              <w:jc w:val="center"/>
              <w:rPr>
                <w:rFonts w:ascii="Times New Roman" w:eastAsia="Times New Roman" w:hAnsi="Times New Roman" w:cs="Times New Roman"/>
                <w:b/>
                <w:lang w:eastAsia="en-GB"/>
              </w:rPr>
            </w:pPr>
            <w:r w:rsidRPr="001D5D2D">
              <w:rPr>
                <w:rFonts w:ascii="Times New Roman" w:eastAsia="Times New Roman" w:hAnsi="Times New Roman" w:cs="Times New Roman"/>
                <w:b/>
                <w:lang w:eastAsia="en-GB"/>
              </w:rPr>
              <w:t>Članak 2.</w:t>
            </w:r>
          </w:p>
          <w:p w14:paraId="76E85066" w14:textId="77777777" w:rsidR="00DA0505" w:rsidRDefault="00DA0505" w:rsidP="00DA0505">
            <w:pPr>
              <w:tabs>
                <w:tab w:val="left" w:pos="13112"/>
                <w:tab w:val="left" w:pos="13451"/>
                <w:tab w:val="left" w:pos="13637"/>
              </w:tabs>
              <w:spacing w:after="0" w:line="240" w:lineRule="auto"/>
              <w:rPr>
                <w:rFonts w:ascii="Times New Roman" w:eastAsia="Times New Roman" w:hAnsi="Times New Roman" w:cs="Times New Roman"/>
                <w:lang w:eastAsia="en-GB"/>
              </w:rPr>
            </w:pPr>
            <w:r w:rsidRPr="00080C0A">
              <w:rPr>
                <w:rFonts w:ascii="Times New Roman" w:eastAsia="Times New Roman" w:hAnsi="Times New Roman" w:cs="Times New Roman"/>
                <w:lang w:eastAsia="en-GB"/>
              </w:rPr>
              <w:t>Opći dio plana sastoji se od:</w:t>
            </w:r>
          </w:p>
          <w:p w14:paraId="496158F5" w14:textId="77777777" w:rsidR="00D30D1E" w:rsidRPr="00080C0A" w:rsidRDefault="00D30D1E" w:rsidP="00DA0505">
            <w:pPr>
              <w:tabs>
                <w:tab w:val="left" w:pos="13112"/>
                <w:tab w:val="left" w:pos="13451"/>
                <w:tab w:val="left" w:pos="13637"/>
              </w:tabs>
              <w:spacing w:after="0" w:line="240" w:lineRule="auto"/>
              <w:rPr>
                <w:rFonts w:ascii="Times New Roman" w:eastAsia="Times New Roman" w:hAnsi="Times New Roman" w:cs="Times New Roman"/>
                <w:lang w:eastAsia="en-GB"/>
              </w:rPr>
            </w:pPr>
          </w:p>
          <w:p w14:paraId="369E8B3E" w14:textId="77777777" w:rsidR="00DA0505" w:rsidRPr="00080C0A" w:rsidRDefault="00DA0505" w:rsidP="00DA0505">
            <w:pPr>
              <w:numPr>
                <w:ilvl w:val="0"/>
                <w:numId w:val="2"/>
              </w:numPr>
              <w:tabs>
                <w:tab w:val="left" w:pos="13112"/>
                <w:tab w:val="left" w:pos="13451"/>
                <w:tab w:val="left" w:pos="13637"/>
              </w:tabs>
              <w:spacing w:after="0" w:line="240" w:lineRule="auto"/>
              <w:contextualSpacing/>
              <w:rPr>
                <w:rFonts w:ascii="Times New Roman" w:eastAsia="Times New Roman" w:hAnsi="Times New Roman" w:cs="Times New Roman"/>
                <w:lang w:eastAsia="en-GB"/>
              </w:rPr>
            </w:pPr>
            <w:r w:rsidRPr="00080C0A">
              <w:rPr>
                <w:rFonts w:ascii="Times New Roman" w:eastAsia="Times New Roman" w:hAnsi="Times New Roman" w:cs="Times New Roman"/>
                <w:lang w:eastAsia="en-GB"/>
              </w:rPr>
              <w:t xml:space="preserve">Računa prihoda i rashoda </w:t>
            </w:r>
          </w:p>
          <w:p w14:paraId="7B509400" w14:textId="77777777" w:rsidR="00DA0505" w:rsidRDefault="00DA0505" w:rsidP="00DA0505">
            <w:pPr>
              <w:numPr>
                <w:ilvl w:val="0"/>
                <w:numId w:val="3"/>
              </w:numPr>
              <w:tabs>
                <w:tab w:val="left" w:pos="13112"/>
                <w:tab w:val="left" w:pos="13451"/>
                <w:tab w:val="left" w:pos="13637"/>
              </w:tabs>
              <w:spacing w:after="0" w:line="240" w:lineRule="auto"/>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p</w:t>
            </w:r>
            <w:r w:rsidRPr="00080C0A">
              <w:rPr>
                <w:rFonts w:ascii="Times New Roman" w:eastAsia="Times New Roman" w:hAnsi="Times New Roman" w:cs="Times New Roman"/>
                <w:lang w:eastAsia="en-GB"/>
              </w:rPr>
              <w:t xml:space="preserve">rihodi i rashodi iskazani prema </w:t>
            </w:r>
            <w:r>
              <w:rPr>
                <w:rFonts w:ascii="Times New Roman" w:eastAsia="Times New Roman" w:hAnsi="Times New Roman" w:cs="Times New Roman"/>
                <w:lang w:eastAsia="en-GB"/>
              </w:rPr>
              <w:t xml:space="preserve">ekonomskoj klasifikaciji na razini skupine </w:t>
            </w:r>
            <w:r w:rsidRPr="00080C0A">
              <w:rPr>
                <w:rFonts w:ascii="Times New Roman" w:eastAsia="Times New Roman" w:hAnsi="Times New Roman" w:cs="Times New Roman"/>
                <w:lang w:eastAsia="en-GB"/>
              </w:rPr>
              <w:t>(tablica</w:t>
            </w:r>
            <w:r>
              <w:rPr>
                <w:rFonts w:ascii="Times New Roman" w:eastAsia="Times New Roman" w:hAnsi="Times New Roman" w:cs="Times New Roman"/>
                <w:lang w:eastAsia="en-GB"/>
              </w:rPr>
              <w:t xml:space="preserve"> 1</w:t>
            </w:r>
            <w:r w:rsidR="00AF64C5">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i 2</w:t>
            </w:r>
            <w:r w:rsidR="00AF64C5">
              <w:rPr>
                <w:rFonts w:ascii="Times New Roman" w:eastAsia="Times New Roman" w:hAnsi="Times New Roman" w:cs="Times New Roman"/>
                <w:lang w:eastAsia="en-GB"/>
              </w:rPr>
              <w:t>.</w:t>
            </w:r>
            <w:r w:rsidRPr="00080C0A">
              <w:rPr>
                <w:rFonts w:ascii="Times New Roman" w:eastAsia="Times New Roman" w:hAnsi="Times New Roman" w:cs="Times New Roman"/>
                <w:lang w:eastAsia="en-GB"/>
              </w:rPr>
              <w:t xml:space="preserve">) </w:t>
            </w:r>
          </w:p>
          <w:p w14:paraId="5D4AB2F8" w14:textId="77777777" w:rsidR="00DA0505" w:rsidRDefault="00DA0505" w:rsidP="00DA0505">
            <w:pPr>
              <w:numPr>
                <w:ilvl w:val="0"/>
                <w:numId w:val="3"/>
              </w:numPr>
              <w:tabs>
                <w:tab w:val="left" w:pos="13112"/>
                <w:tab w:val="left" w:pos="13451"/>
                <w:tab w:val="left" w:pos="13637"/>
              </w:tabs>
              <w:spacing w:after="0" w:line="240" w:lineRule="auto"/>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p</w:t>
            </w:r>
            <w:r w:rsidRPr="00080C0A">
              <w:rPr>
                <w:rFonts w:ascii="Times New Roman" w:eastAsia="Times New Roman" w:hAnsi="Times New Roman" w:cs="Times New Roman"/>
                <w:lang w:eastAsia="en-GB"/>
              </w:rPr>
              <w:t xml:space="preserve">rihodi i rashodi iskazani prema izvorima financiranja na razini skupine (tablica </w:t>
            </w:r>
            <w:r>
              <w:rPr>
                <w:rFonts w:ascii="Times New Roman" w:eastAsia="Times New Roman" w:hAnsi="Times New Roman" w:cs="Times New Roman"/>
                <w:lang w:eastAsia="en-GB"/>
              </w:rPr>
              <w:t>3</w:t>
            </w:r>
            <w:r w:rsidR="00AF64C5">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i 4</w:t>
            </w:r>
            <w:r w:rsidR="00AF64C5">
              <w:rPr>
                <w:rFonts w:ascii="Times New Roman" w:eastAsia="Times New Roman" w:hAnsi="Times New Roman" w:cs="Times New Roman"/>
                <w:lang w:eastAsia="en-GB"/>
              </w:rPr>
              <w:t>.</w:t>
            </w:r>
            <w:r w:rsidRPr="00080C0A">
              <w:rPr>
                <w:rFonts w:ascii="Times New Roman" w:eastAsia="Times New Roman" w:hAnsi="Times New Roman" w:cs="Times New Roman"/>
                <w:lang w:eastAsia="en-GB"/>
              </w:rPr>
              <w:t xml:space="preserve">) </w:t>
            </w:r>
          </w:p>
          <w:p w14:paraId="15C0AE63" w14:textId="77777777" w:rsidR="00DA0505" w:rsidRPr="00080C0A" w:rsidRDefault="00DA0505" w:rsidP="00DA0505">
            <w:pPr>
              <w:numPr>
                <w:ilvl w:val="0"/>
                <w:numId w:val="3"/>
              </w:numPr>
              <w:tabs>
                <w:tab w:val="left" w:pos="13112"/>
                <w:tab w:val="left" w:pos="13451"/>
                <w:tab w:val="left" w:pos="13637"/>
              </w:tabs>
              <w:spacing w:after="0" w:line="240" w:lineRule="auto"/>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r</w:t>
            </w:r>
            <w:r w:rsidRPr="00080C0A">
              <w:rPr>
                <w:rFonts w:ascii="Times New Roman" w:eastAsia="Times New Roman" w:hAnsi="Times New Roman" w:cs="Times New Roman"/>
                <w:lang w:eastAsia="en-GB"/>
              </w:rPr>
              <w:t xml:space="preserve">ashodi iskazani prema funkcijskoj klasifikaciji (tablica </w:t>
            </w:r>
            <w:r>
              <w:rPr>
                <w:rFonts w:ascii="Times New Roman" w:eastAsia="Times New Roman" w:hAnsi="Times New Roman" w:cs="Times New Roman"/>
                <w:lang w:eastAsia="en-GB"/>
              </w:rPr>
              <w:t>5</w:t>
            </w:r>
            <w:r w:rsidR="00AF64C5">
              <w:rPr>
                <w:rFonts w:ascii="Times New Roman" w:eastAsia="Times New Roman" w:hAnsi="Times New Roman" w:cs="Times New Roman"/>
                <w:lang w:eastAsia="en-GB"/>
              </w:rPr>
              <w:t>.</w:t>
            </w:r>
            <w:r w:rsidRPr="00080C0A">
              <w:rPr>
                <w:rFonts w:ascii="Times New Roman" w:eastAsia="Times New Roman" w:hAnsi="Times New Roman" w:cs="Times New Roman"/>
                <w:lang w:eastAsia="en-GB"/>
              </w:rPr>
              <w:t>)</w:t>
            </w:r>
            <w:r w:rsidRPr="00080C0A">
              <w:rPr>
                <w:rFonts w:ascii="Times New Roman" w:eastAsia="Times New Roman" w:hAnsi="Times New Roman" w:cs="Times New Roman"/>
                <w:lang w:eastAsia="en-GB"/>
              </w:rPr>
              <w:br/>
            </w:r>
          </w:p>
          <w:p w14:paraId="1BEEBAB9" w14:textId="77777777" w:rsidR="00DA0505" w:rsidRDefault="00DA0505" w:rsidP="00DA0505">
            <w:pPr>
              <w:numPr>
                <w:ilvl w:val="0"/>
                <w:numId w:val="2"/>
              </w:numPr>
              <w:tabs>
                <w:tab w:val="left" w:pos="13112"/>
                <w:tab w:val="left" w:pos="13451"/>
                <w:tab w:val="left" w:pos="13637"/>
              </w:tabs>
              <w:spacing w:after="0" w:line="240" w:lineRule="auto"/>
              <w:contextualSpacing/>
              <w:rPr>
                <w:rFonts w:ascii="Times New Roman" w:eastAsia="Times New Roman" w:hAnsi="Times New Roman" w:cs="Times New Roman"/>
                <w:lang w:eastAsia="en-GB"/>
              </w:rPr>
            </w:pPr>
            <w:r w:rsidRPr="00080C0A">
              <w:rPr>
                <w:rFonts w:ascii="Times New Roman" w:eastAsia="Times New Roman" w:hAnsi="Times New Roman" w:cs="Times New Roman"/>
                <w:lang w:eastAsia="en-GB"/>
              </w:rPr>
              <w:t>Računa financiranja</w:t>
            </w:r>
            <w:r w:rsidRPr="00080C0A">
              <w:rPr>
                <w:rFonts w:ascii="Times New Roman" w:eastAsia="Times New Roman" w:hAnsi="Times New Roman" w:cs="Times New Roman"/>
                <w:lang w:eastAsia="en-GB"/>
              </w:rPr>
              <w:br/>
              <w:t xml:space="preserve">- </w:t>
            </w:r>
            <w:r>
              <w:rPr>
                <w:rFonts w:ascii="Times New Roman" w:eastAsia="Times New Roman" w:hAnsi="Times New Roman" w:cs="Times New Roman"/>
                <w:lang w:eastAsia="en-GB"/>
              </w:rPr>
              <w:t xml:space="preserve">    </w:t>
            </w:r>
            <w:r w:rsidR="000D6EC0">
              <w:rPr>
                <w:rFonts w:ascii="Times New Roman" w:eastAsia="Times New Roman" w:hAnsi="Times New Roman" w:cs="Times New Roman"/>
                <w:lang w:eastAsia="en-GB"/>
              </w:rPr>
              <w:t xml:space="preserve"> </w:t>
            </w:r>
            <w:r w:rsidRPr="00080C0A">
              <w:rPr>
                <w:rFonts w:ascii="Times New Roman" w:eastAsia="Times New Roman" w:hAnsi="Times New Roman" w:cs="Times New Roman"/>
                <w:lang w:eastAsia="en-GB"/>
              </w:rPr>
              <w:t xml:space="preserve">primici od financijske imovine i zaduživanja i izdaci za financijsku imovinu i otplate instrumenata zaduživanja prema ekonomskoj </w:t>
            </w:r>
            <w:r>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br/>
              <w:t xml:space="preserve">       </w:t>
            </w:r>
            <w:r w:rsidRPr="00080C0A">
              <w:rPr>
                <w:rFonts w:ascii="Times New Roman" w:eastAsia="Times New Roman" w:hAnsi="Times New Roman" w:cs="Times New Roman"/>
                <w:lang w:eastAsia="en-GB"/>
              </w:rPr>
              <w:t>klasifikacij</w:t>
            </w:r>
            <w:r>
              <w:rPr>
                <w:rFonts w:ascii="Times New Roman" w:eastAsia="Times New Roman" w:hAnsi="Times New Roman" w:cs="Times New Roman"/>
                <w:lang w:eastAsia="en-GB"/>
              </w:rPr>
              <w:t xml:space="preserve">i na razini skupine i izvorima financiranja </w:t>
            </w:r>
            <w:r w:rsidRPr="00080C0A">
              <w:rPr>
                <w:rFonts w:ascii="Times New Roman" w:eastAsia="Times New Roman" w:hAnsi="Times New Roman" w:cs="Times New Roman"/>
                <w:lang w:eastAsia="en-GB"/>
              </w:rPr>
              <w:t xml:space="preserve">(tablica </w:t>
            </w:r>
            <w:r>
              <w:rPr>
                <w:rFonts w:ascii="Times New Roman" w:eastAsia="Times New Roman" w:hAnsi="Times New Roman" w:cs="Times New Roman"/>
                <w:lang w:eastAsia="en-GB"/>
              </w:rPr>
              <w:t>6</w:t>
            </w:r>
            <w:r w:rsidR="00CA120E">
              <w:rPr>
                <w:rFonts w:ascii="Times New Roman" w:eastAsia="Times New Roman" w:hAnsi="Times New Roman" w:cs="Times New Roman"/>
                <w:lang w:eastAsia="en-GB"/>
              </w:rPr>
              <w:t>.</w:t>
            </w:r>
            <w:r w:rsidRPr="00080C0A">
              <w:rPr>
                <w:rFonts w:ascii="Times New Roman" w:eastAsia="Times New Roman" w:hAnsi="Times New Roman" w:cs="Times New Roman"/>
                <w:lang w:eastAsia="en-GB"/>
              </w:rPr>
              <w:t>)</w:t>
            </w:r>
          </w:p>
          <w:p w14:paraId="307E0BDF" w14:textId="77777777" w:rsidR="00DA0505" w:rsidRPr="00141FD1" w:rsidRDefault="00DA0505" w:rsidP="00DA0505">
            <w:pPr>
              <w:pStyle w:val="Odlomakpopisa"/>
              <w:tabs>
                <w:tab w:val="left" w:pos="13112"/>
                <w:tab w:val="left" w:pos="13451"/>
                <w:tab w:val="left" w:pos="13637"/>
              </w:tabs>
              <w:spacing w:after="0" w:line="240" w:lineRule="auto"/>
              <w:ind w:left="1080"/>
              <w:rPr>
                <w:rFonts w:ascii="Times New Roman" w:eastAsia="Times New Roman" w:hAnsi="Times New Roman" w:cs="Times New Roman"/>
                <w:lang w:eastAsia="en-GB"/>
              </w:rPr>
            </w:pPr>
          </w:p>
          <w:p w14:paraId="6E9A3A7B" w14:textId="77777777" w:rsidR="00DA0505" w:rsidRDefault="00DA0505" w:rsidP="00DA0505">
            <w:pPr>
              <w:numPr>
                <w:ilvl w:val="0"/>
                <w:numId w:val="2"/>
              </w:numPr>
              <w:tabs>
                <w:tab w:val="left" w:pos="13112"/>
                <w:tab w:val="left" w:pos="13451"/>
                <w:tab w:val="left" w:pos="13637"/>
              </w:tabs>
              <w:spacing w:after="0" w:line="240" w:lineRule="auto"/>
              <w:contextualSpacing/>
              <w:rPr>
                <w:rFonts w:ascii="Times New Roman" w:eastAsia="Times New Roman" w:hAnsi="Times New Roman" w:cs="Times New Roman"/>
                <w:lang w:eastAsia="en-GB"/>
              </w:rPr>
            </w:pPr>
            <w:r w:rsidRPr="00080C0A">
              <w:rPr>
                <w:rFonts w:ascii="Times New Roman" w:eastAsia="Times New Roman" w:hAnsi="Times New Roman" w:cs="Times New Roman"/>
                <w:lang w:eastAsia="en-GB"/>
              </w:rPr>
              <w:t xml:space="preserve"> Prenesen</w:t>
            </w:r>
            <w:r>
              <w:rPr>
                <w:rFonts w:ascii="Times New Roman" w:eastAsia="Times New Roman" w:hAnsi="Times New Roman" w:cs="Times New Roman"/>
                <w:lang w:eastAsia="en-GB"/>
              </w:rPr>
              <w:t>og</w:t>
            </w:r>
            <w:r w:rsidRPr="00080C0A">
              <w:rPr>
                <w:rFonts w:ascii="Times New Roman" w:eastAsia="Times New Roman" w:hAnsi="Times New Roman" w:cs="Times New Roman"/>
                <w:lang w:eastAsia="en-GB"/>
              </w:rPr>
              <w:t xml:space="preserve"> viš</w:t>
            </w:r>
            <w:r>
              <w:rPr>
                <w:rFonts w:ascii="Times New Roman" w:eastAsia="Times New Roman" w:hAnsi="Times New Roman" w:cs="Times New Roman"/>
                <w:lang w:eastAsia="en-GB"/>
              </w:rPr>
              <w:t>ka</w:t>
            </w:r>
          </w:p>
          <w:p w14:paraId="2DC28409" w14:textId="77777777" w:rsidR="00DA0505" w:rsidRDefault="00DA0505" w:rsidP="005124C0">
            <w:pPr>
              <w:pStyle w:val="Odlomakpopisa"/>
              <w:numPr>
                <w:ilvl w:val="0"/>
                <w:numId w:val="3"/>
              </w:numPr>
              <w:tabs>
                <w:tab w:val="left" w:pos="13112"/>
                <w:tab w:val="left" w:pos="13451"/>
                <w:tab w:val="left" w:pos="13637"/>
              </w:tabs>
              <w:spacing w:after="0" w:line="240" w:lineRule="auto"/>
              <w:ind w:right="-14"/>
              <w:rPr>
                <w:rFonts w:ascii="Times New Roman" w:eastAsia="Times New Roman" w:hAnsi="Times New Roman" w:cs="Times New Roman"/>
                <w:lang w:eastAsia="en-GB"/>
              </w:rPr>
            </w:pPr>
            <w:r>
              <w:rPr>
                <w:rFonts w:ascii="Times New Roman" w:eastAsia="Times New Roman" w:hAnsi="Times New Roman" w:cs="Times New Roman"/>
                <w:lang w:eastAsia="en-GB"/>
              </w:rPr>
              <w:t>Preneseni višak/manjak iz prethodne(ih) godine</w:t>
            </w:r>
            <w:r w:rsidR="004F7C4C">
              <w:rPr>
                <w:rFonts w:ascii="Times New Roman" w:eastAsia="Times New Roman" w:hAnsi="Times New Roman" w:cs="Times New Roman"/>
                <w:lang w:eastAsia="en-GB"/>
              </w:rPr>
              <w:t xml:space="preserve">: </w:t>
            </w:r>
            <w:r w:rsidR="00C63899">
              <w:rPr>
                <w:rFonts w:ascii="Times New Roman" w:eastAsia="Times New Roman" w:hAnsi="Times New Roman" w:cs="Times New Roman"/>
                <w:lang w:eastAsia="en-GB"/>
              </w:rPr>
              <w:t>a</w:t>
            </w:r>
            <w:r w:rsidR="004F7C4C" w:rsidRPr="004F7C4C">
              <w:rPr>
                <w:rFonts w:ascii="Times New Roman" w:eastAsia="Times New Roman" w:hAnsi="Times New Roman" w:cs="Times New Roman"/>
                <w:lang w:eastAsia="en-GB"/>
              </w:rPr>
              <w:t>ko ukupni prihodi i primici nisu jednaki ukupnim rashodima i izdacima, opći dio financijskog plana sadrži i preneseni višak prihoda nad rashodima</w:t>
            </w:r>
            <w:r>
              <w:rPr>
                <w:rFonts w:ascii="Times New Roman" w:eastAsia="Times New Roman" w:hAnsi="Times New Roman" w:cs="Times New Roman"/>
                <w:lang w:eastAsia="en-GB"/>
              </w:rPr>
              <w:t xml:space="preserve"> </w:t>
            </w:r>
            <w:r w:rsidRPr="00080C0A">
              <w:rPr>
                <w:rFonts w:ascii="Times New Roman" w:eastAsia="Times New Roman" w:hAnsi="Times New Roman" w:cs="Times New Roman"/>
                <w:lang w:eastAsia="en-GB"/>
              </w:rPr>
              <w:t>(tablica</w:t>
            </w:r>
            <w:r w:rsidR="000D6EC0">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7</w:t>
            </w:r>
            <w:r w:rsidR="00CA120E">
              <w:rPr>
                <w:rFonts w:ascii="Times New Roman" w:eastAsia="Times New Roman" w:hAnsi="Times New Roman" w:cs="Times New Roman"/>
                <w:lang w:eastAsia="en-GB"/>
              </w:rPr>
              <w:t>.</w:t>
            </w:r>
            <w:r w:rsidRPr="00080C0A">
              <w:rPr>
                <w:rFonts w:ascii="Times New Roman" w:eastAsia="Times New Roman" w:hAnsi="Times New Roman" w:cs="Times New Roman"/>
                <w:lang w:eastAsia="en-GB"/>
              </w:rPr>
              <w:t>)</w:t>
            </w:r>
          </w:p>
          <w:p w14:paraId="1A5010C8" w14:textId="77777777" w:rsidR="005F6210" w:rsidRPr="000C361E" w:rsidRDefault="005F6210" w:rsidP="000C361E">
            <w:pPr>
              <w:spacing w:after="0"/>
              <w:rPr>
                <w:sz w:val="16"/>
                <w:szCs w:val="16"/>
              </w:rPr>
            </w:pPr>
          </w:p>
          <w:p w14:paraId="0CA09563" w14:textId="77777777" w:rsidR="00390A9C" w:rsidRPr="00390A9C" w:rsidRDefault="00390A9C" w:rsidP="00390A9C"/>
        </w:tc>
      </w:tr>
    </w:tbl>
    <w:p w14:paraId="2D8A82B9" w14:textId="77777777" w:rsidR="00141FD1" w:rsidRPr="004F07C0" w:rsidRDefault="00141FD1" w:rsidP="00141FD1">
      <w:pPr>
        <w:tabs>
          <w:tab w:val="left" w:pos="13112"/>
          <w:tab w:val="left" w:pos="13451"/>
          <w:tab w:val="left" w:pos="13637"/>
        </w:tabs>
        <w:spacing w:after="0" w:line="240" w:lineRule="auto"/>
        <w:rPr>
          <w:rFonts w:ascii="Times New Roman" w:eastAsia="Times New Roman" w:hAnsi="Times New Roman" w:cs="Times New Roman"/>
          <w:sz w:val="18"/>
          <w:szCs w:val="18"/>
          <w:lang w:eastAsia="en-GB"/>
        </w:rPr>
      </w:pPr>
    </w:p>
    <w:p w14:paraId="35C5CC99" w14:textId="77777777" w:rsidR="00C0375D" w:rsidRPr="00F74E6A" w:rsidRDefault="00C0375D" w:rsidP="00744071">
      <w:pPr>
        <w:pStyle w:val="Naslov2"/>
        <w:numPr>
          <w:ilvl w:val="0"/>
          <w:numId w:val="9"/>
        </w:numPr>
        <w:tabs>
          <w:tab w:val="left" w:pos="13750"/>
        </w:tabs>
        <w:ind w:left="567"/>
        <w:jc w:val="center"/>
        <w:rPr>
          <w:rFonts w:ascii="Times New Roman" w:hAnsi="Times New Roman" w:cs="Times New Roman"/>
          <w:b/>
          <w:color w:val="auto"/>
          <w:sz w:val="22"/>
          <w:szCs w:val="22"/>
        </w:rPr>
      </w:pPr>
      <w:bookmarkStart w:id="7" w:name="_Toc217462261"/>
      <w:r w:rsidRPr="00F74E6A">
        <w:rPr>
          <w:rFonts w:ascii="Times New Roman" w:eastAsia="Times New Roman" w:hAnsi="Times New Roman" w:cs="Times New Roman"/>
          <w:b/>
          <w:color w:val="auto"/>
          <w:sz w:val="22"/>
          <w:szCs w:val="22"/>
          <w:lang w:eastAsia="en-GB"/>
        </w:rPr>
        <w:t>RAČUN PRIHODA I RASHODA</w:t>
      </w:r>
      <w:bookmarkEnd w:id="7"/>
    </w:p>
    <w:p w14:paraId="0046D7D0" w14:textId="77777777" w:rsidR="00390A9C" w:rsidRPr="00390A9C" w:rsidRDefault="00390A9C" w:rsidP="00276ADF">
      <w:pPr>
        <w:spacing w:after="0"/>
        <w:jc w:val="center"/>
        <w:rPr>
          <w:rFonts w:ascii="Times New Roman" w:hAnsi="Times New Roman" w:cs="Times New Roman"/>
          <w:b/>
          <w:sz w:val="24"/>
          <w:szCs w:val="24"/>
        </w:rPr>
      </w:pPr>
    </w:p>
    <w:p w14:paraId="38D1EBF4" w14:textId="77777777" w:rsidR="00BD0176" w:rsidRPr="007F7FC0" w:rsidRDefault="00390A9C" w:rsidP="00BD0176">
      <w:pPr>
        <w:pStyle w:val="Naslov3"/>
        <w:numPr>
          <w:ilvl w:val="0"/>
          <w:numId w:val="16"/>
        </w:numPr>
        <w:ind w:left="-142" w:hanging="284"/>
        <w:rPr>
          <w:rFonts w:ascii="Times New Roman" w:hAnsi="Times New Roman" w:cs="Times New Roman"/>
          <w:color w:val="auto"/>
          <w:sz w:val="22"/>
          <w:szCs w:val="22"/>
        </w:rPr>
      </w:pPr>
      <w:bookmarkStart w:id="8" w:name="_Toc217462262"/>
      <w:r w:rsidRPr="007F7FC0">
        <w:rPr>
          <w:rFonts w:ascii="Times New Roman" w:hAnsi="Times New Roman" w:cs="Times New Roman"/>
          <w:color w:val="auto"/>
          <w:sz w:val="22"/>
          <w:szCs w:val="22"/>
        </w:rPr>
        <w:t xml:space="preserve">PRIHODI PREMA EKONOMSKOJ KLASIFIKACIJI </w:t>
      </w:r>
      <w:r w:rsidR="004A7BC9" w:rsidRPr="007F7FC0">
        <w:rPr>
          <w:rFonts w:ascii="Times New Roman" w:hAnsi="Times New Roman" w:cs="Times New Roman"/>
          <w:color w:val="auto"/>
          <w:sz w:val="22"/>
          <w:szCs w:val="22"/>
        </w:rPr>
        <w:t xml:space="preserve">NA </w:t>
      </w:r>
      <w:r w:rsidRPr="007F7FC0">
        <w:rPr>
          <w:rFonts w:ascii="Times New Roman" w:hAnsi="Times New Roman" w:cs="Times New Roman"/>
          <w:color w:val="auto"/>
          <w:sz w:val="22"/>
          <w:szCs w:val="22"/>
        </w:rPr>
        <w:t>RAZIN</w:t>
      </w:r>
      <w:r w:rsidR="00923246" w:rsidRPr="007F7FC0">
        <w:rPr>
          <w:rFonts w:ascii="Times New Roman" w:hAnsi="Times New Roman" w:cs="Times New Roman"/>
          <w:color w:val="auto"/>
          <w:sz w:val="22"/>
          <w:szCs w:val="22"/>
        </w:rPr>
        <w:t>I</w:t>
      </w:r>
      <w:r w:rsidRPr="007F7FC0">
        <w:rPr>
          <w:rFonts w:ascii="Times New Roman" w:hAnsi="Times New Roman" w:cs="Times New Roman"/>
          <w:color w:val="auto"/>
          <w:sz w:val="22"/>
          <w:szCs w:val="22"/>
        </w:rPr>
        <w:t xml:space="preserve"> SKUPINE</w:t>
      </w:r>
      <w:bookmarkEnd w:id="8"/>
    </w:p>
    <w:p w14:paraId="6855BB9E" w14:textId="77777777" w:rsidR="00553C23" w:rsidRPr="009076FE" w:rsidRDefault="00553C23" w:rsidP="009076FE">
      <w:pPr>
        <w:spacing w:after="0"/>
        <w:rPr>
          <w:sz w:val="16"/>
          <w:szCs w:val="16"/>
          <w:highlight w:val="yellow"/>
        </w:rPr>
      </w:pPr>
    </w:p>
    <w:tbl>
      <w:tblPr>
        <w:tblW w:w="5090" w:type="pct"/>
        <w:tblInd w:w="-426" w:type="dxa"/>
        <w:tblLook w:val="04A0" w:firstRow="1" w:lastRow="0" w:firstColumn="1" w:lastColumn="0" w:noHBand="0" w:noVBand="1"/>
      </w:tblPr>
      <w:tblGrid>
        <w:gridCol w:w="1595"/>
        <w:gridCol w:w="4582"/>
        <w:gridCol w:w="579"/>
        <w:gridCol w:w="1557"/>
        <w:gridCol w:w="6"/>
        <w:gridCol w:w="2127"/>
        <w:gridCol w:w="9"/>
        <w:gridCol w:w="1279"/>
        <w:gridCol w:w="7"/>
        <w:gridCol w:w="1629"/>
        <w:gridCol w:w="12"/>
        <w:gridCol w:w="226"/>
        <w:gridCol w:w="329"/>
        <w:gridCol w:w="1146"/>
      </w:tblGrid>
      <w:tr w:rsidR="00970A15" w:rsidRPr="00553C23" w14:paraId="4812FD08" w14:textId="77777777" w:rsidTr="000F750B">
        <w:trPr>
          <w:trHeight w:val="315"/>
        </w:trPr>
        <w:tc>
          <w:tcPr>
            <w:tcW w:w="4436" w:type="pct"/>
            <w:gridSpan w:val="11"/>
            <w:tcBorders>
              <w:top w:val="nil"/>
              <w:left w:val="nil"/>
              <w:bottom w:val="nil"/>
              <w:right w:val="nil"/>
            </w:tcBorders>
            <w:shd w:val="clear" w:color="auto" w:fill="auto"/>
            <w:vAlign w:val="bottom"/>
            <w:hideMark/>
          </w:tcPr>
          <w:p w14:paraId="3C0B8BAB" w14:textId="77777777" w:rsidR="00553C23" w:rsidRPr="00553C23" w:rsidRDefault="00553C23" w:rsidP="00F638AD">
            <w:pPr>
              <w:spacing w:after="0" w:line="240" w:lineRule="auto"/>
              <w:ind w:left="-114"/>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Tablica 1</w:t>
            </w:r>
            <w:r w:rsidR="009076FE">
              <w:rPr>
                <w:rFonts w:ascii="Times New Roman" w:eastAsia="Times New Roman" w:hAnsi="Times New Roman" w:cs="Times New Roman"/>
                <w:color w:val="000000"/>
                <w:sz w:val="20"/>
                <w:szCs w:val="20"/>
                <w:lang w:eastAsia="hr-HR"/>
              </w:rPr>
              <w:t>.</w:t>
            </w:r>
            <w:r w:rsidRPr="00553C23">
              <w:rPr>
                <w:rFonts w:ascii="Times New Roman" w:eastAsia="Times New Roman" w:hAnsi="Times New Roman" w:cs="Times New Roman"/>
                <w:color w:val="000000"/>
                <w:sz w:val="20"/>
                <w:szCs w:val="20"/>
                <w:lang w:eastAsia="hr-HR"/>
              </w:rPr>
              <w:t xml:space="preserve">     </w:t>
            </w:r>
          </w:p>
        </w:tc>
        <w:tc>
          <w:tcPr>
            <w:tcW w:w="75" w:type="pct"/>
            <w:tcBorders>
              <w:top w:val="nil"/>
              <w:left w:val="nil"/>
              <w:bottom w:val="nil"/>
              <w:right w:val="nil"/>
            </w:tcBorders>
            <w:shd w:val="clear" w:color="auto" w:fill="auto"/>
            <w:noWrap/>
            <w:vAlign w:val="bottom"/>
            <w:hideMark/>
          </w:tcPr>
          <w:p w14:paraId="21F9EED9"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p>
        </w:tc>
        <w:tc>
          <w:tcPr>
            <w:tcW w:w="109" w:type="pct"/>
            <w:tcBorders>
              <w:top w:val="nil"/>
              <w:left w:val="nil"/>
              <w:bottom w:val="nil"/>
              <w:right w:val="nil"/>
            </w:tcBorders>
            <w:shd w:val="clear" w:color="auto" w:fill="auto"/>
            <w:noWrap/>
            <w:vAlign w:val="bottom"/>
            <w:hideMark/>
          </w:tcPr>
          <w:p w14:paraId="0C4CB880" w14:textId="77777777" w:rsidR="00553C23" w:rsidRPr="00553C23" w:rsidRDefault="00553C23" w:rsidP="00553C23">
            <w:pPr>
              <w:spacing w:after="0" w:line="240" w:lineRule="auto"/>
              <w:jc w:val="right"/>
              <w:rPr>
                <w:rFonts w:ascii="Times New Roman" w:eastAsia="Times New Roman" w:hAnsi="Times New Roman" w:cs="Times New Roman"/>
                <w:sz w:val="20"/>
                <w:szCs w:val="20"/>
                <w:lang w:eastAsia="hr-HR"/>
              </w:rPr>
            </w:pPr>
          </w:p>
        </w:tc>
        <w:tc>
          <w:tcPr>
            <w:tcW w:w="380" w:type="pct"/>
            <w:tcBorders>
              <w:top w:val="nil"/>
              <w:left w:val="nil"/>
              <w:bottom w:val="nil"/>
              <w:right w:val="nil"/>
            </w:tcBorders>
            <w:shd w:val="clear" w:color="000000" w:fill="FFFFFF"/>
            <w:noWrap/>
            <w:vAlign w:val="bottom"/>
            <w:hideMark/>
          </w:tcPr>
          <w:p w14:paraId="764ECCC8" w14:textId="77777777" w:rsidR="00553C23" w:rsidRPr="00553C23" w:rsidRDefault="00553C23" w:rsidP="00F638AD">
            <w:pPr>
              <w:spacing w:after="0" w:line="240" w:lineRule="auto"/>
              <w:jc w:val="right"/>
              <w:rPr>
                <w:rFonts w:ascii="Times New Roman" w:eastAsia="Times New Roman" w:hAnsi="Times New Roman" w:cs="Times New Roman"/>
                <w:b/>
                <w:bCs/>
                <w:color w:val="000000"/>
                <w:sz w:val="16"/>
                <w:szCs w:val="16"/>
                <w:lang w:eastAsia="hr-HR"/>
              </w:rPr>
            </w:pPr>
            <w:r w:rsidRPr="00553C23">
              <w:rPr>
                <w:rFonts w:ascii="Times New Roman" w:eastAsia="Times New Roman" w:hAnsi="Times New Roman" w:cs="Times New Roman"/>
                <w:b/>
                <w:bCs/>
                <w:color w:val="000000"/>
                <w:sz w:val="16"/>
                <w:szCs w:val="16"/>
                <w:lang w:eastAsia="hr-HR"/>
              </w:rPr>
              <w:t>EUR</w:t>
            </w:r>
          </w:p>
        </w:tc>
      </w:tr>
      <w:tr w:rsidR="00970A15" w:rsidRPr="00553C23" w14:paraId="54DCB974" w14:textId="77777777" w:rsidTr="00F62213">
        <w:trPr>
          <w:trHeight w:val="300"/>
        </w:trPr>
        <w:tc>
          <w:tcPr>
            <w:tcW w:w="529" w:type="pct"/>
            <w:tcBorders>
              <w:top w:val="single" w:sz="4" w:space="0" w:color="auto"/>
              <w:left w:val="single" w:sz="4" w:space="0" w:color="auto"/>
              <w:bottom w:val="single" w:sz="4" w:space="0" w:color="auto"/>
              <w:right w:val="single" w:sz="4" w:space="0" w:color="000000"/>
            </w:tcBorders>
            <w:shd w:val="clear" w:color="000000" w:fill="DDDDDD"/>
            <w:vAlign w:val="bottom"/>
            <w:hideMark/>
          </w:tcPr>
          <w:p w14:paraId="1B81F6CC" w14:textId="77777777" w:rsidR="00553C23" w:rsidRPr="00553C23" w:rsidRDefault="00553C23" w:rsidP="00553C23">
            <w:pPr>
              <w:spacing w:after="0" w:line="240" w:lineRule="auto"/>
              <w:jc w:val="center"/>
              <w:rPr>
                <w:rFonts w:ascii="Times New Roman" w:eastAsia="Times New Roman" w:hAnsi="Times New Roman" w:cs="Times New Roman"/>
                <w:b/>
                <w:bCs/>
                <w:color w:val="000000"/>
                <w:sz w:val="20"/>
                <w:szCs w:val="20"/>
                <w:lang w:eastAsia="hr-HR"/>
              </w:rPr>
            </w:pPr>
            <w:r w:rsidRPr="00553C23">
              <w:rPr>
                <w:rFonts w:ascii="Times New Roman" w:eastAsia="Times New Roman" w:hAnsi="Times New Roman" w:cs="Times New Roman"/>
                <w:b/>
                <w:bCs/>
                <w:color w:val="000000"/>
                <w:sz w:val="20"/>
                <w:szCs w:val="20"/>
                <w:lang w:eastAsia="hr-HR"/>
              </w:rPr>
              <w:t>Razred/skupina</w:t>
            </w:r>
          </w:p>
        </w:tc>
        <w:tc>
          <w:tcPr>
            <w:tcW w:w="1711" w:type="pct"/>
            <w:gridSpan w:val="2"/>
            <w:tcBorders>
              <w:top w:val="single" w:sz="4" w:space="0" w:color="auto"/>
              <w:left w:val="nil"/>
              <w:bottom w:val="single" w:sz="4" w:space="0" w:color="auto"/>
              <w:right w:val="single" w:sz="4" w:space="0" w:color="000000"/>
            </w:tcBorders>
            <w:shd w:val="clear" w:color="000000" w:fill="DDDDDD"/>
            <w:vAlign w:val="bottom"/>
            <w:hideMark/>
          </w:tcPr>
          <w:p w14:paraId="63E5B03F" w14:textId="77777777" w:rsidR="00553C23" w:rsidRPr="00553C23" w:rsidRDefault="00553C23" w:rsidP="00553C23">
            <w:pPr>
              <w:spacing w:after="0" w:line="240" w:lineRule="auto"/>
              <w:jc w:val="center"/>
              <w:rPr>
                <w:rFonts w:ascii="Times New Roman" w:eastAsia="Times New Roman" w:hAnsi="Times New Roman" w:cs="Times New Roman"/>
                <w:b/>
                <w:bCs/>
                <w:color w:val="000000"/>
                <w:sz w:val="20"/>
                <w:szCs w:val="20"/>
                <w:lang w:eastAsia="hr-HR"/>
              </w:rPr>
            </w:pPr>
            <w:r w:rsidRPr="00553C23">
              <w:rPr>
                <w:rFonts w:ascii="Times New Roman" w:eastAsia="Times New Roman" w:hAnsi="Times New Roman" w:cs="Times New Roman"/>
                <w:b/>
                <w:bCs/>
                <w:color w:val="000000"/>
                <w:sz w:val="20"/>
                <w:szCs w:val="20"/>
                <w:lang w:eastAsia="hr-HR"/>
              </w:rPr>
              <w:t>Naziv prihoda</w:t>
            </w:r>
          </w:p>
        </w:tc>
        <w:tc>
          <w:tcPr>
            <w:tcW w:w="516" w:type="pct"/>
            <w:tcBorders>
              <w:top w:val="single" w:sz="4" w:space="0" w:color="auto"/>
              <w:left w:val="nil"/>
              <w:bottom w:val="single" w:sz="4" w:space="0" w:color="auto"/>
              <w:right w:val="single" w:sz="4" w:space="0" w:color="000000"/>
            </w:tcBorders>
            <w:shd w:val="clear" w:color="000000" w:fill="DDDDDD"/>
            <w:vAlign w:val="center"/>
            <w:hideMark/>
          </w:tcPr>
          <w:p w14:paraId="7DA74D4E" w14:textId="77777777" w:rsidR="00553C23" w:rsidRPr="00553C23" w:rsidRDefault="00553C23" w:rsidP="00553C23">
            <w:pPr>
              <w:spacing w:after="0" w:line="240" w:lineRule="auto"/>
              <w:jc w:val="right"/>
              <w:rPr>
                <w:rFonts w:ascii="Times New Roman" w:eastAsia="Times New Roman" w:hAnsi="Times New Roman" w:cs="Times New Roman"/>
                <w:b/>
                <w:bCs/>
                <w:color w:val="000000"/>
                <w:sz w:val="20"/>
                <w:szCs w:val="20"/>
                <w:lang w:eastAsia="hr-HR"/>
              </w:rPr>
            </w:pPr>
            <w:r w:rsidRPr="00553C23">
              <w:rPr>
                <w:rFonts w:ascii="Times New Roman" w:eastAsia="Times New Roman" w:hAnsi="Times New Roman" w:cs="Times New Roman"/>
                <w:b/>
                <w:bCs/>
                <w:color w:val="000000"/>
                <w:sz w:val="20"/>
                <w:szCs w:val="20"/>
                <w:lang w:eastAsia="hr-HR"/>
              </w:rPr>
              <w:t>Izvršenje 2024.</w:t>
            </w:r>
          </w:p>
        </w:tc>
        <w:tc>
          <w:tcPr>
            <w:tcW w:w="707" w:type="pct"/>
            <w:gridSpan w:val="2"/>
            <w:tcBorders>
              <w:top w:val="single" w:sz="4" w:space="0" w:color="auto"/>
              <w:left w:val="nil"/>
              <w:bottom w:val="single" w:sz="4" w:space="0" w:color="auto"/>
              <w:right w:val="single" w:sz="4" w:space="0" w:color="000000"/>
            </w:tcBorders>
            <w:shd w:val="clear" w:color="000000" w:fill="DDDDDD"/>
            <w:vAlign w:val="center"/>
            <w:hideMark/>
          </w:tcPr>
          <w:p w14:paraId="164DA32C" w14:textId="77777777" w:rsidR="00970A15" w:rsidRDefault="00553C23" w:rsidP="00553C23">
            <w:pPr>
              <w:spacing w:after="0" w:line="240" w:lineRule="auto"/>
              <w:jc w:val="right"/>
              <w:rPr>
                <w:rFonts w:ascii="Times New Roman" w:eastAsia="Times New Roman" w:hAnsi="Times New Roman" w:cs="Times New Roman"/>
                <w:b/>
                <w:bCs/>
                <w:color w:val="000000"/>
                <w:sz w:val="20"/>
                <w:szCs w:val="20"/>
                <w:lang w:eastAsia="hr-HR"/>
              </w:rPr>
            </w:pPr>
            <w:r w:rsidRPr="00553C23">
              <w:rPr>
                <w:rFonts w:ascii="Times New Roman" w:eastAsia="Times New Roman" w:hAnsi="Times New Roman" w:cs="Times New Roman"/>
                <w:b/>
                <w:bCs/>
                <w:color w:val="000000"/>
                <w:sz w:val="20"/>
                <w:szCs w:val="20"/>
                <w:lang w:eastAsia="hr-HR"/>
              </w:rPr>
              <w:t xml:space="preserve">Plan 2025. </w:t>
            </w:r>
          </w:p>
          <w:p w14:paraId="3B798FF3" w14:textId="77777777" w:rsidR="00553C23" w:rsidRPr="00553C23" w:rsidRDefault="00553C23" w:rsidP="00553C23">
            <w:pPr>
              <w:spacing w:after="0" w:line="240" w:lineRule="auto"/>
              <w:jc w:val="right"/>
              <w:rPr>
                <w:rFonts w:ascii="Times New Roman" w:eastAsia="Times New Roman" w:hAnsi="Times New Roman" w:cs="Times New Roman"/>
                <w:b/>
                <w:bCs/>
                <w:color w:val="000000"/>
                <w:sz w:val="20"/>
                <w:szCs w:val="20"/>
                <w:lang w:eastAsia="hr-HR"/>
              </w:rPr>
            </w:pPr>
            <w:r w:rsidRPr="00553C23">
              <w:rPr>
                <w:rFonts w:ascii="Times New Roman" w:eastAsia="Times New Roman" w:hAnsi="Times New Roman" w:cs="Times New Roman"/>
                <w:b/>
                <w:bCs/>
                <w:color w:val="000000"/>
                <w:sz w:val="20"/>
                <w:szCs w:val="20"/>
                <w:lang w:eastAsia="hr-HR"/>
              </w:rPr>
              <w:t>(II. Rebalans)</w:t>
            </w:r>
          </w:p>
        </w:tc>
        <w:tc>
          <w:tcPr>
            <w:tcW w:w="427" w:type="pct"/>
            <w:gridSpan w:val="2"/>
            <w:tcBorders>
              <w:top w:val="single" w:sz="4" w:space="0" w:color="auto"/>
              <w:left w:val="nil"/>
              <w:bottom w:val="single" w:sz="4" w:space="0" w:color="auto"/>
              <w:right w:val="single" w:sz="4" w:space="0" w:color="000000"/>
            </w:tcBorders>
            <w:shd w:val="clear" w:color="000000" w:fill="DDDDDD"/>
            <w:vAlign w:val="center"/>
            <w:hideMark/>
          </w:tcPr>
          <w:p w14:paraId="41942343" w14:textId="77777777" w:rsidR="00553C23" w:rsidRPr="00553C23" w:rsidRDefault="00553C23" w:rsidP="00553C23">
            <w:pPr>
              <w:spacing w:after="0" w:line="240" w:lineRule="auto"/>
              <w:jc w:val="right"/>
              <w:rPr>
                <w:rFonts w:ascii="Times New Roman" w:eastAsia="Times New Roman" w:hAnsi="Times New Roman" w:cs="Times New Roman"/>
                <w:b/>
                <w:bCs/>
                <w:color w:val="000000"/>
                <w:sz w:val="20"/>
                <w:szCs w:val="20"/>
                <w:lang w:eastAsia="hr-HR"/>
              </w:rPr>
            </w:pPr>
            <w:r w:rsidRPr="00553C23">
              <w:rPr>
                <w:rFonts w:ascii="Times New Roman" w:eastAsia="Times New Roman" w:hAnsi="Times New Roman" w:cs="Times New Roman"/>
                <w:b/>
                <w:bCs/>
                <w:color w:val="000000"/>
                <w:sz w:val="20"/>
                <w:szCs w:val="20"/>
                <w:lang w:eastAsia="hr-HR"/>
              </w:rPr>
              <w:t>Plan 2026.</w:t>
            </w:r>
          </w:p>
        </w:tc>
        <w:tc>
          <w:tcPr>
            <w:tcW w:w="542" w:type="pct"/>
            <w:gridSpan w:val="2"/>
            <w:tcBorders>
              <w:top w:val="single" w:sz="4" w:space="0" w:color="auto"/>
              <w:left w:val="nil"/>
              <w:bottom w:val="single" w:sz="4" w:space="0" w:color="auto"/>
              <w:right w:val="single" w:sz="4" w:space="0" w:color="000000"/>
            </w:tcBorders>
            <w:shd w:val="clear" w:color="000000" w:fill="DDDDDD"/>
            <w:vAlign w:val="center"/>
            <w:hideMark/>
          </w:tcPr>
          <w:p w14:paraId="6B198DD7" w14:textId="77777777" w:rsidR="00553C23" w:rsidRPr="00553C23" w:rsidRDefault="00553C23" w:rsidP="00553C23">
            <w:pPr>
              <w:spacing w:after="0" w:line="240" w:lineRule="auto"/>
              <w:jc w:val="right"/>
              <w:rPr>
                <w:rFonts w:ascii="Times New Roman" w:eastAsia="Times New Roman" w:hAnsi="Times New Roman" w:cs="Times New Roman"/>
                <w:b/>
                <w:bCs/>
                <w:color w:val="000000"/>
                <w:sz w:val="20"/>
                <w:szCs w:val="20"/>
                <w:lang w:eastAsia="hr-HR"/>
              </w:rPr>
            </w:pPr>
            <w:r w:rsidRPr="00553C23">
              <w:rPr>
                <w:rFonts w:ascii="Times New Roman" w:eastAsia="Times New Roman" w:hAnsi="Times New Roman" w:cs="Times New Roman"/>
                <w:b/>
                <w:bCs/>
                <w:color w:val="000000"/>
                <w:sz w:val="20"/>
                <w:szCs w:val="20"/>
                <w:lang w:eastAsia="hr-HR"/>
              </w:rPr>
              <w:t>Projekcija 2027.</w:t>
            </w:r>
          </w:p>
        </w:tc>
        <w:tc>
          <w:tcPr>
            <w:tcW w:w="568" w:type="pct"/>
            <w:gridSpan w:val="4"/>
            <w:tcBorders>
              <w:top w:val="single" w:sz="4" w:space="0" w:color="auto"/>
              <w:left w:val="nil"/>
              <w:bottom w:val="single" w:sz="4" w:space="0" w:color="auto"/>
              <w:right w:val="single" w:sz="4" w:space="0" w:color="000000"/>
            </w:tcBorders>
            <w:shd w:val="clear" w:color="000000" w:fill="DDDDDD"/>
            <w:vAlign w:val="center"/>
            <w:hideMark/>
          </w:tcPr>
          <w:p w14:paraId="4E635C67" w14:textId="77777777" w:rsidR="00553C23" w:rsidRPr="00553C23" w:rsidRDefault="00553C23" w:rsidP="00553C23">
            <w:pPr>
              <w:spacing w:after="0" w:line="240" w:lineRule="auto"/>
              <w:jc w:val="right"/>
              <w:rPr>
                <w:rFonts w:ascii="Times New Roman" w:eastAsia="Times New Roman" w:hAnsi="Times New Roman" w:cs="Times New Roman"/>
                <w:b/>
                <w:bCs/>
                <w:color w:val="000000"/>
                <w:sz w:val="20"/>
                <w:szCs w:val="20"/>
                <w:lang w:eastAsia="hr-HR"/>
              </w:rPr>
            </w:pPr>
            <w:r w:rsidRPr="00553C23">
              <w:rPr>
                <w:rFonts w:ascii="Times New Roman" w:eastAsia="Times New Roman" w:hAnsi="Times New Roman" w:cs="Times New Roman"/>
                <w:b/>
                <w:bCs/>
                <w:color w:val="000000"/>
                <w:sz w:val="20"/>
                <w:szCs w:val="20"/>
                <w:lang w:eastAsia="hr-HR"/>
              </w:rPr>
              <w:t>Projekcija 2028.</w:t>
            </w:r>
          </w:p>
        </w:tc>
      </w:tr>
      <w:tr w:rsidR="00970A15" w:rsidRPr="00553C23" w14:paraId="0A683D84" w14:textId="77777777" w:rsidTr="00F62213">
        <w:trPr>
          <w:trHeight w:val="300"/>
        </w:trPr>
        <w:tc>
          <w:tcPr>
            <w:tcW w:w="2048" w:type="pct"/>
            <w:gridSpan w:val="2"/>
            <w:tcBorders>
              <w:top w:val="nil"/>
              <w:left w:val="nil"/>
              <w:bottom w:val="nil"/>
              <w:right w:val="nil"/>
            </w:tcBorders>
            <w:shd w:val="clear" w:color="000000" w:fill="505050"/>
            <w:vAlign w:val="center"/>
            <w:hideMark/>
          </w:tcPr>
          <w:p w14:paraId="32C36F68" w14:textId="77777777" w:rsidR="00553C23" w:rsidRPr="00553C23" w:rsidRDefault="00553C23" w:rsidP="00553C23">
            <w:pPr>
              <w:spacing w:after="0" w:line="240" w:lineRule="auto"/>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 xml:space="preserve">UKUPNO PRIHODI </w:t>
            </w:r>
          </w:p>
        </w:tc>
        <w:tc>
          <w:tcPr>
            <w:tcW w:w="710" w:type="pct"/>
            <w:gridSpan w:val="3"/>
            <w:tcBorders>
              <w:top w:val="nil"/>
              <w:left w:val="nil"/>
              <w:bottom w:val="nil"/>
              <w:right w:val="nil"/>
            </w:tcBorders>
            <w:shd w:val="clear" w:color="000000" w:fill="505050"/>
            <w:vAlign w:val="center"/>
            <w:hideMark/>
          </w:tcPr>
          <w:p w14:paraId="0E95C193"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3.912.285,18</w:t>
            </w:r>
          </w:p>
        </w:tc>
        <w:tc>
          <w:tcPr>
            <w:tcW w:w="708" w:type="pct"/>
            <w:gridSpan w:val="2"/>
            <w:tcBorders>
              <w:top w:val="nil"/>
              <w:left w:val="nil"/>
              <w:bottom w:val="nil"/>
              <w:right w:val="nil"/>
            </w:tcBorders>
            <w:shd w:val="clear" w:color="000000" w:fill="505050"/>
            <w:vAlign w:val="center"/>
            <w:hideMark/>
          </w:tcPr>
          <w:p w14:paraId="222FE13F"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4.820.956,00</w:t>
            </w:r>
          </w:p>
        </w:tc>
        <w:tc>
          <w:tcPr>
            <w:tcW w:w="426" w:type="pct"/>
            <w:gridSpan w:val="2"/>
            <w:tcBorders>
              <w:top w:val="nil"/>
              <w:left w:val="nil"/>
              <w:bottom w:val="nil"/>
              <w:right w:val="nil"/>
            </w:tcBorders>
            <w:shd w:val="clear" w:color="000000" w:fill="505050"/>
            <w:vAlign w:val="center"/>
            <w:hideMark/>
          </w:tcPr>
          <w:p w14:paraId="21E0F43F"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4.778.567,00</w:t>
            </w:r>
          </w:p>
        </w:tc>
        <w:tc>
          <w:tcPr>
            <w:tcW w:w="543" w:type="pct"/>
            <w:gridSpan w:val="2"/>
            <w:tcBorders>
              <w:top w:val="nil"/>
              <w:left w:val="nil"/>
              <w:bottom w:val="nil"/>
              <w:right w:val="nil"/>
            </w:tcBorders>
            <w:shd w:val="clear" w:color="000000" w:fill="505050"/>
            <w:vAlign w:val="center"/>
            <w:hideMark/>
          </w:tcPr>
          <w:p w14:paraId="4E06DDDE"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4.792.067,00</w:t>
            </w:r>
          </w:p>
        </w:tc>
        <w:tc>
          <w:tcPr>
            <w:tcW w:w="564" w:type="pct"/>
            <w:gridSpan w:val="3"/>
            <w:tcBorders>
              <w:top w:val="nil"/>
              <w:left w:val="nil"/>
              <w:bottom w:val="nil"/>
              <w:right w:val="nil"/>
            </w:tcBorders>
            <w:shd w:val="clear" w:color="000000" w:fill="505050"/>
            <w:vAlign w:val="center"/>
            <w:hideMark/>
          </w:tcPr>
          <w:p w14:paraId="787A6456"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4.648.242,00</w:t>
            </w:r>
          </w:p>
        </w:tc>
      </w:tr>
      <w:tr w:rsidR="00970A15" w:rsidRPr="00553C23" w14:paraId="3905601D"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000080"/>
            <w:hideMark/>
          </w:tcPr>
          <w:p w14:paraId="5C0CB79C" w14:textId="77777777" w:rsidR="00553C23" w:rsidRPr="00553C23" w:rsidRDefault="00553C23" w:rsidP="00553C23">
            <w:pPr>
              <w:spacing w:after="0" w:line="240" w:lineRule="auto"/>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6</w:t>
            </w:r>
          </w:p>
        </w:tc>
        <w:tc>
          <w:tcPr>
            <w:tcW w:w="1711" w:type="pct"/>
            <w:gridSpan w:val="2"/>
            <w:tcBorders>
              <w:top w:val="single" w:sz="4" w:space="0" w:color="auto"/>
              <w:left w:val="nil"/>
              <w:bottom w:val="single" w:sz="4" w:space="0" w:color="auto"/>
              <w:right w:val="single" w:sz="4" w:space="0" w:color="auto"/>
            </w:tcBorders>
            <w:shd w:val="clear" w:color="000000" w:fill="000080"/>
            <w:hideMark/>
          </w:tcPr>
          <w:p w14:paraId="6EECC086" w14:textId="77777777" w:rsidR="00553C23" w:rsidRPr="00553C23" w:rsidRDefault="00553C23" w:rsidP="00553C23">
            <w:pPr>
              <w:spacing w:after="0" w:line="240" w:lineRule="auto"/>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Prihodi poslovanja</w:t>
            </w:r>
          </w:p>
        </w:tc>
        <w:tc>
          <w:tcPr>
            <w:tcW w:w="516" w:type="pct"/>
            <w:tcBorders>
              <w:top w:val="single" w:sz="4" w:space="0" w:color="auto"/>
              <w:left w:val="nil"/>
              <w:bottom w:val="single" w:sz="4" w:space="0" w:color="auto"/>
              <w:right w:val="single" w:sz="4" w:space="0" w:color="auto"/>
            </w:tcBorders>
            <w:shd w:val="clear" w:color="000000" w:fill="000080"/>
            <w:vAlign w:val="center"/>
            <w:hideMark/>
          </w:tcPr>
          <w:p w14:paraId="0BA2C141"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3.911.318,18</w:t>
            </w:r>
          </w:p>
        </w:tc>
        <w:tc>
          <w:tcPr>
            <w:tcW w:w="707" w:type="pct"/>
            <w:gridSpan w:val="2"/>
            <w:tcBorders>
              <w:top w:val="single" w:sz="4" w:space="0" w:color="auto"/>
              <w:left w:val="nil"/>
              <w:bottom w:val="single" w:sz="4" w:space="0" w:color="auto"/>
              <w:right w:val="single" w:sz="4" w:space="0" w:color="auto"/>
            </w:tcBorders>
            <w:shd w:val="clear" w:color="000000" w:fill="000080"/>
            <w:vAlign w:val="center"/>
            <w:hideMark/>
          </w:tcPr>
          <w:p w14:paraId="7DDC95BA"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4.820.956,00</w:t>
            </w:r>
          </w:p>
        </w:tc>
        <w:tc>
          <w:tcPr>
            <w:tcW w:w="427" w:type="pct"/>
            <w:gridSpan w:val="2"/>
            <w:tcBorders>
              <w:top w:val="single" w:sz="4" w:space="0" w:color="auto"/>
              <w:left w:val="nil"/>
              <w:bottom w:val="single" w:sz="4" w:space="0" w:color="auto"/>
              <w:right w:val="single" w:sz="4" w:space="0" w:color="auto"/>
            </w:tcBorders>
            <w:shd w:val="clear" w:color="000000" w:fill="000080"/>
            <w:vAlign w:val="center"/>
            <w:hideMark/>
          </w:tcPr>
          <w:p w14:paraId="12690CD7"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4.778.567,00</w:t>
            </w:r>
          </w:p>
        </w:tc>
        <w:tc>
          <w:tcPr>
            <w:tcW w:w="542" w:type="pct"/>
            <w:gridSpan w:val="2"/>
            <w:tcBorders>
              <w:top w:val="single" w:sz="4" w:space="0" w:color="auto"/>
              <w:left w:val="nil"/>
              <w:bottom w:val="single" w:sz="4" w:space="0" w:color="auto"/>
              <w:right w:val="single" w:sz="4" w:space="0" w:color="auto"/>
            </w:tcBorders>
            <w:shd w:val="clear" w:color="000000" w:fill="000080"/>
            <w:vAlign w:val="center"/>
            <w:hideMark/>
          </w:tcPr>
          <w:p w14:paraId="631E48C7"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4.792.067,00</w:t>
            </w:r>
          </w:p>
        </w:tc>
        <w:tc>
          <w:tcPr>
            <w:tcW w:w="568" w:type="pct"/>
            <w:gridSpan w:val="4"/>
            <w:tcBorders>
              <w:top w:val="single" w:sz="4" w:space="0" w:color="auto"/>
              <w:left w:val="nil"/>
              <w:bottom w:val="single" w:sz="4" w:space="0" w:color="auto"/>
              <w:right w:val="single" w:sz="4" w:space="0" w:color="auto"/>
            </w:tcBorders>
            <w:shd w:val="clear" w:color="000000" w:fill="000080"/>
            <w:vAlign w:val="center"/>
            <w:hideMark/>
          </w:tcPr>
          <w:p w14:paraId="1BDAEEBC"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4.648.242,00</w:t>
            </w:r>
          </w:p>
        </w:tc>
      </w:tr>
      <w:tr w:rsidR="00970A15" w:rsidRPr="00553C23" w14:paraId="38AEA60D"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hideMark/>
          </w:tcPr>
          <w:p w14:paraId="1E450CC2"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63</w:t>
            </w:r>
          </w:p>
        </w:tc>
        <w:tc>
          <w:tcPr>
            <w:tcW w:w="1711" w:type="pct"/>
            <w:gridSpan w:val="2"/>
            <w:tcBorders>
              <w:top w:val="single" w:sz="4" w:space="0" w:color="auto"/>
              <w:left w:val="nil"/>
              <w:bottom w:val="single" w:sz="4" w:space="0" w:color="auto"/>
              <w:right w:val="single" w:sz="4" w:space="0" w:color="auto"/>
            </w:tcBorders>
            <w:shd w:val="clear" w:color="000000" w:fill="FFFFFF"/>
            <w:hideMark/>
          </w:tcPr>
          <w:p w14:paraId="5A07283F"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Pomoći iz inozemstva i od subjekata unutar općeg proračuna</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5F9FD473"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3.271.842,55</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11A61845"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3.836.239,00</w:t>
            </w: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14:paraId="2BFDD666"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3.839.070,00</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hideMark/>
          </w:tcPr>
          <w:p w14:paraId="4416DDE6"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3.839.070,00</w:t>
            </w:r>
          </w:p>
        </w:tc>
        <w:tc>
          <w:tcPr>
            <w:tcW w:w="568" w:type="pct"/>
            <w:gridSpan w:val="4"/>
            <w:tcBorders>
              <w:top w:val="single" w:sz="4" w:space="0" w:color="auto"/>
              <w:left w:val="nil"/>
              <w:bottom w:val="single" w:sz="4" w:space="0" w:color="auto"/>
              <w:right w:val="single" w:sz="4" w:space="0" w:color="auto"/>
            </w:tcBorders>
            <w:shd w:val="clear" w:color="000000" w:fill="FFFFFF"/>
            <w:vAlign w:val="center"/>
            <w:hideMark/>
          </w:tcPr>
          <w:p w14:paraId="3C4B8809"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3.704.770,00</w:t>
            </w:r>
          </w:p>
        </w:tc>
      </w:tr>
      <w:tr w:rsidR="00970A15" w:rsidRPr="00553C23" w14:paraId="1E28CBBB"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hideMark/>
          </w:tcPr>
          <w:p w14:paraId="1F24FFF7"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64</w:t>
            </w:r>
          </w:p>
        </w:tc>
        <w:tc>
          <w:tcPr>
            <w:tcW w:w="1711" w:type="pct"/>
            <w:gridSpan w:val="2"/>
            <w:tcBorders>
              <w:top w:val="single" w:sz="4" w:space="0" w:color="auto"/>
              <w:left w:val="nil"/>
              <w:bottom w:val="single" w:sz="4" w:space="0" w:color="auto"/>
              <w:right w:val="single" w:sz="4" w:space="0" w:color="auto"/>
            </w:tcBorders>
            <w:shd w:val="clear" w:color="000000" w:fill="FFFFFF"/>
            <w:hideMark/>
          </w:tcPr>
          <w:p w14:paraId="697C65E5"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Prihodi od imovine</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645DE0C0"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0,00</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0084086F"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270,00</w:t>
            </w: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14:paraId="64444644"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300,00</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hideMark/>
          </w:tcPr>
          <w:p w14:paraId="2A488489"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300,00</w:t>
            </w:r>
          </w:p>
        </w:tc>
        <w:tc>
          <w:tcPr>
            <w:tcW w:w="568" w:type="pct"/>
            <w:gridSpan w:val="4"/>
            <w:tcBorders>
              <w:top w:val="single" w:sz="4" w:space="0" w:color="auto"/>
              <w:left w:val="nil"/>
              <w:bottom w:val="single" w:sz="4" w:space="0" w:color="auto"/>
              <w:right w:val="single" w:sz="4" w:space="0" w:color="auto"/>
            </w:tcBorders>
            <w:shd w:val="clear" w:color="000000" w:fill="FFFFFF"/>
            <w:vAlign w:val="center"/>
            <w:hideMark/>
          </w:tcPr>
          <w:p w14:paraId="3B1134F1"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300,00</w:t>
            </w:r>
          </w:p>
        </w:tc>
      </w:tr>
      <w:tr w:rsidR="00970A15" w:rsidRPr="00553C23" w14:paraId="5CC582A4"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hideMark/>
          </w:tcPr>
          <w:p w14:paraId="1E1C9808"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65</w:t>
            </w:r>
          </w:p>
        </w:tc>
        <w:tc>
          <w:tcPr>
            <w:tcW w:w="1711" w:type="pct"/>
            <w:gridSpan w:val="2"/>
            <w:tcBorders>
              <w:top w:val="single" w:sz="4" w:space="0" w:color="auto"/>
              <w:left w:val="nil"/>
              <w:bottom w:val="single" w:sz="4" w:space="0" w:color="auto"/>
              <w:right w:val="single" w:sz="4" w:space="0" w:color="auto"/>
            </w:tcBorders>
            <w:shd w:val="clear" w:color="000000" w:fill="FFFFFF"/>
            <w:hideMark/>
          </w:tcPr>
          <w:p w14:paraId="4A012F3E"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 xml:space="preserve">Prihodi od upravnih i administrativnih pristojbi, pristojbi po posebnim propisima i </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2A7E2A2D"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150.042,32</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4524D338"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166.110,00</w:t>
            </w: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14:paraId="30C7E123"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178.550,00</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hideMark/>
          </w:tcPr>
          <w:p w14:paraId="7F14D4BA"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178.550,00</w:t>
            </w:r>
          </w:p>
        </w:tc>
        <w:tc>
          <w:tcPr>
            <w:tcW w:w="568" w:type="pct"/>
            <w:gridSpan w:val="4"/>
            <w:tcBorders>
              <w:top w:val="single" w:sz="4" w:space="0" w:color="auto"/>
              <w:left w:val="nil"/>
              <w:bottom w:val="single" w:sz="4" w:space="0" w:color="auto"/>
              <w:right w:val="single" w:sz="4" w:space="0" w:color="auto"/>
            </w:tcBorders>
            <w:shd w:val="clear" w:color="000000" w:fill="FFFFFF"/>
            <w:vAlign w:val="center"/>
            <w:hideMark/>
          </w:tcPr>
          <w:p w14:paraId="5D31DBAE"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178.550,00</w:t>
            </w:r>
          </w:p>
        </w:tc>
      </w:tr>
      <w:tr w:rsidR="00970A15" w:rsidRPr="00553C23" w14:paraId="7DA90F02"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hideMark/>
          </w:tcPr>
          <w:p w14:paraId="2031C504"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66</w:t>
            </w:r>
          </w:p>
        </w:tc>
        <w:tc>
          <w:tcPr>
            <w:tcW w:w="1711" w:type="pct"/>
            <w:gridSpan w:val="2"/>
            <w:tcBorders>
              <w:top w:val="single" w:sz="4" w:space="0" w:color="auto"/>
              <w:left w:val="nil"/>
              <w:bottom w:val="single" w:sz="4" w:space="0" w:color="auto"/>
              <w:right w:val="single" w:sz="4" w:space="0" w:color="auto"/>
            </w:tcBorders>
            <w:shd w:val="clear" w:color="000000" w:fill="FFFFFF"/>
            <w:hideMark/>
          </w:tcPr>
          <w:p w14:paraId="305FF276"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 xml:space="preserve">Prihodi od prodaje proizvoda i robe te pruženih usluga, prihodi od donacija te </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6BE561B2"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8.366,81</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59E1D8C8"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47.450,00</w:t>
            </w: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14:paraId="484658E2"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32.950,00</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hideMark/>
          </w:tcPr>
          <w:p w14:paraId="4DCCA2FA"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32.950,00</w:t>
            </w:r>
          </w:p>
        </w:tc>
        <w:tc>
          <w:tcPr>
            <w:tcW w:w="568" w:type="pct"/>
            <w:gridSpan w:val="4"/>
            <w:tcBorders>
              <w:top w:val="single" w:sz="4" w:space="0" w:color="auto"/>
              <w:left w:val="nil"/>
              <w:bottom w:val="single" w:sz="4" w:space="0" w:color="auto"/>
              <w:right w:val="single" w:sz="4" w:space="0" w:color="auto"/>
            </w:tcBorders>
            <w:shd w:val="clear" w:color="000000" w:fill="FFFFFF"/>
            <w:vAlign w:val="center"/>
            <w:hideMark/>
          </w:tcPr>
          <w:p w14:paraId="3E953899"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32.950,00</w:t>
            </w:r>
          </w:p>
        </w:tc>
      </w:tr>
      <w:tr w:rsidR="00B82E54" w:rsidRPr="00553C23" w14:paraId="4C12D1ED" w14:textId="77777777" w:rsidTr="00F62213">
        <w:trPr>
          <w:trHeight w:val="300"/>
        </w:trPr>
        <w:tc>
          <w:tcPr>
            <w:tcW w:w="529" w:type="pct"/>
            <w:tcBorders>
              <w:top w:val="single" w:sz="4" w:space="0" w:color="auto"/>
            </w:tcBorders>
            <w:shd w:val="clear" w:color="000000" w:fill="FFFFFF"/>
          </w:tcPr>
          <w:p w14:paraId="59B1C03A" w14:textId="77777777" w:rsidR="00B82E54" w:rsidRPr="00553C23" w:rsidRDefault="00B82E54" w:rsidP="00553C23">
            <w:pPr>
              <w:spacing w:after="0" w:line="240" w:lineRule="auto"/>
              <w:rPr>
                <w:rFonts w:ascii="Times New Roman" w:eastAsia="Times New Roman" w:hAnsi="Times New Roman" w:cs="Times New Roman"/>
                <w:color w:val="000000"/>
                <w:sz w:val="20"/>
                <w:szCs w:val="20"/>
                <w:lang w:eastAsia="hr-HR"/>
              </w:rPr>
            </w:pPr>
          </w:p>
        </w:tc>
        <w:tc>
          <w:tcPr>
            <w:tcW w:w="1711" w:type="pct"/>
            <w:gridSpan w:val="2"/>
            <w:tcBorders>
              <w:top w:val="single" w:sz="4" w:space="0" w:color="auto"/>
            </w:tcBorders>
            <w:shd w:val="clear" w:color="000000" w:fill="FFFFFF"/>
          </w:tcPr>
          <w:p w14:paraId="13285EB2" w14:textId="77777777" w:rsidR="00B82E54" w:rsidRPr="00553C23" w:rsidRDefault="00B82E54" w:rsidP="00553C23">
            <w:pPr>
              <w:spacing w:after="0" w:line="240" w:lineRule="auto"/>
              <w:rPr>
                <w:rFonts w:ascii="Times New Roman" w:eastAsia="Times New Roman" w:hAnsi="Times New Roman" w:cs="Times New Roman"/>
                <w:color w:val="000000"/>
                <w:sz w:val="20"/>
                <w:szCs w:val="20"/>
                <w:lang w:eastAsia="hr-HR"/>
              </w:rPr>
            </w:pPr>
          </w:p>
        </w:tc>
        <w:tc>
          <w:tcPr>
            <w:tcW w:w="516" w:type="pct"/>
            <w:tcBorders>
              <w:top w:val="single" w:sz="4" w:space="0" w:color="auto"/>
            </w:tcBorders>
            <w:shd w:val="clear" w:color="000000" w:fill="FFFFFF"/>
            <w:vAlign w:val="center"/>
          </w:tcPr>
          <w:p w14:paraId="0EC57C2D"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c>
          <w:tcPr>
            <w:tcW w:w="707" w:type="pct"/>
            <w:gridSpan w:val="2"/>
            <w:tcBorders>
              <w:top w:val="single" w:sz="4" w:space="0" w:color="auto"/>
            </w:tcBorders>
            <w:shd w:val="clear" w:color="000000" w:fill="FFFFFF"/>
            <w:vAlign w:val="center"/>
          </w:tcPr>
          <w:p w14:paraId="493995F3"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c>
          <w:tcPr>
            <w:tcW w:w="427" w:type="pct"/>
            <w:gridSpan w:val="2"/>
            <w:tcBorders>
              <w:top w:val="single" w:sz="4" w:space="0" w:color="auto"/>
            </w:tcBorders>
            <w:shd w:val="clear" w:color="000000" w:fill="FFFFFF"/>
            <w:vAlign w:val="center"/>
          </w:tcPr>
          <w:p w14:paraId="413A6FAE"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c>
          <w:tcPr>
            <w:tcW w:w="542" w:type="pct"/>
            <w:gridSpan w:val="2"/>
            <w:tcBorders>
              <w:top w:val="single" w:sz="4" w:space="0" w:color="auto"/>
            </w:tcBorders>
            <w:shd w:val="clear" w:color="000000" w:fill="FFFFFF"/>
            <w:vAlign w:val="center"/>
          </w:tcPr>
          <w:p w14:paraId="79DB4F55"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c>
          <w:tcPr>
            <w:tcW w:w="568" w:type="pct"/>
            <w:gridSpan w:val="4"/>
            <w:tcBorders>
              <w:top w:val="single" w:sz="4" w:space="0" w:color="auto"/>
            </w:tcBorders>
            <w:shd w:val="clear" w:color="000000" w:fill="FFFFFF"/>
            <w:vAlign w:val="center"/>
          </w:tcPr>
          <w:p w14:paraId="6D7F6A02"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r>
      <w:tr w:rsidR="00B82E54" w:rsidRPr="00553C23" w14:paraId="6F0FB6D4" w14:textId="77777777" w:rsidTr="00F62213">
        <w:trPr>
          <w:trHeight w:val="300"/>
        </w:trPr>
        <w:tc>
          <w:tcPr>
            <w:tcW w:w="529" w:type="pct"/>
            <w:tcBorders>
              <w:bottom w:val="single" w:sz="4" w:space="0" w:color="auto"/>
            </w:tcBorders>
            <w:shd w:val="clear" w:color="000000" w:fill="FFFFFF"/>
          </w:tcPr>
          <w:p w14:paraId="090C4D0A" w14:textId="77777777" w:rsidR="00B82E54" w:rsidRPr="00553C23" w:rsidRDefault="00B82E54" w:rsidP="00553C23">
            <w:pPr>
              <w:spacing w:after="0" w:line="240" w:lineRule="auto"/>
              <w:rPr>
                <w:rFonts w:ascii="Times New Roman" w:eastAsia="Times New Roman" w:hAnsi="Times New Roman" w:cs="Times New Roman"/>
                <w:color w:val="000000"/>
                <w:sz w:val="20"/>
                <w:szCs w:val="20"/>
                <w:lang w:eastAsia="hr-HR"/>
              </w:rPr>
            </w:pPr>
          </w:p>
        </w:tc>
        <w:tc>
          <w:tcPr>
            <w:tcW w:w="1711" w:type="pct"/>
            <w:gridSpan w:val="2"/>
            <w:tcBorders>
              <w:bottom w:val="single" w:sz="4" w:space="0" w:color="auto"/>
            </w:tcBorders>
            <w:shd w:val="clear" w:color="000000" w:fill="FFFFFF"/>
          </w:tcPr>
          <w:p w14:paraId="37F4273D" w14:textId="77777777" w:rsidR="00B82E54" w:rsidRPr="00553C23" w:rsidRDefault="00B82E54" w:rsidP="00553C23">
            <w:pPr>
              <w:spacing w:after="0" w:line="240" w:lineRule="auto"/>
              <w:rPr>
                <w:rFonts w:ascii="Times New Roman" w:eastAsia="Times New Roman" w:hAnsi="Times New Roman" w:cs="Times New Roman"/>
                <w:color w:val="000000"/>
                <w:sz w:val="20"/>
                <w:szCs w:val="20"/>
                <w:lang w:eastAsia="hr-HR"/>
              </w:rPr>
            </w:pPr>
          </w:p>
        </w:tc>
        <w:tc>
          <w:tcPr>
            <w:tcW w:w="516" w:type="pct"/>
            <w:tcBorders>
              <w:bottom w:val="single" w:sz="4" w:space="0" w:color="auto"/>
            </w:tcBorders>
            <w:shd w:val="clear" w:color="000000" w:fill="FFFFFF"/>
            <w:vAlign w:val="center"/>
          </w:tcPr>
          <w:p w14:paraId="2C922840"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c>
          <w:tcPr>
            <w:tcW w:w="707" w:type="pct"/>
            <w:gridSpan w:val="2"/>
            <w:tcBorders>
              <w:bottom w:val="single" w:sz="4" w:space="0" w:color="auto"/>
            </w:tcBorders>
            <w:shd w:val="clear" w:color="000000" w:fill="FFFFFF"/>
            <w:vAlign w:val="center"/>
          </w:tcPr>
          <w:p w14:paraId="7E1EF7F6"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c>
          <w:tcPr>
            <w:tcW w:w="427" w:type="pct"/>
            <w:gridSpan w:val="2"/>
            <w:tcBorders>
              <w:bottom w:val="single" w:sz="4" w:space="0" w:color="auto"/>
            </w:tcBorders>
            <w:shd w:val="clear" w:color="000000" w:fill="FFFFFF"/>
            <w:vAlign w:val="center"/>
          </w:tcPr>
          <w:p w14:paraId="051B9AF9"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c>
          <w:tcPr>
            <w:tcW w:w="542" w:type="pct"/>
            <w:gridSpan w:val="2"/>
            <w:tcBorders>
              <w:bottom w:val="single" w:sz="4" w:space="0" w:color="auto"/>
            </w:tcBorders>
            <w:shd w:val="clear" w:color="000000" w:fill="FFFFFF"/>
            <w:vAlign w:val="center"/>
          </w:tcPr>
          <w:p w14:paraId="0F14E6A7"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c>
          <w:tcPr>
            <w:tcW w:w="568" w:type="pct"/>
            <w:gridSpan w:val="4"/>
            <w:tcBorders>
              <w:bottom w:val="single" w:sz="4" w:space="0" w:color="auto"/>
            </w:tcBorders>
            <w:shd w:val="clear" w:color="000000" w:fill="FFFFFF"/>
            <w:vAlign w:val="center"/>
          </w:tcPr>
          <w:p w14:paraId="2FE13DE1" w14:textId="77777777" w:rsidR="00B82E54" w:rsidRPr="00553C23" w:rsidRDefault="00B82E54" w:rsidP="00553C23">
            <w:pPr>
              <w:spacing w:after="0" w:line="240" w:lineRule="auto"/>
              <w:jc w:val="right"/>
              <w:rPr>
                <w:rFonts w:ascii="Times New Roman" w:eastAsia="Times New Roman" w:hAnsi="Times New Roman" w:cs="Times New Roman"/>
                <w:color w:val="000000"/>
                <w:sz w:val="20"/>
                <w:szCs w:val="20"/>
                <w:lang w:eastAsia="hr-HR"/>
              </w:rPr>
            </w:pPr>
          </w:p>
        </w:tc>
      </w:tr>
      <w:tr w:rsidR="00970A15" w:rsidRPr="00553C23" w14:paraId="13ADF97C"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hideMark/>
          </w:tcPr>
          <w:p w14:paraId="48E5D7E7"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67</w:t>
            </w:r>
          </w:p>
        </w:tc>
        <w:tc>
          <w:tcPr>
            <w:tcW w:w="1711" w:type="pct"/>
            <w:gridSpan w:val="2"/>
            <w:tcBorders>
              <w:top w:val="single" w:sz="4" w:space="0" w:color="auto"/>
              <w:left w:val="nil"/>
              <w:bottom w:val="single" w:sz="4" w:space="0" w:color="auto"/>
              <w:right w:val="single" w:sz="4" w:space="0" w:color="auto"/>
            </w:tcBorders>
            <w:shd w:val="clear" w:color="000000" w:fill="FFFFFF"/>
            <w:hideMark/>
          </w:tcPr>
          <w:p w14:paraId="3498A08B"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Prihodi iz nadležnog proračuna i od HZZO-a temeljem ugovornih obveza</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5E53D65A"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480.802,81</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51531D13"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767.667,00</w:t>
            </w: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14:paraId="7C8F4EB2"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724.147,00</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hideMark/>
          </w:tcPr>
          <w:p w14:paraId="20CAF8FA"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737.647,00</w:t>
            </w:r>
          </w:p>
        </w:tc>
        <w:tc>
          <w:tcPr>
            <w:tcW w:w="568" w:type="pct"/>
            <w:gridSpan w:val="4"/>
            <w:tcBorders>
              <w:top w:val="single" w:sz="4" w:space="0" w:color="auto"/>
              <w:left w:val="nil"/>
              <w:bottom w:val="single" w:sz="4" w:space="0" w:color="auto"/>
              <w:right w:val="single" w:sz="4" w:space="0" w:color="auto"/>
            </w:tcBorders>
            <w:shd w:val="clear" w:color="000000" w:fill="FFFFFF"/>
            <w:vAlign w:val="center"/>
            <w:hideMark/>
          </w:tcPr>
          <w:p w14:paraId="25BE6178"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728.122,00</w:t>
            </w:r>
          </w:p>
        </w:tc>
      </w:tr>
      <w:tr w:rsidR="00970A15" w:rsidRPr="00553C23" w14:paraId="56D219A1"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hideMark/>
          </w:tcPr>
          <w:p w14:paraId="1448C911"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68</w:t>
            </w:r>
          </w:p>
        </w:tc>
        <w:tc>
          <w:tcPr>
            <w:tcW w:w="1711" w:type="pct"/>
            <w:gridSpan w:val="2"/>
            <w:tcBorders>
              <w:top w:val="single" w:sz="4" w:space="0" w:color="auto"/>
              <w:left w:val="nil"/>
              <w:bottom w:val="single" w:sz="4" w:space="0" w:color="auto"/>
              <w:right w:val="single" w:sz="4" w:space="0" w:color="auto"/>
            </w:tcBorders>
            <w:shd w:val="clear" w:color="000000" w:fill="FFFFFF"/>
            <w:hideMark/>
          </w:tcPr>
          <w:p w14:paraId="47563B6F"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Kazne, upravne mjere i ostali prihodi</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5232FC3F"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263,69</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0903DE72"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3.220,00</w:t>
            </w: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14:paraId="747981EB"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3.550,00</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hideMark/>
          </w:tcPr>
          <w:p w14:paraId="747A11A6"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3.550,00</w:t>
            </w:r>
          </w:p>
        </w:tc>
        <w:tc>
          <w:tcPr>
            <w:tcW w:w="568" w:type="pct"/>
            <w:gridSpan w:val="4"/>
            <w:tcBorders>
              <w:top w:val="single" w:sz="4" w:space="0" w:color="auto"/>
              <w:left w:val="nil"/>
              <w:bottom w:val="single" w:sz="4" w:space="0" w:color="auto"/>
              <w:right w:val="single" w:sz="4" w:space="0" w:color="auto"/>
            </w:tcBorders>
            <w:shd w:val="clear" w:color="000000" w:fill="FFFFFF"/>
            <w:vAlign w:val="center"/>
            <w:hideMark/>
          </w:tcPr>
          <w:p w14:paraId="0A04021F"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3.550,00</w:t>
            </w:r>
          </w:p>
        </w:tc>
      </w:tr>
      <w:tr w:rsidR="00970A15" w:rsidRPr="00553C23" w14:paraId="700F9AAF"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000080"/>
            <w:hideMark/>
          </w:tcPr>
          <w:p w14:paraId="552E226F" w14:textId="77777777" w:rsidR="00553C23" w:rsidRPr="00553C23" w:rsidRDefault="00553C23" w:rsidP="00553C23">
            <w:pPr>
              <w:spacing w:after="0" w:line="240" w:lineRule="auto"/>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7</w:t>
            </w:r>
          </w:p>
        </w:tc>
        <w:tc>
          <w:tcPr>
            <w:tcW w:w="1711" w:type="pct"/>
            <w:gridSpan w:val="2"/>
            <w:tcBorders>
              <w:top w:val="single" w:sz="4" w:space="0" w:color="auto"/>
              <w:left w:val="nil"/>
              <w:bottom w:val="single" w:sz="4" w:space="0" w:color="auto"/>
              <w:right w:val="single" w:sz="4" w:space="0" w:color="auto"/>
            </w:tcBorders>
            <w:shd w:val="clear" w:color="000000" w:fill="000080"/>
            <w:hideMark/>
          </w:tcPr>
          <w:p w14:paraId="65EBDA35" w14:textId="77777777" w:rsidR="00553C23" w:rsidRPr="00553C23" w:rsidRDefault="00553C23" w:rsidP="00553C23">
            <w:pPr>
              <w:spacing w:after="0" w:line="240" w:lineRule="auto"/>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Prihodi od prodaje nefinancijske imovine</w:t>
            </w:r>
          </w:p>
        </w:tc>
        <w:tc>
          <w:tcPr>
            <w:tcW w:w="516" w:type="pct"/>
            <w:tcBorders>
              <w:top w:val="single" w:sz="4" w:space="0" w:color="auto"/>
              <w:left w:val="nil"/>
              <w:bottom w:val="single" w:sz="4" w:space="0" w:color="auto"/>
              <w:right w:val="single" w:sz="4" w:space="0" w:color="auto"/>
            </w:tcBorders>
            <w:shd w:val="clear" w:color="000000" w:fill="000080"/>
            <w:vAlign w:val="center"/>
            <w:hideMark/>
          </w:tcPr>
          <w:p w14:paraId="241F13F3"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967,00</w:t>
            </w:r>
          </w:p>
        </w:tc>
        <w:tc>
          <w:tcPr>
            <w:tcW w:w="707" w:type="pct"/>
            <w:gridSpan w:val="2"/>
            <w:tcBorders>
              <w:top w:val="single" w:sz="4" w:space="0" w:color="auto"/>
              <w:left w:val="nil"/>
              <w:bottom w:val="single" w:sz="4" w:space="0" w:color="auto"/>
              <w:right w:val="single" w:sz="4" w:space="0" w:color="auto"/>
            </w:tcBorders>
            <w:shd w:val="clear" w:color="000000" w:fill="000080"/>
            <w:vAlign w:val="center"/>
            <w:hideMark/>
          </w:tcPr>
          <w:p w14:paraId="574D0BF2"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0,00</w:t>
            </w:r>
          </w:p>
        </w:tc>
        <w:tc>
          <w:tcPr>
            <w:tcW w:w="427" w:type="pct"/>
            <w:gridSpan w:val="2"/>
            <w:tcBorders>
              <w:top w:val="single" w:sz="4" w:space="0" w:color="auto"/>
              <w:left w:val="nil"/>
              <w:bottom w:val="single" w:sz="4" w:space="0" w:color="auto"/>
              <w:right w:val="single" w:sz="4" w:space="0" w:color="auto"/>
            </w:tcBorders>
            <w:shd w:val="clear" w:color="000000" w:fill="000080"/>
            <w:vAlign w:val="center"/>
            <w:hideMark/>
          </w:tcPr>
          <w:p w14:paraId="41D0255F"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0,00</w:t>
            </w:r>
          </w:p>
        </w:tc>
        <w:tc>
          <w:tcPr>
            <w:tcW w:w="542" w:type="pct"/>
            <w:gridSpan w:val="2"/>
            <w:tcBorders>
              <w:top w:val="single" w:sz="4" w:space="0" w:color="auto"/>
              <w:left w:val="nil"/>
              <w:bottom w:val="single" w:sz="4" w:space="0" w:color="auto"/>
              <w:right w:val="single" w:sz="4" w:space="0" w:color="auto"/>
            </w:tcBorders>
            <w:shd w:val="clear" w:color="000000" w:fill="000080"/>
            <w:vAlign w:val="center"/>
            <w:hideMark/>
          </w:tcPr>
          <w:p w14:paraId="69367AE9"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0,00</w:t>
            </w:r>
          </w:p>
        </w:tc>
        <w:tc>
          <w:tcPr>
            <w:tcW w:w="568" w:type="pct"/>
            <w:gridSpan w:val="4"/>
            <w:tcBorders>
              <w:top w:val="single" w:sz="4" w:space="0" w:color="auto"/>
              <w:left w:val="nil"/>
              <w:bottom w:val="single" w:sz="4" w:space="0" w:color="auto"/>
              <w:right w:val="single" w:sz="4" w:space="0" w:color="auto"/>
            </w:tcBorders>
            <w:shd w:val="clear" w:color="000000" w:fill="000080"/>
            <w:vAlign w:val="center"/>
            <w:hideMark/>
          </w:tcPr>
          <w:p w14:paraId="6A162ED5" w14:textId="77777777" w:rsidR="00553C23" w:rsidRPr="00553C23" w:rsidRDefault="00553C23" w:rsidP="00553C23">
            <w:pPr>
              <w:spacing w:after="0" w:line="240" w:lineRule="auto"/>
              <w:jc w:val="right"/>
              <w:rPr>
                <w:rFonts w:ascii="Times New Roman" w:eastAsia="Times New Roman" w:hAnsi="Times New Roman" w:cs="Times New Roman"/>
                <w:b/>
                <w:bCs/>
                <w:color w:val="FFFFFF"/>
                <w:sz w:val="20"/>
                <w:szCs w:val="20"/>
                <w:lang w:eastAsia="hr-HR"/>
              </w:rPr>
            </w:pPr>
            <w:r w:rsidRPr="00553C23">
              <w:rPr>
                <w:rFonts w:ascii="Times New Roman" w:eastAsia="Times New Roman" w:hAnsi="Times New Roman" w:cs="Times New Roman"/>
                <w:b/>
                <w:bCs/>
                <w:color w:val="FFFFFF"/>
                <w:sz w:val="20"/>
                <w:szCs w:val="20"/>
                <w:lang w:eastAsia="hr-HR"/>
              </w:rPr>
              <w:t>0,00</w:t>
            </w:r>
          </w:p>
        </w:tc>
      </w:tr>
      <w:tr w:rsidR="00970A15" w:rsidRPr="00553C23" w14:paraId="04C9060B" w14:textId="77777777" w:rsidTr="00F62213">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FFFFFF"/>
            <w:hideMark/>
          </w:tcPr>
          <w:p w14:paraId="21AE2EB3"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72</w:t>
            </w:r>
          </w:p>
        </w:tc>
        <w:tc>
          <w:tcPr>
            <w:tcW w:w="1711" w:type="pct"/>
            <w:gridSpan w:val="2"/>
            <w:tcBorders>
              <w:top w:val="single" w:sz="4" w:space="0" w:color="auto"/>
              <w:left w:val="nil"/>
              <w:bottom w:val="single" w:sz="4" w:space="0" w:color="auto"/>
              <w:right w:val="single" w:sz="4" w:space="0" w:color="auto"/>
            </w:tcBorders>
            <w:shd w:val="clear" w:color="000000" w:fill="FFFFFF"/>
            <w:hideMark/>
          </w:tcPr>
          <w:p w14:paraId="32425E12" w14:textId="77777777" w:rsidR="00553C23" w:rsidRPr="00553C23" w:rsidRDefault="00553C23" w:rsidP="00553C23">
            <w:pPr>
              <w:spacing w:after="0" w:line="240" w:lineRule="auto"/>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Prihodi od prodaje proizvedene dugotrajne imovine</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14:paraId="371FB899"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967,00</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14:paraId="56F99A2D"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0,00</w:t>
            </w:r>
          </w:p>
        </w:tc>
        <w:tc>
          <w:tcPr>
            <w:tcW w:w="427" w:type="pct"/>
            <w:gridSpan w:val="2"/>
            <w:tcBorders>
              <w:top w:val="single" w:sz="4" w:space="0" w:color="auto"/>
              <w:left w:val="nil"/>
              <w:bottom w:val="single" w:sz="4" w:space="0" w:color="auto"/>
              <w:right w:val="single" w:sz="4" w:space="0" w:color="auto"/>
            </w:tcBorders>
            <w:shd w:val="clear" w:color="000000" w:fill="FFFFFF"/>
            <w:vAlign w:val="center"/>
            <w:hideMark/>
          </w:tcPr>
          <w:p w14:paraId="409C8CF6"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0,00</w:t>
            </w:r>
          </w:p>
        </w:tc>
        <w:tc>
          <w:tcPr>
            <w:tcW w:w="542" w:type="pct"/>
            <w:gridSpan w:val="2"/>
            <w:tcBorders>
              <w:top w:val="single" w:sz="4" w:space="0" w:color="auto"/>
              <w:left w:val="nil"/>
              <w:bottom w:val="single" w:sz="4" w:space="0" w:color="auto"/>
              <w:right w:val="single" w:sz="4" w:space="0" w:color="auto"/>
            </w:tcBorders>
            <w:shd w:val="clear" w:color="000000" w:fill="FFFFFF"/>
            <w:vAlign w:val="center"/>
            <w:hideMark/>
          </w:tcPr>
          <w:p w14:paraId="50D88053"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0,00</w:t>
            </w:r>
          </w:p>
        </w:tc>
        <w:tc>
          <w:tcPr>
            <w:tcW w:w="568" w:type="pct"/>
            <w:gridSpan w:val="4"/>
            <w:tcBorders>
              <w:top w:val="single" w:sz="4" w:space="0" w:color="auto"/>
              <w:left w:val="nil"/>
              <w:bottom w:val="single" w:sz="4" w:space="0" w:color="auto"/>
              <w:right w:val="single" w:sz="4" w:space="0" w:color="auto"/>
            </w:tcBorders>
            <w:shd w:val="clear" w:color="000000" w:fill="FFFFFF"/>
            <w:vAlign w:val="center"/>
            <w:hideMark/>
          </w:tcPr>
          <w:p w14:paraId="1CBFCA85" w14:textId="77777777" w:rsidR="00553C23" w:rsidRPr="00553C23" w:rsidRDefault="00553C23" w:rsidP="00553C23">
            <w:pPr>
              <w:spacing w:after="0" w:line="240" w:lineRule="auto"/>
              <w:jc w:val="right"/>
              <w:rPr>
                <w:rFonts w:ascii="Times New Roman" w:eastAsia="Times New Roman" w:hAnsi="Times New Roman" w:cs="Times New Roman"/>
                <w:color w:val="000000"/>
                <w:sz w:val="20"/>
                <w:szCs w:val="20"/>
                <w:lang w:eastAsia="hr-HR"/>
              </w:rPr>
            </w:pPr>
            <w:r w:rsidRPr="00553C23">
              <w:rPr>
                <w:rFonts w:ascii="Times New Roman" w:eastAsia="Times New Roman" w:hAnsi="Times New Roman" w:cs="Times New Roman"/>
                <w:color w:val="000000"/>
                <w:sz w:val="20"/>
                <w:szCs w:val="20"/>
                <w:lang w:eastAsia="hr-HR"/>
              </w:rPr>
              <w:t>0,00</w:t>
            </w:r>
          </w:p>
        </w:tc>
      </w:tr>
    </w:tbl>
    <w:p w14:paraId="2EF9908A" w14:textId="77777777" w:rsidR="00BE6D81" w:rsidRPr="009A2A16" w:rsidRDefault="00BE6D81" w:rsidP="00B320B2">
      <w:pPr>
        <w:spacing w:line="360" w:lineRule="auto"/>
        <w:rPr>
          <w:sz w:val="16"/>
          <w:szCs w:val="16"/>
        </w:rPr>
      </w:pPr>
    </w:p>
    <w:p w14:paraId="372ACEFB" w14:textId="77777777" w:rsidR="00390A9C" w:rsidRPr="000214BB" w:rsidRDefault="00390A9C" w:rsidP="00180B17">
      <w:pPr>
        <w:pStyle w:val="Naslov3"/>
        <w:numPr>
          <w:ilvl w:val="0"/>
          <w:numId w:val="16"/>
        </w:numPr>
        <w:ind w:left="-142" w:hanging="284"/>
        <w:rPr>
          <w:rFonts w:ascii="Times New Roman" w:hAnsi="Times New Roman" w:cs="Times New Roman"/>
          <w:color w:val="auto"/>
          <w:sz w:val="22"/>
          <w:szCs w:val="22"/>
        </w:rPr>
      </w:pPr>
      <w:bookmarkStart w:id="9" w:name="_Toc217462263"/>
      <w:r w:rsidRPr="000214BB">
        <w:rPr>
          <w:rFonts w:ascii="Times New Roman" w:hAnsi="Times New Roman" w:cs="Times New Roman"/>
          <w:color w:val="auto"/>
          <w:sz w:val="22"/>
          <w:szCs w:val="22"/>
        </w:rPr>
        <w:t xml:space="preserve">RASHODI PREMA </w:t>
      </w:r>
      <w:r w:rsidR="004A7BC9" w:rsidRPr="000214BB">
        <w:rPr>
          <w:rFonts w:ascii="Times New Roman" w:hAnsi="Times New Roman" w:cs="Times New Roman"/>
          <w:color w:val="auto"/>
          <w:sz w:val="22"/>
          <w:szCs w:val="22"/>
        </w:rPr>
        <w:t>EKONOMSKOJ KLASIFIKACIJI NA</w:t>
      </w:r>
      <w:r w:rsidRPr="000214BB">
        <w:rPr>
          <w:rFonts w:ascii="Times New Roman" w:hAnsi="Times New Roman" w:cs="Times New Roman"/>
          <w:color w:val="auto"/>
          <w:sz w:val="22"/>
          <w:szCs w:val="22"/>
        </w:rPr>
        <w:t xml:space="preserve"> RAZIN</w:t>
      </w:r>
      <w:r w:rsidR="00923246" w:rsidRPr="000214BB">
        <w:rPr>
          <w:rFonts w:ascii="Times New Roman" w:hAnsi="Times New Roman" w:cs="Times New Roman"/>
          <w:color w:val="auto"/>
          <w:sz w:val="22"/>
          <w:szCs w:val="22"/>
        </w:rPr>
        <w:t>I</w:t>
      </w:r>
      <w:r w:rsidRPr="000214BB">
        <w:rPr>
          <w:rFonts w:ascii="Times New Roman" w:hAnsi="Times New Roman" w:cs="Times New Roman"/>
          <w:color w:val="auto"/>
          <w:sz w:val="22"/>
          <w:szCs w:val="22"/>
        </w:rPr>
        <w:t xml:space="preserve"> SKUPINE</w:t>
      </w:r>
      <w:bookmarkEnd w:id="9"/>
    </w:p>
    <w:p w14:paraId="00534CA7" w14:textId="77777777" w:rsidR="000214BB" w:rsidRPr="000214BB" w:rsidRDefault="000214BB" w:rsidP="000214BB">
      <w:pPr>
        <w:spacing w:after="0"/>
        <w:rPr>
          <w:sz w:val="16"/>
          <w:szCs w:val="16"/>
        </w:rPr>
      </w:pPr>
    </w:p>
    <w:tbl>
      <w:tblPr>
        <w:tblW w:w="5076" w:type="pct"/>
        <w:tblInd w:w="-426" w:type="dxa"/>
        <w:tblLook w:val="04A0" w:firstRow="1" w:lastRow="0" w:firstColumn="1" w:lastColumn="0" w:noHBand="0" w:noVBand="1"/>
      </w:tblPr>
      <w:tblGrid>
        <w:gridCol w:w="1623"/>
        <w:gridCol w:w="4705"/>
        <w:gridCol w:w="1606"/>
        <w:gridCol w:w="2437"/>
        <w:gridCol w:w="1303"/>
        <w:gridCol w:w="1655"/>
        <w:gridCol w:w="12"/>
        <w:gridCol w:w="229"/>
        <w:gridCol w:w="415"/>
        <w:gridCol w:w="1044"/>
        <w:gridCol w:w="12"/>
      </w:tblGrid>
      <w:tr w:rsidR="00D47516" w:rsidRPr="000214BB" w14:paraId="665D2D94" w14:textId="77777777" w:rsidTr="00D47516">
        <w:trPr>
          <w:trHeight w:val="300"/>
        </w:trPr>
        <w:tc>
          <w:tcPr>
            <w:tcW w:w="4435" w:type="pct"/>
            <w:gridSpan w:val="7"/>
            <w:tcBorders>
              <w:top w:val="nil"/>
              <w:left w:val="nil"/>
              <w:bottom w:val="single" w:sz="4" w:space="0" w:color="auto"/>
              <w:right w:val="nil"/>
            </w:tcBorders>
            <w:shd w:val="clear" w:color="000000" w:fill="FFFFFF"/>
            <w:vAlign w:val="bottom"/>
            <w:hideMark/>
          </w:tcPr>
          <w:p w14:paraId="16B05180" w14:textId="77777777" w:rsidR="000214BB" w:rsidRPr="000214BB" w:rsidRDefault="000214BB" w:rsidP="000214BB">
            <w:pPr>
              <w:spacing w:after="0" w:line="240" w:lineRule="auto"/>
              <w:ind w:left="-114"/>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Tablica 2</w:t>
            </w:r>
            <w:r w:rsidR="00132B51">
              <w:rPr>
                <w:rFonts w:ascii="Times New Roman" w:eastAsia="Times New Roman" w:hAnsi="Times New Roman" w:cs="Times New Roman"/>
                <w:color w:val="000000"/>
                <w:sz w:val="20"/>
                <w:szCs w:val="20"/>
                <w:lang w:eastAsia="hr-HR"/>
              </w:rPr>
              <w:t>.</w:t>
            </w:r>
          </w:p>
        </w:tc>
        <w:tc>
          <w:tcPr>
            <w:tcW w:w="76" w:type="pct"/>
            <w:tcBorders>
              <w:top w:val="nil"/>
              <w:left w:val="nil"/>
              <w:bottom w:val="nil"/>
              <w:right w:val="nil"/>
            </w:tcBorders>
            <w:shd w:val="clear" w:color="auto" w:fill="auto"/>
            <w:vAlign w:val="bottom"/>
            <w:hideMark/>
          </w:tcPr>
          <w:p w14:paraId="05336323"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p>
        </w:tc>
        <w:tc>
          <w:tcPr>
            <w:tcW w:w="138" w:type="pct"/>
            <w:tcBorders>
              <w:top w:val="nil"/>
              <w:left w:val="nil"/>
              <w:bottom w:val="nil"/>
              <w:right w:val="nil"/>
            </w:tcBorders>
            <w:shd w:val="clear" w:color="auto" w:fill="auto"/>
            <w:vAlign w:val="bottom"/>
            <w:hideMark/>
          </w:tcPr>
          <w:p w14:paraId="1F6EEA13" w14:textId="77777777" w:rsidR="000214BB" w:rsidRPr="000214BB" w:rsidRDefault="000214BB" w:rsidP="000214BB">
            <w:pPr>
              <w:spacing w:after="0" w:line="240" w:lineRule="auto"/>
              <w:jc w:val="right"/>
              <w:rPr>
                <w:rFonts w:ascii="Times New Roman" w:eastAsia="Times New Roman" w:hAnsi="Times New Roman" w:cs="Times New Roman"/>
                <w:sz w:val="20"/>
                <w:szCs w:val="20"/>
                <w:lang w:eastAsia="hr-HR"/>
              </w:rPr>
            </w:pPr>
          </w:p>
        </w:tc>
        <w:tc>
          <w:tcPr>
            <w:tcW w:w="351" w:type="pct"/>
            <w:gridSpan w:val="2"/>
            <w:tcBorders>
              <w:top w:val="nil"/>
              <w:left w:val="nil"/>
              <w:bottom w:val="nil"/>
              <w:right w:val="nil"/>
            </w:tcBorders>
            <w:shd w:val="clear" w:color="000000" w:fill="FFFFFF"/>
            <w:vAlign w:val="bottom"/>
            <w:hideMark/>
          </w:tcPr>
          <w:p w14:paraId="7D1694F3" w14:textId="77777777" w:rsidR="000214BB" w:rsidRPr="000214BB" w:rsidRDefault="000214BB" w:rsidP="00132B51">
            <w:pPr>
              <w:tabs>
                <w:tab w:val="left" w:pos="788"/>
              </w:tabs>
              <w:spacing w:after="0" w:line="240" w:lineRule="auto"/>
              <w:jc w:val="right"/>
              <w:rPr>
                <w:rFonts w:ascii="Times New Roman" w:eastAsia="Times New Roman" w:hAnsi="Times New Roman" w:cs="Times New Roman"/>
                <w:b/>
                <w:bCs/>
                <w:color w:val="000000"/>
                <w:sz w:val="16"/>
                <w:szCs w:val="16"/>
                <w:lang w:eastAsia="hr-HR"/>
              </w:rPr>
            </w:pPr>
            <w:r w:rsidRPr="000214BB">
              <w:rPr>
                <w:rFonts w:ascii="Times New Roman" w:eastAsia="Times New Roman" w:hAnsi="Times New Roman" w:cs="Times New Roman"/>
                <w:b/>
                <w:bCs/>
                <w:color w:val="000000"/>
                <w:sz w:val="16"/>
                <w:szCs w:val="16"/>
                <w:lang w:eastAsia="hr-HR"/>
              </w:rPr>
              <w:t>EUR</w:t>
            </w:r>
          </w:p>
        </w:tc>
      </w:tr>
      <w:tr w:rsidR="000214BB" w:rsidRPr="000214BB" w14:paraId="109B1906" w14:textId="77777777" w:rsidTr="00132B51">
        <w:trPr>
          <w:gridAfter w:val="1"/>
          <w:wAfter w:w="4" w:type="pct"/>
          <w:trHeight w:val="300"/>
        </w:trPr>
        <w:tc>
          <w:tcPr>
            <w:tcW w:w="540" w:type="pct"/>
            <w:tcBorders>
              <w:top w:val="single" w:sz="4" w:space="0" w:color="auto"/>
              <w:left w:val="single" w:sz="4" w:space="0" w:color="auto"/>
              <w:bottom w:val="single" w:sz="4" w:space="0" w:color="auto"/>
              <w:right w:val="single" w:sz="4" w:space="0" w:color="auto"/>
            </w:tcBorders>
            <w:shd w:val="clear" w:color="000000" w:fill="DDDDDD"/>
            <w:vAlign w:val="bottom"/>
            <w:hideMark/>
          </w:tcPr>
          <w:p w14:paraId="1FAA77FC" w14:textId="77777777" w:rsidR="000214BB" w:rsidRPr="000214BB" w:rsidRDefault="000214BB" w:rsidP="000214BB">
            <w:pPr>
              <w:spacing w:after="0" w:line="240" w:lineRule="auto"/>
              <w:jc w:val="center"/>
              <w:rPr>
                <w:rFonts w:ascii="Times New Roman" w:eastAsia="Times New Roman" w:hAnsi="Times New Roman" w:cs="Times New Roman"/>
                <w:b/>
                <w:bCs/>
                <w:color w:val="000000"/>
                <w:sz w:val="20"/>
                <w:szCs w:val="20"/>
                <w:lang w:eastAsia="hr-HR"/>
              </w:rPr>
            </w:pPr>
            <w:r w:rsidRPr="000214BB">
              <w:rPr>
                <w:rFonts w:ascii="Times New Roman" w:eastAsia="Times New Roman" w:hAnsi="Times New Roman" w:cs="Times New Roman"/>
                <w:b/>
                <w:bCs/>
                <w:color w:val="000000"/>
                <w:sz w:val="20"/>
                <w:szCs w:val="20"/>
                <w:lang w:eastAsia="hr-HR"/>
              </w:rPr>
              <w:t>Razred/skupina</w:t>
            </w:r>
          </w:p>
        </w:tc>
        <w:tc>
          <w:tcPr>
            <w:tcW w:w="1564" w:type="pct"/>
            <w:tcBorders>
              <w:top w:val="single" w:sz="4" w:space="0" w:color="auto"/>
              <w:left w:val="nil"/>
              <w:bottom w:val="single" w:sz="4" w:space="0" w:color="auto"/>
              <w:right w:val="single" w:sz="4" w:space="0" w:color="auto"/>
            </w:tcBorders>
            <w:shd w:val="clear" w:color="000000" w:fill="DDDDDD"/>
            <w:vAlign w:val="bottom"/>
            <w:hideMark/>
          </w:tcPr>
          <w:p w14:paraId="69C9C3A1" w14:textId="77777777" w:rsidR="000214BB" w:rsidRPr="000214BB" w:rsidRDefault="000214BB" w:rsidP="000214BB">
            <w:pPr>
              <w:spacing w:after="0" w:line="240" w:lineRule="auto"/>
              <w:jc w:val="center"/>
              <w:rPr>
                <w:rFonts w:ascii="Times New Roman" w:eastAsia="Times New Roman" w:hAnsi="Times New Roman" w:cs="Times New Roman"/>
                <w:b/>
                <w:bCs/>
                <w:color w:val="000000"/>
                <w:sz w:val="20"/>
                <w:szCs w:val="20"/>
                <w:lang w:eastAsia="hr-HR"/>
              </w:rPr>
            </w:pPr>
            <w:r w:rsidRPr="000214BB">
              <w:rPr>
                <w:rFonts w:ascii="Times New Roman" w:eastAsia="Times New Roman" w:hAnsi="Times New Roman" w:cs="Times New Roman"/>
                <w:b/>
                <w:bCs/>
                <w:color w:val="000000"/>
                <w:sz w:val="20"/>
                <w:szCs w:val="20"/>
                <w:lang w:eastAsia="hr-HR"/>
              </w:rPr>
              <w:t>Naziv rashoda</w:t>
            </w:r>
          </w:p>
        </w:tc>
        <w:tc>
          <w:tcPr>
            <w:tcW w:w="534" w:type="pct"/>
            <w:tcBorders>
              <w:top w:val="single" w:sz="4" w:space="0" w:color="auto"/>
              <w:left w:val="nil"/>
              <w:bottom w:val="single" w:sz="4" w:space="0" w:color="auto"/>
              <w:right w:val="single" w:sz="4" w:space="0" w:color="auto"/>
            </w:tcBorders>
            <w:shd w:val="clear" w:color="000000" w:fill="DDDDDD"/>
            <w:vAlign w:val="center"/>
            <w:hideMark/>
          </w:tcPr>
          <w:p w14:paraId="7C62E375" w14:textId="77777777" w:rsidR="000214BB" w:rsidRPr="000214BB" w:rsidRDefault="000214BB" w:rsidP="000214BB">
            <w:pPr>
              <w:spacing w:after="0" w:line="240" w:lineRule="auto"/>
              <w:jc w:val="right"/>
              <w:rPr>
                <w:rFonts w:ascii="Times New Roman" w:eastAsia="Times New Roman" w:hAnsi="Times New Roman" w:cs="Times New Roman"/>
                <w:b/>
                <w:bCs/>
                <w:color w:val="000000"/>
                <w:sz w:val="20"/>
                <w:szCs w:val="20"/>
                <w:lang w:eastAsia="hr-HR"/>
              </w:rPr>
            </w:pPr>
            <w:r w:rsidRPr="000214BB">
              <w:rPr>
                <w:rFonts w:ascii="Times New Roman" w:eastAsia="Times New Roman" w:hAnsi="Times New Roman" w:cs="Times New Roman"/>
                <w:b/>
                <w:bCs/>
                <w:color w:val="000000"/>
                <w:sz w:val="20"/>
                <w:szCs w:val="20"/>
                <w:lang w:eastAsia="hr-HR"/>
              </w:rPr>
              <w:t>Izvršenje 2024.</w:t>
            </w:r>
          </w:p>
        </w:tc>
        <w:tc>
          <w:tcPr>
            <w:tcW w:w="810" w:type="pct"/>
            <w:tcBorders>
              <w:top w:val="single" w:sz="4" w:space="0" w:color="auto"/>
              <w:left w:val="single" w:sz="4" w:space="0" w:color="auto"/>
              <w:bottom w:val="single" w:sz="4" w:space="0" w:color="auto"/>
              <w:right w:val="single" w:sz="4" w:space="0" w:color="000000"/>
            </w:tcBorders>
            <w:shd w:val="clear" w:color="000000" w:fill="DDDDDD"/>
            <w:vAlign w:val="center"/>
            <w:hideMark/>
          </w:tcPr>
          <w:p w14:paraId="78BCF5E3" w14:textId="77777777" w:rsidR="000214BB" w:rsidRPr="000214BB" w:rsidRDefault="000214BB" w:rsidP="000214BB">
            <w:pPr>
              <w:spacing w:after="0" w:line="240" w:lineRule="auto"/>
              <w:jc w:val="right"/>
              <w:rPr>
                <w:rFonts w:ascii="Times New Roman" w:eastAsia="Times New Roman" w:hAnsi="Times New Roman" w:cs="Times New Roman"/>
                <w:b/>
                <w:bCs/>
                <w:color w:val="000000"/>
                <w:sz w:val="20"/>
                <w:szCs w:val="20"/>
                <w:lang w:eastAsia="hr-HR"/>
              </w:rPr>
            </w:pPr>
            <w:r w:rsidRPr="000214BB">
              <w:rPr>
                <w:rFonts w:ascii="Times New Roman" w:eastAsia="Times New Roman" w:hAnsi="Times New Roman" w:cs="Times New Roman"/>
                <w:b/>
                <w:bCs/>
                <w:color w:val="000000"/>
                <w:sz w:val="20"/>
                <w:szCs w:val="20"/>
                <w:lang w:eastAsia="hr-HR"/>
              </w:rPr>
              <w:t>Plan 2025. (II. Rebalans)</w:t>
            </w:r>
          </w:p>
        </w:tc>
        <w:tc>
          <w:tcPr>
            <w:tcW w:w="433" w:type="pct"/>
            <w:tcBorders>
              <w:top w:val="single" w:sz="4" w:space="0" w:color="auto"/>
              <w:left w:val="single" w:sz="4" w:space="0" w:color="auto"/>
              <w:bottom w:val="single" w:sz="4" w:space="0" w:color="auto"/>
              <w:right w:val="single" w:sz="4" w:space="0" w:color="auto"/>
            </w:tcBorders>
            <w:shd w:val="clear" w:color="000000" w:fill="DDDDDD"/>
            <w:vAlign w:val="center"/>
            <w:hideMark/>
          </w:tcPr>
          <w:p w14:paraId="0432055F" w14:textId="77777777" w:rsidR="000214BB" w:rsidRPr="000214BB" w:rsidRDefault="000214BB" w:rsidP="000214BB">
            <w:pPr>
              <w:spacing w:after="0" w:line="240" w:lineRule="auto"/>
              <w:jc w:val="right"/>
              <w:rPr>
                <w:rFonts w:ascii="Times New Roman" w:eastAsia="Times New Roman" w:hAnsi="Times New Roman" w:cs="Times New Roman"/>
                <w:b/>
                <w:bCs/>
                <w:color w:val="000000"/>
                <w:sz w:val="20"/>
                <w:szCs w:val="20"/>
                <w:lang w:eastAsia="hr-HR"/>
              </w:rPr>
            </w:pPr>
            <w:r w:rsidRPr="000214BB">
              <w:rPr>
                <w:rFonts w:ascii="Times New Roman" w:eastAsia="Times New Roman" w:hAnsi="Times New Roman" w:cs="Times New Roman"/>
                <w:b/>
                <w:bCs/>
                <w:color w:val="000000"/>
                <w:sz w:val="20"/>
                <w:szCs w:val="20"/>
                <w:lang w:eastAsia="hr-HR"/>
              </w:rPr>
              <w:t>Plan 2026.</w:t>
            </w:r>
          </w:p>
        </w:tc>
        <w:tc>
          <w:tcPr>
            <w:tcW w:w="550" w:type="pct"/>
            <w:tcBorders>
              <w:top w:val="single" w:sz="4" w:space="0" w:color="auto"/>
              <w:left w:val="nil"/>
              <w:bottom w:val="single" w:sz="4" w:space="0" w:color="auto"/>
              <w:right w:val="single" w:sz="4" w:space="0" w:color="auto"/>
            </w:tcBorders>
            <w:shd w:val="clear" w:color="000000" w:fill="DDDDDD"/>
            <w:vAlign w:val="center"/>
            <w:hideMark/>
          </w:tcPr>
          <w:p w14:paraId="0E04C363" w14:textId="77777777" w:rsidR="000214BB" w:rsidRPr="000214BB" w:rsidRDefault="000214BB" w:rsidP="000214BB">
            <w:pPr>
              <w:spacing w:after="0" w:line="240" w:lineRule="auto"/>
              <w:jc w:val="right"/>
              <w:rPr>
                <w:rFonts w:ascii="Times New Roman" w:eastAsia="Times New Roman" w:hAnsi="Times New Roman" w:cs="Times New Roman"/>
                <w:b/>
                <w:bCs/>
                <w:color w:val="000000"/>
                <w:sz w:val="20"/>
                <w:szCs w:val="20"/>
                <w:lang w:eastAsia="hr-HR"/>
              </w:rPr>
            </w:pPr>
            <w:r w:rsidRPr="000214BB">
              <w:rPr>
                <w:rFonts w:ascii="Times New Roman" w:eastAsia="Times New Roman" w:hAnsi="Times New Roman" w:cs="Times New Roman"/>
                <w:b/>
                <w:bCs/>
                <w:color w:val="000000"/>
                <w:sz w:val="20"/>
                <w:szCs w:val="20"/>
                <w:lang w:eastAsia="hr-HR"/>
              </w:rPr>
              <w:t>Projekcija 2027.</w:t>
            </w:r>
          </w:p>
        </w:tc>
        <w:tc>
          <w:tcPr>
            <w:tcW w:w="565" w:type="pct"/>
            <w:gridSpan w:val="4"/>
            <w:tcBorders>
              <w:top w:val="single" w:sz="4" w:space="0" w:color="auto"/>
              <w:left w:val="nil"/>
              <w:bottom w:val="single" w:sz="4" w:space="0" w:color="auto"/>
              <w:right w:val="single" w:sz="4" w:space="0" w:color="auto"/>
            </w:tcBorders>
            <w:shd w:val="clear" w:color="000000" w:fill="DDDDDD"/>
            <w:vAlign w:val="center"/>
            <w:hideMark/>
          </w:tcPr>
          <w:p w14:paraId="67C87771" w14:textId="77777777" w:rsidR="000214BB" w:rsidRPr="000214BB" w:rsidRDefault="000214BB" w:rsidP="000214BB">
            <w:pPr>
              <w:spacing w:after="0" w:line="240" w:lineRule="auto"/>
              <w:jc w:val="right"/>
              <w:rPr>
                <w:rFonts w:ascii="Times New Roman" w:eastAsia="Times New Roman" w:hAnsi="Times New Roman" w:cs="Times New Roman"/>
                <w:b/>
                <w:bCs/>
                <w:color w:val="000000"/>
                <w:sz w:val="20"/>
                <w:szCs w:val="20"/>
                <w:lang w:eastAsia="hr-HR"/>
              </w:rPr>
            </w:pPr>
            <w:r w:rsidRPr="000214BB">
              <w:rPr>
                <w:rFonts w:ascii="Times New Roman" w:eastAsia="Times New Roman" w:hAnsi="Times New Roman" w:cs="Times New Roman"/>
                <w:b/>
                <w:bCs/>
                <w:color w:val="000000"/>
                <w:sz w:val="20"/>
                <w:szCs w:val="20"/>
                <w:lang w:eastAsia="hr-HR"/>
              </w:rPr>
              <w:t>Projekcija 2028.</w:t>
            </w:r>
          </w:p>
        </w:tc>
      </w:tr>
      <w:tr w:rsidR="000214BB" w:rsidRPr="000214BB" w14:paraId="321F576D" w14:textId="77777777" w:rsidTr="00132B51">
        <w:trPr>
          <w:gridAfter w:val="1"/>
          <w:wAfter w:w="4" w:type="pct"/>
          <w:trHeight w:val="300"/>
        </w:trPr>
        <w:tc>
          <w:tcPr>
            <w:tcW w:w="2104" w:type="pct"/>
            <w:gridSpan w:val="2"/>
            <w:tcBorders>
              <w:top w:val="nil"/>
              <w:left w:val="nil"/>
              <w:bottom w:val="nil"/>
              <w:right w:val="nil"/>
            </w:tcBorders>
            <w:shd w:val="clear" w:color="000000" w:fill="505050"/>
            <w:vAlign w:val="center"/>
            <w:hideMark/>
          </w:tcPr>
          <w:p w14:paraId="291BAF08" w14:textId="77777777" w:rsidR="000214BB" w:rsidRPr="000214BB" w:rsidRDefault="000214BB" w:rsidP="000214BB">
            <w:pPr>
              <w:spacing w:after="0" w:line="240" w:lineRule="auto"/>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UKUPNO RASHODI</w:t>
            </w:r>
          </w:p>
        </w:tc>
        <w:tc>
          <w:tcPr>
            <w:tcW w:w="534" w:type="pct"/>
            <w:tcBorders>
              <w:top w:val="nil"/>
              <w:left w:val="nil"/>
              <w:bottom w:val="nil"/>
              <w:right w:val="nil"/>
            </w:tcBorders>
            <w:shd w:val="clear" w:color="000000" w:fill="505050"/>
            <w:vAlign w:val="center"/>
            <w:hideMark/>
          </w:tcPr>
          <w:p w14:paraId="2616940F"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3.906.801,35</w:t>
            </w:r>
          </w:p>
        </w:tc>
        <w:tc>
          <w:tcPr>
            <w:tcW w:w="810" w:type="pct"/>
            <w:tcBorders>
              <w:top w:val="nil"/>
              <w:left w:val="nil"/>
              <w:bottom w:val="nil"/>
              <w:right w:val="nil"/>
            </w:tcBorders>
            <w:shd w:val="clear" w:color="000000" w:fill="505050"/>
            <w:vAlign w:val="center"/>
            <w:hideMark/>
          </w:tcPr>
          <w:p w14:paraId="4B3AC83C"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4.844.758,83</w:t>
            </w:r>
          </w:p>
        </w:tc>
        <w:tc>
          <w:tcPr>
            <w:tcW w:w="433" w:type="pct"/>
            <w:tcBorders>
              <w:top w:val="nil"/>
              <w:left w:val="nil"/>
              <w:bottom w:val="nil"/>
              <w:right w:val="nil"/>
            </w:tcBorders>
            <w:shd w:val="clear" w:color="000000" w:fill="505050"/>
            <w:vAlign w:val="center"/>
            <w:hideMark/>
          </w:tcPr>
          <w:p w14:paraId="292075E6"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4.778.567,00</w:t>
            </w:r>
          </w:p>
        </w:tc>
        <w:tc>
          <w:tcPr>
            <w:tcW w:w="550" w:type="pct"/>
            <w:tcBorders>
              <w:top w:val="nil"/>
              <w:left w:val="nil"/>
              <w:bottom w:val="nil"/>
              <w:right w:val="nil"/>
            </w:tcBorders>
            <w:shd w:val="clear" w:color="000000" w:fill="505050"/>
            <w:vAlign w:val="center"/>
            <w:hideMark/>
          </w:tcPr>
          <w:p w14:paraId="5D57B2B3"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4.792.067,00</w:t>
            </w:r>
          </w:p>
        </w:tc>
        <w:tc>
          <w:tcPr>
            <w:tcW w:w="565" w:type="pct"/>
            <w:gridSpan w:val="4"/>
            <w:tcBorders>
              <w:top w:val="nil"/>
              <w:left w:val="nil"/>
              <w:bottom w:val="nil"/>
              <w:right w:val="nil"/>
            </w:tcBorders>
            <w:shd w:val="clear" w:color="000000" w:fill="505050"/>
            <w:vAlign w:val="center"/>
            <w:hideMark/>
          </w:tcPr>
          <w:p w14:paraId="086F5512"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4.648.242,00</w:t>
            </w:r>
          </w:p>
        </w:tc>
      </w:tr>
      <w:tr w:rsidR="000214BB" w:rsidRPr="000214BB" w14:paraId="5B7E63AA" w14:textId="77777777" w:rsidTr="00132B51">
        <w:trPr>
          <w:gridAfter w:val="1"/>
          <w:wAfter w:w="4" w:type="pct"/>
          <w:trHeight w:val="300"/>
        </w:trPr>
        <w:tc>
          <w:tcPr>
            <w:tcW w:w="540" w:type="pct"/>
            <w:tcBorders>
              <w:top w:val="single" w:sz="4" w:space="0" w:color="auto"/>
              <w:left w:val="single" w:sz="4" w:space="0" w:color="auto"/>
              <w:bottom w:val="single" w:sz="4" w:space="0" w:color="auto"/>
              <w:right w:val="single" w:sz="4" w:space="0" w:color="auto"/>
            </w:tcBorders>
            <w:shd w:val="clear" w:color="000000" w:fill="000080"/>
            <w:hideMark/>
          </w:tcPr>
          <w:p w14:paraId="7769B9CD" w14:textId="77777777" w:rsidR="000214BB" w:rsidRPr="000214BB" w:rsidRDefault="000214BB" w:rsidP="000214BB">
            <w:pPr>
              <w:spacing w:after="0" w:line="240" w:lineRule="auto"/>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3</w:t>
            </w:r>
          </w:p>
        </w:tc>
        <w:tc>
          <w:tcPr>
            <w:tcW w:w="1564" w:type="pct"/>
            <w:tcBorders>
              <w:top w:val="single" w:sz="4" w:space="0" w:color="auto"/>
              <w:left w:val="nil"/>
              <w:bottom w:val="single" w:sz="4" w:space="0" w:color="auto"/>
              <w:right w:val="single" w:sz="4" w:space="0" w:color="auto"/>
            </w:tcBorders>
            <w:shd w:val="clear" w:color="000000" w:fill="000080"/>
            <w:hideMark/>
          </w:tcPr>
          <w:p w14:paraId="2E09D912" w14:textId="77777777" w:rsidR="000214BB" w:rsidRPr="000214BB" w:rsidRDefault="000214BB" w:rsidP="000214BB">
            <w:pPr>
              <w:spacing w:after="0" w:line="240" w:lineRule="auto"/>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Rashodi poslovanja</w:t>
            </w:r>
          </w:p>
        </w:tc>
        <w:tc>
          <w:tcPr>
            <w:tcW w:w="534" w:type="pct"/>
            <w:tcBorders>
              <w:top w:val="single" w:sz="4" w:space="0" w:color="auto"/>
              <w:left w:val="nil"/>
              <w:bottom w:val="single" w:sz="4" w:space="0" w:color="auto"/>
              <w:right w:val="single" w:sz="4" w:space="0" w:color="auto"/>
            </w:tcBorders>
            <w:shd w:val="clear" w:color="000000" w:fill="000080"/>
            <w:vAlign w:val="center"/>
            <w:hideMark/>
          </w:tcPr>
          <w:p w14:paraId="4AD95B15"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3.857.601,66</w:t>
            </w:r>
          </w:p>
        </w:tc>
        <w:tc>
          <w:tcPr>
            <w:tcW w:w="810" w:type="pct"/>
            <w:tcBorders>
              <w:top w:val="single" w:sz="4" w:space="0" w:color="auto"/>
              <w:left w:val="nil"/>
              <w:bottom w:val="single" w:sz="4" w:space="0" w:color="auto"/>
              <w:right w:val="single" w:sz="4" w:space="0" w:color="auto"/>
            </w:tcBorders>
            <w:shd w:val="clear" w:color="000000" w:fill="000080"/>
            <w:vAlign w:val="center"/>
            <w:hideMark/>
          </w:tcPr>
          <w:p w14:paraId="0F8822C7"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4.754.521,57</w:t>
            </w:r>
          </w:p>
        </w:tc>
        <w:tc>
          <w:tcPr>
            <w:tcW w:w="433" w:type="pct"/>
            <w:tcBorders>
              <w:top w:val="single" w:sz="4" w:space="0" w:color="auto"/>
              <w:left w:val="nil"/>
              <w:bottom w:val="single" w:sz="4" w:space="0" w:color="auto"/>
              <w:right w:val="single" w:sz="4" w:space="0" w:color="auto"/>
            </w:tcBorders>
            <w:shd w:val="clear" w:color="000000" w:fill="000080"/>
            <w:vAlign w:val="center"/>
            <w:hideMark/>
          </w:tcPr>
          <w:p w14:paraId="74AAE037"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4.701.635,00</w:t>
            </w:r>
          </w:p>
        </w:tc>
        <w:tc>
          <w:tcPr>
            <w:tcW w:w="550" w:type="pct"/>
            <w:tcBorders>
              <w:top w:val="single" w:sz="4" w:space="0" w:color="auto"/>
              <w:left w:val="nil"/>
              <w:bottom w:val="single" w:sz="4" w:space="0" w:color="auto"/>
              <w:right w:val="single" w:sz="4" w:space="0" w:color="auto"/>
            </w:tcBorders>
            <w:shd w:val="clear" w:color="000000" w:fill="000080"/>
            <w:vAlign w:val="center"/>
            <w:hideMark/>
          </w:tcPr>
          <w:p w14:paraId="5A689976"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4.715.135,00</w:t>
            </w:r>
          </w:p>
        </w:tc>
        <w:tc>
          <w:tcPr>
            <w:tcW w:w="565" w:type="pct"/>
            <w:gridSpan w:val="4"/>
            <w:tcBorders>
              <w:top w:val="single" w:sz="4" w:space="0" w:color="auto"/>
              <w:left w:val="nil"/>
              <w:bottom w:val="single" w:sz="4" w:space="0" w:color="auto"/>
              <w:right w:val="single" w:sz="4" w:space="0" w:color="auto"/>
            </w:tcBorders>
            <w:shd w:val="clear" w:color="000000" w:fill="000080"/>
            <w:vAlign w:val="center"/>
            <w:hideMark/>
          </w:tcPr>
          <w:p w14:paraId="79D42AE4"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4.571.310,00</w:t>
            </w:r>
          </w:p>
        </w:tc>
      </w:tr>
      <w:tr w:rsidR="000214BB" w:rsidRPr="000214BB" w14:paraId="35173B93" w14:textId="77777777" w:rsidTr="00132B51">
        <w:trPr>
          <w:gridAfter w:val="1"/>
          <w:wAfter w:w="4" w:type="pct"/>
          <w:trHeight w:val="300"/>
        </w:trPr>
        <w:tc>
          <w:tcPr>
            <w:tcW w:w="540" w:type="pct"/>
            <w:tcBorders>
              <w:top w:val="single" w:sz="4" w:space="0" w:color="auto"/>
              <w:left w:val="single" w:sz="4" w:space="0" w:color="auto"/>
              <w:bottom w:val="single" w:sz="4" w:space="0" w:color="auto"/>
              <w:right w:val="single" w:sz="4" w:space="0" w:color="auto"/>
            </w:tcBorders>
            <w:shd w:val="clear" w:color="000000" w:fill="FFFFFF"/>
            <w:hideMark/>
          </w:tcPr>
          <w:p w14:paraId="1AC24DE5"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31</w:t>
            </w:r>
          </w:p>
        </w:tc>
        <w:tc>
          <w:tcPr>
            <w:tcW w:w="1564" w:type="pct"/>
            <w:tcBorders>
              <w:top w:val="single" w:sz="4" w:space="0" w:color="auto"/>
              <w:left w:val="nil"/>
              <w:bottom w:val="single" w:sz="4" w:space="0" w:color="auto"/>
              <w:right w:val="single" w:sz="4" w:space="0" w:color="auto"/>
            </w:tcBorders>
            <w:shd w:val="clear" w:color="000000" w:fill="FFFFFF"/>
            <w:hideMark/>
          </w:tcPr>
          <w:p w14:paraId="2B331B91"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Rashodi za zaposlene</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14:paraId="62B54731"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3.285.403,41</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5F790182"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4.058.200,00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403BC8D8"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4.057.130,00</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5094E088"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4.067.280,00</w:t>
            </w:r>
          </w:p>
        </w:tc>
        <w:tc>
          <w:tcPr>
            <w:tcW w:w="565" w:type="pct"/>
            <w:gridSpan w:val="4"/>
            <w:tcBorders>
              <w:top w:val="single" w:sz="4" w:space="0" w:color="auto"/>
              <w:left w:val="nil"/>
              <w:bottom w:val="single" w:sz="4" w:space="0" w:color="auto"/>
              <w:right w:val="single" w:sz="4" w:space="0" w:color="auto"/>
            </w:tcBorders>
            <w:shd w:val="clear" w:color="000000" w:fill="FFFFFF"/>
            <w:vAlign w:val="center"/>
            <w:hideMark/>
          </w:tcPr>
          <w:p w14:paraId="7A76A7FB"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3.922.380,00</w:t>
            </w:r>
          </w:p>
        </w:tc>
      </w:tr>
      <w:tr w:rsidR="000214BB" w:rsidRPr="000214BB" w14:paraId="5EC12AC6" w14:textId="77777777" w:rsidTr="00132B51">
        <w:trPr>
          <w:gridAfter w:val="1"/>
          <w:wAfter w:w="4" w:type="pct"/>
          <w:trHeight w:val="300"/>
        </w:trPr>
        <w:tc>
          <w:tcPr>
            <w:tcW w:w="540" w:type="pct"/>
            <w:tcBorders>
              <w:top w:val="single" w:sz="4" w:space="0" w:color="auto"/>
              <w:left w:val="single" w:sz="4" w:space="0" w:color="auto"/>
              <w:bottom w:val="single" w:sz="4" w:space="0" w:color="auto"/>
              <w:right w:val="single" w:sz="4" w:space="0" w:color="auto"/>
            </w:tcBorders>
            <w:shd w:val="clear" w:color="000000" w:fill="FFFFFF"/>
            <w:hideMark/>
          </w:tcPr>
          <w:p w14:paraId="575545C0"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32</w:t>
            </w:r>
          </w:p>
        </w:tc>
        <w:tc>
          <w:tcPr>
            <w:tcW w:w="1564" w:type="pct"/>
            <w:tcBorders>
              <w:top w:val="single" w:sz="4" w:space="0" w:color="auto"/>
              <w:left w:val="nil"/>
              <w:bottom w:val="single" w:sz="4" w:space="0" w:color="auto"/>
              <w:right w:val="single" w:sz="4" w:space="0" w:color="auto"/>
            </w:tcBorders>
            <w:shd w:val="clear" w:color="000000" w:fill="FFFFFF"/>
            <w:hideMark/>
          </w:tcPr>
          <w:p w14:paraId="7D61BE4C"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Materijalni rashodi</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14:paraId="29CE6ADD"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521.353,62</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6EE6607F"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647.810,57</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1710DB87"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596.005,00</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7CC29963"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599.355,00</w:t>
            </w:r>
          </w:p>
        </w:tc>
        <w:tc>
          <w:tcPr>
            <w:tcW w:w="565" w:type="pct"/>
            <w:gridSpan w:val="4"/>
            <w:tcBorders>
              <w:top w:val="single" w:sz="4" w:space="0" w:color="auto"/>
              <w:left w:val="nil"/>
              <w:bottom w:val="single" w:sz="4" w:space="0" w:color="auto"/>
              <w:right w:val="single" w:sz="4" w:space="0" w:color="auto"/>
            </w:tcBorders>
            <w:shd w:val="clear" w:color="000000" w:fill="FFFFFF"/>
            <w:vAlign w:val="center"/>
            <w:hideMark/>
          </w:tcPr>
          <w:p w14:paraId="508378E1"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600.430,00</w:t>
            </w:r>
          </w:p>
        </w:tc>
      </w:tr>
      <w:tr w:rsidR="000214BB" w:rsidRPr="000214BB" w14:paraId="13948D98" w14:textId="77777777" w:rsidTr="00132B51">
        <w:trPr>
          <w:gridAfter w:val="1"/>
          <w:wAfter w:w="4" w:type="pct"/>
          <w:trHeight w:val="300"/>
        </w:trPr>
        <w:tc>
          <w:tcPr>
            <w:tcW w:w="540" w:type="pct"/>
            <w:tcBorders>
              <w:top w:val="single" w:sz="4" w:space="0" w:color="auto"/>
              <w:left w:val="single" w:sz="4" w:space="0" w:color="auto"/>
              <w:bottom w:val="single" w:sz="4" w:space="0" w:color="auto"/>
              <w:right w:val="single" w:sz="4" w:space="0" w:color="auto"/>
            </w:tcBorders>
            <w:shd w:val="clear" w:color="000000" w:fill="FFFFFF"/>
            <w:hideMark/>
          </w:tcPr>
          <w:p w14:paraId="3392E25F"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37</w:t>
            </w:r>
          </w:p>
        </w:tc>
        <w:tc>
          <w:tcPr>
            <w:tcW w:w="1564" w:type="pct"/>
            <w:tcBorders>
              <w:top w:val="single" w:sz="4" w:space="0" w:color="auto"/>
              <w:left w:val="nil"/>
              <w:bottom w:val="single" w:sz="4" w:space="0" w:color="auto"/>
              <w:right w:val="single" w:sz="4" w:space="0" w:color="auto"/>
            </w:tcBorders>
            <w:shd w:val="clear" w:color="000000" w:fill="FFFFFF"/>
            <w:hideMark/>
          </w:tcPr>
          <w:p w14:paraId="25031454"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Naknade građanima i kućanstvima na temelju osiguranja i druge naknade</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14:paraId="022FAEBD"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48.182,08</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A4F426D"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45.848,00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4DB45186"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45.800,00</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19A87140"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45.800,00</w:t>
            </w:r>
          </w:p>
        </w:tc>
        <w:tc>
          <w:tcPr>
            <w:tcW w:w="565" w:type="pct"/>
            <w:gridSpan w:val="4"/>
            <w:tcBorders>
              <w:top w:val="single" w:sz="4" w:space="0" w:color="auto"/>
              <w:left w:val="nil"/>
              <w:bottom w:val="single" w:sz="4" w:space="0" w:color="auto"/>
              <w:right w:val="single" w:sz="4" w:space="0" w:color="auto"/>
            </w:tcBorders>
            <w:shd w:val="clear" w:color="000000" w:fill="FFFFFF"/>
            <w:vAlign w:val="center"/>
            <w:hideMark/>
          </w:tcPr>
          <w:p w14:paraId="6E0D697B"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45.800,00</w:t>
            </w:r>
          </w:p>
        </w:tc>
      </w:tr>
      <w:tr w:rsidR="000214BB" w:rsidRPr="000214BB" w14:paraId="55636B76" w14:textId="77777777" w:rsidTr="00132B51">
        <w:trPr>
          <w:gridAfter w:val="1"/>
          <w:wAfter w:w="4" w:type="pct"/>
          <w:trHeight w:val="300"/>
        </w:trPr>
        <w:tc>
          <w:tcPr>
            <w:tcW w:w="540" w:type="pct"/>
            <w:tcBorders>
              <w:top w:val="single" w:sz="4" w:space="0" w:color="auto"/>
              <w:left w:val="single" w:sz="4" w:space="0" w:color="auto"/>
              <w:bottom w:val="single" w:sz="4" w:space="0" w:color="auto"/>
              <w:right w:val="single" w:sz="4" w:space="0" w:color="auto"/>
            </w:tcBorders>
            <w:shd w:val="clear" w:color="000000" w:fill="FFFFFF"/>
            <w:hideMark/>
          </w:tcPr>
          <w:p w14:paraId="4508C813"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38</w:t>
            </w:r>
          </w:p>
        </w:tc>
        <w:tc>
          <w:tcPr>
            <w:tcW w:w="1564" w:type="pct"/>
            <w:tcBorders>
              <w:top w:val="single" w:sz="4" w:space="0" w:color="auto"/>
              <w:left w:val="nil"/>
              <w:bottom w:val="single" w:sz="4" w:space="0" w:color="auto"/>
              <w:right w:val="single" w:sz="4" w:space="0" w:color="auto"/>
            </w:tcBorders>
            <w:shd w:val="clear" w:color="000000" w:fill="FFFFFF"/>
            <w:hideMark/>
          </w:tcPr>
          <w:p w14:paraId="7CF06228"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Rashodi za donacije, kazne, naknade šteta i kapitalne pomoći</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14:paraId="2CF28FE5"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2.662,55</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087054D"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2.663,00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06E35542"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2.700,00</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5A4A893C"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2.700,00</w:t>
            </w:r>
          </w:p>
        </w:tc>
        <w:tc>
          <w:tcPr>
            <w:tcW w:w="565" w:type="pct"/>
            <w:gridSpan w:val="4"/>
            <w:tcBorders>
              <w:top w:val="single" w:sz="4" w:space="0" w:color="auto"/>
              <w:left w:val="nil"/>
              <w:bottom w:val="single" w:sz="4" w:space="0" w:color="auto"/>
              <w:right w:val="single" w:sz="4" w:space="0" w:color="auto"/>
            </w:tcBorders>
            <w:shd w:val="clear" w:color="000000" w:fill="FFFFFF"/>
            <w:vAlign w:val="center"/>
            <w:hideMark/>
          </w:tcPr>
          <w:p w14:paraId="787FAED7"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2.700,00</w:t>
            </w:r>
          </w:p>
        </w:tc>
      </w:tr>
      <w:tr w:rsidR="000214BB" w:rsidRPr="000214BB" w14:paraId="1E625CB7" w14:textId="77777777" w:rsidTr="00132B51">
        <w:trPr>
          <w:gridAfter w:val="1"/>
          <w:wAfter w:w="4" w:type="pct"/>
          <w:trHeight w:val="300"/>
        </w:trPr>
        <w:tc>
          <w:tcPr>
            <w:tcW w:w="540" w:type="pct"/>
            <w:tcBorders>
              <w:top w:val="single" w:sz="4" w:space="0" w:color="auto"/>
              <w:left w:val="single" w:sz="4" w:space="0" w:color="auto"/>
              <w:bottom w:val="single" w:sz="4" w:space="0" w:color="auto"/>
              <w:right w:val="single" w:sz="4" w:space="0" w:color="auto"/>
            </w:tcBorders>
            <w:shd w:val="clear" w:color="000000" w:fill="000080"/>
            <w:hideMark/>
          </w:tcPr>
          <w:p w14:paraId="621E635C" w14:textId="77777777" w:rsidR="000214BB" w:rsidRPr="000214BB" w:rsidRDefault="000214BB" w:rsidP="000214BB">
            <w:pPr>
              <w:spacing w:after="0" w:line="240" w:lineRule="auto"/>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w:t>
            </w:r>
          </w:p>
        </w:tc>
        <w:tc>
          <w:tcPr>
            <w:tcW w:w="1564" w:type="pct"/>
            <w:tcBorders>
              <w:top w:val="single" w:sz="4" w:space="0" w:color="auto"/>
              <w:left w:val="nil"/>
              <w:bottom w:val="single" w:sz="4" w:space="0" w:color="auto"/>
              <w:right w:val="single" w:sz="4" w:space="0" w:color="auto"/>
            </w:tcBorders>
            <w:shd w:val="clear" w:color="000000" w:fill="000080"/>
            <w:hideMark/>
          </w:tcPr>
          <w:p w14:paraId="42D6A3ED" w14:textId="77777777" w:rsidR="000214BB" w:rsidRPr="000214BB" w:rsidRDefault="000214BB" w:rsidP="000214BB">
            <w:pPr>
              <w:spacing w:after="0" w:line="240" w:lineRule="auto"/>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Rashodi za nabavu nefinancijske imovine</w:t>
            </w:r>
          </w:p>
        </w:tc>
        <w:tc>
          <w:tcPr>
            <w:tcW w:w="534" w:type="pct"/>
            <w:tcBorders>
              <w:top w:val="single" w:sz="4" w:space="0" w:color="auto"/>
              <w:left w:val="nil"/>
              <w:bottom w:val="single" w:sz="4" w:space="0" w:color="auto"/>
              <w:right w:val="single" w:sz="4" w:space="0" w:color="auto"/>
            </w:tcBorders>
            <w:shd w:val="clear" w:color="000000" w:fill="000080"/>
            <w:vAlign w:val="center"/>
            <w:hideMark/>
          </w:tcPr>
          <w:p w14:paraId="3F5B9D54"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49.199,69</w:t>
            </w:r>
          </w:p>
        </w:tc>
        <w:tc>
          <w:tcPr>
            <w:tcW w:w="810" w:type="pct"/>
            <w:tcBorders>
              <w:top w:val="single" w:sz="4" w:space="0" w:color="auto"/>
              <w:left w:val="nil"/>
              <w:bottom w:val="single" w:sz="4" w:space="0" w:color="auto"/>
              <w:right w:val="single" w:sz="4" w:space="0" w:color="auto"/>
            </w:tcBorders>
            <w:shd w:val="clear" w:color="000000" w:fill="000080"/>
            <w:vAlign w:val="center"/>
            <w:hideMark/>
          </w:tcPr>
          <w:p w14:paraId="38AF7E60"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90.237,26</w:t>
            </w:r>
          </w:p>
        </w:tc>
        <w:tc>
          <w:tcPr>
            <w:tcW w:w="433" w:type="pct"/>
            <w:tcBorders>
              <w:top w:val="single" w:sz="4" w:space="0" w:color="auto"/>
              <w:left w:val="nil"/>
              <w:bottom w:val="single" w:sz="4" w:space="0" w:color="auto"/>
              <w:right w:val="single" w:sz="4" w:space="0" w:color="auto"/>
            </w:tcBorders>
            <w:shd w:val="clear" w:color="000000" w:fill="000080"/>
            <w:vAlign w:val="center"/>
            <w:hideMark/>
          </w:tcPr>
          <w:p w14:paraId="3F900111"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76.932,00</w:t>
            </w:r>
          </w:p>
        </w:tc>
        <w:tc>
          <w:tcPr>
            <w:tcW w:w="550" w:type="pct"/>
            <w:tcBorders>
              <w:top w:val="single" w:sz="4" w:space="0" w:color="auto"/>
              <w:left w:val="nil"/>
              <w:bottom w:val="single" w:sz="4" w:space="0" w:color="auto"/>
              <w:right w:val="single" w:sz="4" w:space="0" w:color="auto"/>
            </w:tcBorders>
            <w:shd w:val="clear" w:color="000000" w:fill="000080"/>
            <w:vAlign w:val="center"/>
            <w:hideMark/>
          </w:tcPr>
          <w:p w14:paraId="1285BB00"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76.932,00</w:t>
            </w:r>
          </w:p>
        </w:tc>
        <w:tc>
          <w:tcPr>
            <w:tcW w:w="565" w:type="pct"/>
            <w:gridSpan w:val="4"/>
            <w:tcBorders>
              <w:top w:val="single" w:sz="4" w:space="0" w:color="auto"/>
              <w:left w:val="nil"/>
              <w:bottom w:val="single" w:sz="4" w:space="0" w:color="auto"/>
              <w:right w:val="single" w:sz="4" w:space="0" w:color="auto"/>
            </w:tcBorders>
            <w:shd w:val="clear" w:color="000000" w:fill="000080"/>
            <w:vAlign w:val="center"/>
            <w:hideMark/>
          </w:tcPr>
          <w:p w14:paraId="2F63AFF7" w14:textId="77777777" w:rsidR="000214BB" w:rsidRPr="000214BB" w:rsidRDefault="000214BB" w:rsidP="000214BB">
            <w:pPr>
              <w:spacing w:after="0" w:line="240" w:lineRule="auto"/>
              <w:jc w:val="right"/>
              <w:rPr>
                <w:rFonts w:ascii="Times New Roman" w:eastAsia="Times New Roman" w:hAnsi="Times New Roman" w:cs="Times New Roman"/>
                <w:b/>
                <w:bCs/>
                <w:color w:val="FFFFFF"/>
                <w:sz w:val="20"/>
                <w:szCs w:val="20"/>
                <w:lang w:eastAsia="hr-HR"/>
              </w:rPr>
            </w:pPr>
            <w:r w:rsidRPr="000214BB">
              <w:rPr>
                <w:rFonts w:ascii="Times New Roman" w:eastAsia="Times New Roman" w:hAnsi="Times New Roman" w:cs="Times New Roman"/>
                <w:b/>
                <w:bCs/>
                <w:color w:val="FFFFFF"/>
                <w:sz w:val="20"/>
                <w:szCs w:val="20"/>
                <w:lang w:eastAsia="hr-HR"/>
              </w:rPr>
              <w:t>76.932,00</w:t>
            </w:r>
          </w:p>
        </w:tc>
      </w:tr>
      <w:tr w:rsidR="000214BB" w:rsidRPr="000214BB" w14:paraId="3186DFD2" w14:textId="77777777" w:rsidTr="00132B51">
        <w:trPr>
          <w:gridAfter w:val="1"/>
          <w:wAfter w:w="4" w:type="pct"/>
          <w:trHeight w:val="300"/>
        </w:trPr>
        <w:tc>
          <w:tcPr>
            <w:tcW w:w="540" w:type="pct"/>
            <w:tcBorders>
              <w:top w:val="single" w:sz="4" w:space="0" w:color="auto"/>
              <w:left w:val="single" w:sz="4" w:space="0" w:color="auto"/>
              <w:bottom w:val="single" w:sz="4" w:space="0" w:color="auto"/>
              <w:right w:val="single" w:sz="4" w:space="0" w:color="auto"/>
            </w:tcBorders>
            <w:shd w:val="clear" w:color="000000" w:fill="FFFFFF"/>
            <w:hideMark/>
          </w:tcPr>
          <w:p w14:paraId="3E8BA4FC"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42</w:t>
            </w:r>
          </w:p>
        </w:tc>
        <w:tc>
          <w:tcPr>
            <w:tcW w:w="1564" w:type="pct"/>
            <w:tcBorders>
              <w:top w:val="single" w:sz="4" w:space="0" w:color="auto"/>
              <w:left w:val="nil"/>
              <w:bottom w:val="single" w:sz="4" w:space="0" w:color="auto"/>
              <w:right w:val="single" w:sz="4" w:space="0" w:color="auto"/>
            </w:tcBorders>
            <w:shd w:val="clear" w:color="000000" w:fill="FFFFFF"/>
            <w:hideMark/>
          </w:tcPr>
          <w:p w14:paraId="0E451C7C" w14:textId="77777777" w:rsidR="000214BB" w:rsidRPr="000214BB" w:rsidRDefault="000214BB" w:rsidP="000214BB">
            <w:pPr>
              <w:spacing w:after="0" w:line="240" w:lineRule="auto"/>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Rashodi za nabavu proizvedene dugotrajne imovine</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14:paraId="0C6278B9"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49.199,69</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38BE031C"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90.237,26</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6C8A21F6"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76.932,00</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0A45BD93"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76.932,00</w:t>
            </w:r>
          </w:p>
        </w:tc>
        <w:tc>
          <w:tcPr>
            <w:tcW w:w="565" w:type="pct"/>
            <w:gridSpan w:val="4"/>
            <w:tcBorders>
              <w:top w:val="single" w:sz="4" w:space="0" w:color="auto"/>
              <w:left w:val="nil"/>
              <w:bottom w:val="single" w:sz="4" w:space="0" w:color="auto"/>
              <w:right w:val="single" w:sz="4" w:space="0" w:color="auto"/>
            </w:tcBorders>
            <w:shd w:val="clear" w:color="000000" w:fill="FFFFFF"/>
            <w:vAlign w:val="center"/>
            <w:hideMark/>
          </w:tcPr>
          <w:p w14:paraId="308676C3" w14:textId="77777777" w:rsidR="000214BB" w:rsidRPr="000214BB" w:rsidRDefault="000214BB" w:rsidP="000214BB">
            <w:pPr>
              <w:spacing w:after="0" w:line="240" w:lineRule="auto"/>
              <w:jc w:val="right"/>
              <w:rPr>
                <w:rFonts w:ascii="Times New Roman" w:eastAsia="Times New Roman" w:hAnsi="Times New Roman" w:cs="Times New Roman"/>
                <w:color w:val="000000"/>
                <w:sz w:val="20"/>
                <w:szCs w:val="20"/>
                <w:lang w:eastAsia="hr-HR"/>
              </w:rPr>
            </w:pPr>
            <w:r w:rsidRPr="000214BB">
              <w:rPr>
                <w:rFonts w:ascii="Times New Roman" w:eastAsia="Times New Roman" w:hAnsi="Times New Roman" w:cs="Times New Roman"/>
                <w:color w:val="000000"/>
                <w:sz w:val="20"/>
                <w:szCs w:val="20"/>
                <w:lang w:eastAsia="hr-HR"/>
              </w:rPr>
              <w:t>76.932,00</w:t>
            </w:r>
          </w:p>
        </w:tc>
      </w:tr>
    </w:tbl>
    <w:p w14:paraId="1E4551FC" w14:textId="77777777" w:rsidR="00BE6D81" w:rsidRDefault="00BE6D81" w:rsidP="00BE6D81">
      <w:pPr>
        <w:spacing w:after="0"/>
        <w:rPr>
          <w:sz w:val="10"/>
          <w:szCs w:val="10"/>
        </w:rPr>
      </w:pPr>
    </w:p>
    <w:p w14:paraId="6466EA17" w14:textId="77777777" w:rsidR="00FA38BE" w:rsidRPr="00FA38BE" w:rsidRDefault="00FA38BE" w:rsidP="00BE6D81">
      <w:pPr>
        <w:spacing w:after="0"/>
        <w:rPr>
          <w:sz w:val="16"/>
          <w:szCs w:val="16"/>
        </w:rPr>
      </w:pPr>
    </w:p>
    <w:p w14:paraId="5B2F6160" w14:textId="77777777" w:rsidR="004A7BC9" w:rsidRPr="00911AA1" w:rsidRDefault="004A7BC9" w:rsidP="000901FB">
      <w:pPr>
        <w:pStyle w:val="Naslov3"/>
        <w:numPr>
          <w:ilvl w:val="0"/>
          <w:numId w:val="16"/>
        </w:numPr>
        <w:ind w:left="-142" w:hanging="284"/>
        <w:rPr>
          <w:rFonts w:ascii="Times New Roman" w:hAnsi="Times New Roman" w:cs="Times New Roman"/>
          <w:color w:val="auto"/>
          <w:sz w:val="22"/>
          <w:szCs w:val="22"/>
        </w:rPr>
      </w:pPr>
      <w:bookmarkStart w:id="10" w:name="_Toc217462264"/>
      <w:r w:rsidRPr="00911AA1">
        <w:rPr>
          <w:rFonts w:ascii="Times New Roman" w:hAnsi="Times New Roman" w:cs="Times New Roman"/>
          <w:color w:val="auto"/>
          <w:sz w:val="22"/>
          <w:szCs w:val="22"/>
        </w:rPr>
        <w:t>PRIHODI PREMA IZVORIMA FINANCIRANJA NA RAZIN</w:t>
      </w:r>
      <w:r w:rsidR="00923246" w:rsidRPr="00911AA1">
        <w:rPr>
          <w:rFonts w:ascii="Times New Roman" w:hAnsi="Times New Roman" w:cs="Times New Roman"/>
          <w:color w:val="auto"/>
          <w:sz w:val="22"/>
          <w:szCs w:val="22"/>
        </w:rPr>
        <w:t>I</w:t>
      </w:r>
      <w:r w:rsidRPr="00911AA1">
        <w:rPr>
          <w:rFonts w:ascii="Times New Roman" w:hAnsi="Times New Roman" w:cs="Times New Roman"/>
          <w:color w:val="auto"/>
          <w:sz w:val="22"/>
          <w:szCs w:val="22"/>
        </w:rPr>
        <w:t xml:space="preserve"> SKUPINE</w:t>
      </w:r>
      <w:bookmarkEnd w:id="10"/>
    </w:p>
    <w:p w14:paraId="43B784BB" w14:textId="77777777" w:rsidR="00632A14" w:rsidRPr="00E43A87" w:rsidRDefault="00632A14" w:rsidP="00756FB6">
      <w:pPr>
        <w:spacing w:after="0"/>
        <w:ind w:left="-426"/>
        <w:rPr>
          <w:sz w:val="16"/>
          <w:szCs w:val="16"/>
        </w:rPr>
      </w:pPr>
    </w:p>
    <w:tbl>
      <w:tblPr>
        <w:tblW w:w="5067" w:type="pct"/>
        <w:tblInd w:w="-426" w:type="dxa"/>
        <w:tblLook w:val="04A0" w:firstRow="1" w:lastRow="0" w:firstColumn="1" w:lastColumn="0" w:noHBand="0" w:noVBand="1"/>
      </w:tblPr>
      <w:tblGrid>
        <w:gridCol w:w="6041"/>
        <w:gridCol w:w="1714"/>
        <w:gridCol w:w="1715"/>
        <w:gridCol w:w="1592"/>
        <w:gridCol w:w="270"/>
        <w:gridCol w:w="1751"/>
        <w:gridCol w:w="30"/>
        <w:gridCol w:w="682"/>
        <w:gridCol w:w="577"/>
        <w:gridCol w:w="613"/>
        <w:gridCol w:w="30"/>
      </w:tblGrid>
      <w:tr w:rsidR="00F9737A" w:rsidRPr="00E43A87" w14:paraId="0FB472AC" w14:textId="77777777" w:rsidTr="00282DF6">
        <w:trPr>
          <w:trHeight w:val="315"/>
        </w:trPr>
        <w:tc>
          <w:tcPr>
            <w:tcW w:w="4367" w:type="pct"/>
            <w:gridSpan w:val="7"/>
            <w:tcBorders>
              <w:top w:val="nil"/>
              <w:left w:val="nil"/>
              <w:bottom w:val="single" w:sz="4" w:space="0" w:color="auto"/>
              <w:right w:val="nil"/>
            </w:tcBorders>
            <w:shd w:val="clear" w:color="000000" w:fill="FFFFFF"/>
            <w:vAlign w:val="bottom"/>
            <w:hideMark/>
          </w:tcPr>
          <w:p w14:paraId="726BC023" w14:textId="77777777" w:rsidR="00E43A87" w:rsidRPr="00E43A87" w:rsidRDefault="00E43A87" w:rsidP="00E43A87">
            <w:pPr>
              <w:spacing w:after="0" w:line="240" w:lineRule="auto"/>
              <w:ind w:left="-114"/>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Tablica 3</w:t>
            </w:r>
            <w:r>
              <w:rPr>
                <w:rFonts w:ascii="Times New Roman" w:eastAsia="Times New Roman" w:hAnsi="Times New Roman" w:cs="Times New Roman"/>
                <w:color w:val="000000"/>
                <w:sz w:val="20"/>
                <w:szCs w:val="20"/>
                <w:lang w:eastAsia="hr-HR"/>
              </w:rPr>
              <w:t>.</w:t>
            </w:r>
          </w:p>
        </w:tc>
        <w:tc>
          <w:tcPr>
            <w:tcW w:w="227" w:type="pct"/>
            <w:tcBorders>
              <w:top w:val="nil"/>
              <w:left w:val="nil"/>
              <w:bottom w:val="nil"/>
              <w:right w:val="nil"/>
            </w:tcBorders>
            <w:shd w:val="clear" w:color="auto" w:fill="auto"/>
            <w:noWrap/>
            <w:vAlign w:val="bottom"/>
            <w:hideMark/>
          </w:tcPr>
          <w:p w14:paraId="2AB7067D"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p>
        </w:tc>
        <w:tc>
          <w:tcPr>
            <w:tcW w:w="192" w:type="pct"/>
            <w:tcBorders>
              <w:top w:val="nil"/>
              <w:left w:val="nil"/>
              <w:bottom w:val="nil"/>
              <w:right w:val="nil"/>
            </w:tcBorders>
            <w:shd w:val="clear" w:color="auto" w:fill="auto"/>
            <w:noWrap/>
            <w:vAlign w:val="bottom"/>
            <w:hideMark/>
          </w:tcPr>
          <w:p w14:paraId="4A80A1FB" w14:textId="77777777" w:rsidR="00E43A87" w:rsidRPr="00E43A87" w:rsidRDefault="00E43A87" w:rsidP="00E43A87">
            <w:pPr>
              <w:spacing w:after="0" w:line="240" w:lineRule="auto"/>
              <w:rPr>
                <w:rFonts w:ascii="Times New Roman" w:eastAsia="Times New Roman" w:hAnsi="Times New Roman" w:cs="Times New Roman"/>
                <w:sz w:val="20"/>
                <w:szCs w:val="20"/>
                <w:lang w:eastAsia="hr-HR"/>
              </w:rPr>
            </w:pPr>
          </w:p>
        </w:tc>
        <w:tc>
          <w:tcPr>
            <w:tcW w:w="214" w:type="pct"/>
            <w:gridSpan w:val="2"/>
            <w:tcBorders>
              <w:top w:val="nil"/>
              <w:left w:val="nil"/>
              <w:bottom w:val="nil"/>
              <w:right w:val="nil"/>
            </w:tcBorders>
            <w:shd w:val="clear" w:color="000000" w:fill="FFFFFF"/>
            <w:vAlign w:val="bottom"/>
            <w:hideMark/>
          </w:tcPr>
          <w:p w14:paraId="43D2F958" w14:textId="77777777" w:rsidR="00E43A87" w:rsidRPr="00E43A87" w:rsidRDefault="00E43A87" w:rsidP="00F9737A">
            <w:pPr>
              <w:spacing w:after="0" w:line="240" w:lineRule="auto"/>
              <w:ind w:right="-86"/>
              <w:jc w:val="right"/>
              <w:rPr>
                <w:rFonts w:ascii="Times New Roman" w:eastAsia="Times New Roman" w:hAnsi="Times New Roman" w:cs="Times New Roman"/>
                <w:b/>
                <w:bCs/>
                <w:color w:val="000000"/>
                <w:sz w:val="16"/>
                <w:szCs w:val="16"/>
                <w:lang w:eastAsia="hr-HR"/>
              </w:rPr>
            </w:pPr>
            <w:r w:rsidRPr="00E43A87">
              <w:rPr>
                <w:rFonts w:ascii="Times New Roman" w:eastAsia="Times New Roman" w:hAnsi="Times New Roman" w:cs="Times New Roman"/>
                <w:b/>
                <w:bCs/>
                <w:color w:val="000000"/>
                <w:sz w:val="16"/>
                <w:szCs w:val="16"/>
                <w:lang w:eastAsia="hr-HR"/>
              </w:rPr>
              <w:t>EUR</w:t>
            </w:r>
          </w:p>
        </w:tc>
      </w:tr>
      <w:tr w:rsidR="00A1703C" w:rsidRPr="00E43A87" w14:paraId="7898C2BB" w14:textId="77777777" w:rsidTr="00282DF6">
        <w:trPr>
          <w:gridAfter w:val="1"/>
          <w:wAfter w:w="9" w:type="pct"/>
          <w:trHeight w:val="315"/>
        </w:trPr>
        <w:tc>
          <w:tcPr>
            <w:tcW w:w="2012" w:type="pct"/>
            <w:tcBorders>
              <w:top w:val="single" w:sz="4" w:space="0" w:color="auto"/>
              <w:left w:val="single" w:sz="4" w:space="0" w:color="auto"/>
              <w:bottom w:val="single" w:sz="4" w:space="0" w:color="auto"/>
              <w:right w:val="single" w:sz="4" w:space="0" w:color="000000"/>
            </w:tcBorders>
            <w:shd w:val="clear" w:color="000000" w:fill="E7E6E6"/>
            <w:vAlign w:val="bottom"/>
            <w:hideMark/>
          </w:tcPr>
          <w:p w14:paraId="189FF1D3" w14:textId="77777777" w:rsidR="00E43A87" w:rsidRPr="00E43A87" w:rsidRDefault="00E43A87" w:rsidP="00E43A87">
            <w:pPr>
              <w:spacing w:after="0" w:line="240" w:lineRule="auto"/>
              <w:rPr>
                <w:rFonts w:ascii="Times New Roman" w:eastAsia="Times New Roman" w:hAnsi="Times New Roman" w:cs="Times New Roman"/>
                <w:b/>
                <w:bCs/>
                <w:color w:val="000000"/>
                <w:sz w:val="20"/>
                <w:szCs w:val="20"/>
                <w:lang w:eastAsia="hr-HR"/>
              </w:rPr>
            </w:pPr>
            <w:r w:rsidRPr="00E43A87">
              <w:rPr>
                <w:rFonts w:ascii="Times New Roman" w:eastAsia="Times New Roman" w:hAnsi="Times New Roman" w:cs="Times New Roman"/>
                <w:b/>
                <w:bCs/>
                <w:color w:val="000000"/>
                <w:sz w:val="20"/>
                <w:szCs w:val="20"/>
                <w:lang w:eastAsia="hr-HR"/>
              </w:rPr>
              <w:t>Razred/skupina/naziv</w:t>
            </w:r>
          </w:p>
        </w:tc>
        <w:tc>
          <w:tcPr>
            <w:tcW w:w="571" w:type="pct"/>
            <w:tcBorders>
              <w:top w:val="single" w:sz="4" w:space="0" w:color="auto"/>
              <w:left w:val="single" w:sz="4" w:space="0" w:color="auto"/>
              <w:bottom w:val="single" w:sz="4" w:space="0" w:color="auto"/>
              <w:right w:val="single" w:sz="4" w:space="0" w:color="000000"/>
            </w:tcBorders>
            <w:shd w:val="clear" w:color="000000" w:fill="E7E6E6"/>
            <w:vAlign w:val="bottom"/>
            <w:hideMark/>
          </w:tcPr>
          <w:p w14:paraId="4B0CEE1D" w14:textId="77777777" w:rsidR="00E43A87" w:rsidRPr="00E43A87" w:rsidRDefault="00E43A87" w:rsidP="00E43A87">
            <w:pPr>
              <w:spacing w:after="0" w:line="240" w:lineRule="auto"/>
              <w:jc w:val="right"/>
              <w:rPr>
                <w:rFonts w:ascii="Times New Roman" w:eastAsia="Times New Roman" w:hAnsi="Times New Roman" w:cs="Times New Roman"/>
                <w:b/>
                <w:bCs/>
                <w:color w:val="000000"/>
                <w:sz w:val="20"/>
                <w:szCs w:val="20"/>
                <w:lang w:eastAsia="hr-HR"/>
              </w:rPr>
            </w:pPr>
            <w:r w:rsidRPr="00E43A87">
              <w:rPr>
                <w:rFonts w:ascii="Times New Roman" w:eastAsia="Times New Roman" w:hAnsi="Times New Roman" w:cs="Times New Roman"/>
                <w:b/>
                <w:bCs/>
                <w:color w:val="000000"/>
                <w:sz w:val="20"/>
                <w:szCs w:val="20"/>
                <w:lang w:eastAsia="hr-HR"/>
              </w:rPr>
              <w:t>Izvršenje 2024.</w:t>
            </w:r>
          </w:p>
        </w:tc>
        <w:tc>
          <w:tcPr>
            <w:tcW w:w="571" w:type="pct"/>
            <w:tcBorders>
              <w:top w:val="single" w:sz="4" w:space="0" w:color="auto"/>
              <w:left w:val="single" w:sz="4" w:space="0" w:color="auto"/>
              <w:bottom w:val="single" w:sz="4" w:space="0" w:color="auto"/>
              <w:right w:val="single" w:sz="4" w:space="0" w:color="auto"/>
            </w:tcBorders>
            <w:shd w:val="clear" w:color="000000" w:fill="E7E6E6"/>
            <w:vAlign w:val="bottom"/>
            <w:hideMark/>
          </w:tcPr>
          <w:p w14:paraId="4A17ACCB" w14:textId="77777777" w:rsidR="001C7544" w:rsidRDefault="00E43A87" w:rsidP="00E43A87">
            <w:pPr>
              <w:spacing w:after="0" w:line="240" w:lineRule="auto"/>
              <w:jc w:val="right"/>
              <w:rPr>
                <w:rFonts w:ascii="Times New Roman" w:eastAsia="Times New Roman" w:hAnsi="Times New Roman" w:cs="Times New Roman"/>
                <w:b/>
                <w:bCs/>
                <w:color w:val="000000"/>
                <w:sz w:val="20"/>
                <w:szCs w:val="20"/>
                <w:lang w:eastAsia="hr-HR"/>
              </w:rPr>
            </w:pPr>
            <w:r w:rsidRPr="00E43A87">
              <w:rPr>
                <w:rFonts w:ascii="Times New Roman" w:eastAsia="Times New Roman" w:hAnsi="Times New Roman" w:cs="Times New Roman"/>
                <w:b/>
                <w:bCs/>
                <w:color w:val="000000"/>
                <w:sz w:val="20"/>
                <w:szCs w:val="20"/>
                <w:lang w:eastAsia="hr-HR"/>
              </w:rPr>
              <w:t xml:space="preserve">Plan 2025. </w:t>
            </w:r>
          </w:p>
          <w:p w14:paraId="094CD4EC" w14:textId="77777777" w:rsidR="00E43A87" w:rsidRPr="00E43A87" w:rsidRDefault="00E43A87" w:rsidP="00E43A87">
            <w:pPr>
              <w:spacing w:after="0" w:line="240" w:lineRule="auto"/>
              <w:jc w:val="right"/>
              <w:rPr>
                <w:rFonts w:ascii="Times New Roman" w:eastAsia="Times New Roman" w:hAnsi="Times New Roman" w:cs="Times New Roman"/>
                <w:b/>
                <w:bCs/>
                <w:color w:val="000000"/>
                <w:sz w:val="20"/>
                <w:szCs w:val="20"/>
                <w:lang w:eastAsia="hr-HR"/>
              </w:rPr>
            </w:pPr>
            <w:r w:rsidRPr="00E43A87">
              <w:rPr>
                <w:rFonts w:ascii="Times New Roman" w:eastAsia="Times New Roman" w:hAnsi="Times New Roman" w:cs="Times New Roman"/>
                <w:b/>
                <w:bCs/>
                <w:color w:val="000000"/>
                <w:sz w:val="20"/>
                <w:szCs w:val="20"/>
                <w:lang w:eastAsia="hr-HR"/>
              </w:rPr>
              <w:t>(II. Rebalans)</w:t>
            </w:r>
          </w:p>
        </w:tc>
        <w:tc>
          <w:tcPr>
            <w:tcW w:w="530" w:type="pct"/>
            <w:tcBorders>
              <w:top w:val="single" w:sz="4" w:space="0" w:color="auto"/>
              <w:left w:val="single" w:sz="4" w:space="0" w:color="auto"/>
              <w:bottom w:val="single" w:sz="4" w:space="0" w:color="auto"/>
              <w:right w:val="single" w:sz="4" w:space="0" w:color="000000"/>
            </w:tcBorders>
            <w:shd w:val="clear" w:color="000000" w:fill="E7E6E6"/>
            <w:vAlign w:val="bottom"/>
            <w:hideMark/>
          </w:tcPr>
          <w:p w14:paraId="639107CC" w14:textId="77777777" w:rsidR="00E43A87" w:rsidRPr="00E43A87" w:rsidRDefault="00E43A87" w:rsidP="00E43A87">
            <w:pPr>
              <w:spacing w:after="0" w:line="240" w:lineRule="auto"/>
              <w:jc w:val="right"/>
              <w:rPr>
                <w:rFonts w:ascii="Times New Roman" w:eastAsia="Times New Roman" w:hAnsi="Times New Roman" w:cs="Times New Roman"/>
                <w:b/>
                <w:bCs/>
                <w:color w:val="000000"/>
                <w:sz w:val="20"/>
                <w:szCs w:val="20"/>
                <w:lang w:eastAsia="hr-HR"/>
              </w:rPr>
            </w:pPr>
            <w:r w:rsidRPr="00E43A87">
              <w:rPr>
                <w:rFonts w:ascii="Times New Roman" w:eastAsia="Times New Roman" w:hAnsi="Times New Roman" w:cs="Times New Roman"/>
                <w:b/>
                <w:bCs/>
                <w:color w:val="000000"/>
                <w:sz w:val="20"/>
                <w:szCs w:val="20"/>
                <w:lang w:eastAsia="hr-HR"/>
              </w:rPr>
              <w:t>Plan 2026.</w:t>
            </w:r>
          </w:p>
        </w:tc>
        <w:tc>
          <w:tcPr>
            <w:tcW w:w="90" w:type="pct"/>
            <w:tcBorders>
              <w:top w:val="nil"/>
              <w:left w:val="nil"/>
              <w:bottom w:val="single" w:sz="4" w:space="0" w:color="auto"/>
              <w:right w:val="nil"/>
            </w:tcBorders>
            <w:shd w:val="clear" w:color="000000" w:fill="E7E6E6"/>
            <w:noWrap/>
            <w:vAlign w:val="bottom"/>
            <w:hideMark/>
          </w:tcPr>
          <w:p w14:paraId="4DE50170" w14:textId="77777777" w:rsidR="00E43A87" w:rsidRPr="00E43A87" w:rsidRDefault="00E43A87" w:rsidP="00E43A87">
            <w:pPr>
              <w:spacing w:after="0" w:line="240" w:lineRule="auto"/>
              <w:jc w:val="right"/>
              <w:rPr>
                <w:rFonts w:ascii="Times New Roman" w:eastAsia="Times New Roman" w:hAnsi="Times New Roman" w:cs="Times New Roman"/>
                <w:b/>
                <w:bCs/>
                <w:color w:val="000000"/>
                <w:sz w:val="20"/>
                <w:szCs w:val="20"/>
                <w:lang w:eastAsia="hr-HR"/>
              </w:rPr>
            </w:pPr>
            <w:r w:rsidRPr="00E43A87">
              <w:rPr>
                <w:rFonts w:ascii="Times New Roman" w:eastAsia="Times New Roman" w:hAnsi="Times New Roman" w:cs="Times New Roman"/>
                <w:b/>
                <w:bCs/>
                <w:color w:val="000000"/>
                <w:sz w:val="20"/>
                <w:szCs w:val="20"/>
                <w:lang w:eastAsia="hr-HR"/>
              </w:rPr>
              <w:t> </w:t>
            </w:r>
          </w:p>
        </w:tc>
        <w:tc>
          <w:tcPr>
            <w:tcW w:w="583" w:type="pct"/>
            <w:tcBorders>
              <w:top w:val="nil"/>
              <w:left w:val="nil"/>
              <w:bottom w:val="single" w:sz="4" w:space="0" w:color="auto"/>
              <w:right w:val="single" w:sz="4" w:space="0" w:color="auto"/>
            </w:tcBorders>
            <w:shd w:val="clear" w:color="000000" w:fill="E7E6E6"/>
            <w:vAlign w:val="bottom"/>
            <w:hideMark/>
          </w:tcPr>
          <w:p w14:paraId="657507D7" w14:textId="77777777" w:rsidR="00E43A87" w:rsidRPr="00E43A87" w:rsidRDefault="00E43A87" w:rsidP="00E43A87">
            <w:pPr>
              <w:spacing w:after="0" w:line="240" w:lineRule="auto"/>
              <w:jc w:val="right"/>
              <w:rPr>
                <w:rFonts w:ascii="Times New Roman" w:eastAsia="Times New Roman" w:hAnsi="Times New Roman" w:cs="Times New Roman"/>
                <w:b/>
                <w:bCs/>
                <w:color w:val="000000"/>
                <w:sz w:val="20"/>
                <w:szCs w:val="20"/>
                <w:lang w:eastAsia="hr-HR"/>
              </w:rPr>
            </w:pPr>
            <w:r w:rsidRPr="00E43A87">
              <w:rPr>
                <w:rFonts w:ascii="Times New Roman" w:eastAsia="Times New Roman" w:hAnsi="Times New Roman" w:cs="Times New Roman"/>
                <w:b/>
                <w:bCs/>
                <w:color w:val="000000"/>
                <w:sz w:val="20"/>
                <w:szCs w:val="20"/>
                <w:lang w:eastAsia="hr-HR"/>
              </w:rPr>
              <w:t>Projekcija 2027.</w:t>
            </w:r>
          </w:p>
        </w:tc>
        <w:tc>
          <w:tcPr>
            <w:tcW w:w="633" w:type="pct"/>
            <w:gridSpan w:val="4"/>
            <w:tcBorders>
              <w:top w:val="single" w:sz="4" w:space="0" w:color="auto"/>
              <w:left w:val="nil"/>
              <w:bottom w:val="single" w:sz="4" w:space="0" w:color="auto"/>
              <w:right w:val="single" w:sz="4" w:space="0" w:color="000000"/>
            </w:tcBorders>
            <w:shd w:val="clear" w:color="000000" w:fill="E7E6E6"/>
            <w:vAlign w:val="bottom"/>
            <w:hideMark/>
          </w:tcPr>
          <w:p w14:paraId="55BAC15C" w14:textId="77777777" w:rsidR="00E43A87" w:rsidRPr="00E43A87" w:rsidRDefault="00E43A87" w:rsidP="00E43A87">
            <w:pPr>
              <w:spacing w:after="0" w:line="240" w:lineRule="auto"/>
              <w:jc w:val="right"/>
              <w:rPr>
                <w:rFonts w:ascii="Times New Roman" w:eastAsia="Times New Roman" w:hAnsi="Times New Roman" w:cs="Times New Roman"/>
                <w:b/>
                <w:bCs/>
                <w:color w:val="000000"/>
                <w:sz w:val="20"/>
                <w:szCs w:val="20"/>
                <w:lang w:eastAsia="hr-HR"/>
              </w:rPr>
            </w:pPr>
            <w:r w:rsidRPr="00E43A87">
              <w:rPr>
                <w:rFonts w:ascii="Times New Roman" w:eastAsia="Times New Roman" w:hAnsi="Times New Roman" w:cs="Times New Roman"/>
                <w:b/>
                <w:bCs/>
                <w:color w:val="000000"/>
                <w:sz w:val="20"/>
                <w:szCs w:val="20"/>
                <w:lang w:eastAsia="hr-HR"/>
              </w:rPr>
              <w:t>Projekcija 2028.</w:t>
            </w:r>
          </w:p>
        </w:tc>
      </w:tr>
      <w:tr w:rsidR="00282DF6" w:rsidRPr="00E43A87" w14:paraId="33B82D46" w14:textId="77777777" w:rsidTr="00282DF6">
        <w:trPr>
          <w:gridAfter w:val="1"/>
          <w:wAfter w:w="9" w:type="pct"/>
          <w:trHeight w:val="300"/>
        </w:trPr>
        <w:tc>
          <w:tcPr>
            <w:tcW w:w="2012" w:type="pct"/>
            <w:tcBorders>
              <w:top w:val="nil"/>
              <w:left w:val="nil"/>
              <w:bottom w:val="nil"/>
              <w:right w:val="nil"/>
            </w:tcBorders>
            <w:shd w:val="clear" w:color="000000" w:fill="505050"/>
            <w:vAlign w:val="center"/>
            <w:hideMark/>
          </w:tcPr>
          <w:p w14:paraId="177377BF" w14:textId="77777777" w:rsidR="00E43A87" w:rsidRPr="00E43A87" w:rsidRDefault="00E43A87" w:rsidP="00E43A87">
            <w:pPr>
              <w:spacing w:after="0" w:line="240" w:lineRule="auto"/>
              <w:rPr>
                <w:rFonts w:ascii="Times New Roman" w:eastAsia="Times New Roman" w:hAnsi="Times New Roman" w:cs="Times New Roman"/>
                <w:b/>
                <w:bCs/>
                <w:color w:val="FFFFFF"/>
                <w:sz w:val="20"/>
                <w:szCs w:val="20"/>
                <w:lang w:eastAsia="hr-HR"/>
              </w:rPr>
            </w:pPr>
            <w:r w:rsidRPr="00E43A87">
              <w:rPr>
                <w:rFonts w:ascii="Times New Roman" w:eastAsia="Times New Roman" w:hAnsi="Times New Roman" w:cs="Times New Roman"/>
                <w:b/>
                <w:bCs/>
                <w:color w:val="FFFFFF"/>
                <w:sz w:val="20"/>
                <w:szCs w:val="20"/>
                <w:lang w:eastAsia="hr-HR"/>
              </w:rPr>
              <w:t xml:space="preserve">UKUPNO PRIHODI </w:t>
            </w:r>
          </w:p>
        </w:tc>
        <w:tc>
          <w:tcPr>
            <w:tcW w:w="571" w:type="pct"/>
            <w:tcBorders>
              <w:top w:val="nil"/>
              <w:left w:val="nil"/>
              <w:bottom w:val="nil"/>
              <w:right w:val="nil"/>
            </w:tcBorders>
            <w:shd w:val="clear" w:color="000000" w:fill="505050"/>
            <w:vAlign w:val="center"/>
            <w:hideMark/>
          </w:tcPr>
          <w:p w14:paraId="43C59EF2" w14:textId="77777777" w:rsidR="00E43A87" w:rsidRPr="00E43A87" w:rsidRDefault="00E43A87" w:rsidP="00E43A87">
            <w:pPr>
              <w:spacing w:after="0" w:line="240" w:lineRule="auto"/>
              <w:jc w:val="right"/>
              <w:rPr>
                <w:rFonts w:ascii="Times New Roman" w:eastAsia="Times New Roman" w:hAnsi="Times New Roman" w:cs="Times New Roman"/>
                <w:b/>
                <w:bCs/>
                <w:color w:val="FFFFFF"/>
                <w:sz w:val="20"/>
                <w:szCs w:val="20"/>
                <w:lang w:eastAsia="hr-HR"/>
              </w:rPr>
            </w:pPr>
            <w:r w:rsidRPr="00E43A87">
              <w:rPr>
                <w:rFonts w:ascii="Times New Roman" w:eastAsia="Times New Roman" w:hAnsi="Times New Roman" w:cs="Times New Roman"/>
                <w:b/>
                <w:bCs/>
                <w:color w:val="FFFFFF"/>
                <w:sz w:val="20"/>
                <w:szCs w:val="20"/>
                <w:lang w:eastAsia="hr-HR"/>
              </w:rPr>
              <w:t>3.912.285,18</w:t>
            </w:r>
          </w:p>
        </w:tc>
        <w:tc>
          <w:tcPr>
            <w:tcW w:w="571" w:type="pct"/>
            <w:tcBorders>
              <w:top w:val="nil"/>
              <w:left w:val="nil"/>
              <w:bottom w:val="nil"/>
              <w:right w:val="nil"/>
            </w:tcBorders>
            <w:shd w:val="clear" w:color="000000" w:fill="505050"/>
            <w:vAlign w:val="center"/>
            <w:hideMark/>
          </w:tcPr>
          <w:p w14:paraId="0F6F8B79" w14:textId="77777777" w:rsidR="00E43A87" w:rsidRPr="00E43A87" w:rsidRDefault="00E43A87" w:rsidP="00E43A87">
            <w:pPr>
              <w:spacing w:after="0" w:line="240" w:lineRule="auto"/>
              <w:jc w:val="right"/>
              <w:rPr>
                <w:rFonts w:ascii="Times New Roman" w:eastAsia="Times New Roman" w:hAnsi="Times New Roman" w:cs="Times New Roman"/>
                <w:b/>
                <w:bCs/>
                <w:color w:val="FFFFFF"/>
                <w:sz w:val="20"/>
                <w:szCs w:val="20"/>
                <w:lang w:eastAsia="hr-HR"/>
              </w:rPr>
            </w:pPr>
            <w:r w:rsidRPr="00E43A87">
              <w:rPr>
                <w:rFonts w:ascii="Times New Roman" w:eastAsia="Times New Roman" w:hAnsi="Times New Roman" w:cs="Times New Roman"/>
                <w:b/>
                <w:bCs/>
                <w:color w:val="FFFFFF"/>
                <w:sz w:val="20"/>
                <w:szCs w:val="20"/>
                <w:lang w:eastAsia="hr-HR"/>
              </w:rPr>
              <w:t>4.820.956,00</w:t>
            </w:r>
          </w:p>
        </w:tc>
        <w:tc>
          <w:tcPr>
            <w:tcW w:w="530" w:type="pct"/>
            <w:tcBorders>
              <w:top w:val="nil"/>
              <w:left w:val="nil"/>
              <w:bottom w:val="nil"/>
              <w:right w:val="nil"/>
            </w:tcBorders>
            <w:shd w:val="clear" w:color="000000" w:fill="505050"/>
            <w:vAlign w:val="center"/>
            <w:hideMark/>
          </w:tcPr>
          <w:p w14:paraId="45466777" w14:textId="77777777" w:rsidR="00E43A87" w:rsidRPr="00E43A87" w:rsidRDefault="00E43A87" w:rsidP="00E43A87">
            <w:pPr>
              <w:spacing w:after="0" w:line="240" w:lineRule="auto"/>
              <w:jc w:val="right"/>
              <w:rPr>
                <w:rFonts w:ascii="Times New Roman" w:eastAsia="Times New Roman" w:hAnsi="Times New Roman" w:cs="Times New Roman"/>
                <w:b/>
                <w:bCs/>
                <w:color w:val="FFFFFF"/>
                <w:sz w:val="20"/>
                <w:szCs w:val="20"/>
                <w:lang w:eastAsia="hr-HR"/>
              </w:rPr>
            </w:pPr>
            <w:r w:rsidRPr="00E43A87">
              <w:rPr>
                <w:rFonts w:ascii="Times New Roman" w:eastAsia="Times New Roman" w:hAnsi="Times New Roman" w:cs="Times New Roman"/>
                <w:b/>
                <w:bCs/>
                <w:color w:val="FFFFFF"/>
                <w:sz w:val="20"/>
                <w:szCs w:val="20"/>
                <w:lang w:eastAsia="hr-HR"/>
              </w:rPr>
              <w:t>4.778.567,00</w:t>
            </w:r>
          </w:p>
        </w:tc>
        <w:tc>
          <w:tcPr>
            <w:tcW w:w="673" w:type="pct"/>
            <w:gridSpan w:val="2"/>
            <w:tcBorders>
              <w:top w:val="nil"/>
              <w:left w:val="nil"/>
              <w:bottom w:val="nil"/>
              <w:right w:val="nil"/>
            </w:tcBorders>
            <w:shd w:val="clear" w:color="000000" w:fill="505050"/>
            <w:vAlign w:val="center"/>
            <w:hideMark/>
          </w:tcPr>
          <w:p w14:paraId="38FC1726" w14:textId="77777777" w:rsidR="00E43A87" w:rsidRPr="00E43A87" w:rsidRDefault="00E43A87" w:rsidP="00E43A87">
            <w:pPr>
              <w:spacing w:after="0" w:line="240" w:lineRule="auto"/>
              <w:jc w:val="right"/>
              <w:rPr>
                <w:rFonts w:ascii="Times New Roman" w:eastAsia="Times New Roman" w:hAnsi="Times New Roman" w:cs="Times New Roman"/>
                <w:b/>
                <w:bCs/>
                <w:color w:val="FFFFFF"/>
                <w:sz w:val="20"/>
                <w:szCs w:val="20"/>
                <w:lang w:eastAsia="hr-HR"/>
              </w:rPr>
            </w:pPr>
            <w:r w:rsidRPr="00E43A87">
              <w:rPr>
                <w:rFonts w:ascii="Times New Roman" w:eastAsia="Times New Roman" w:hAnsi="Times New Roman" w:cs="Times New Roman"/>
                <w:b/>
                <w:bCs/>
                <w:color w:val="FFFFFF"/>
                <w:sz w:val="20"/>
                <w:szCs w:val="20"/>
                <w:lang w:eastAsia="hr-HR"/>
              </w:rPr>
              <w:t>4.792.067,00</w:t>
            </w:r>
          </w:p>
        </w:tc>
        <w:tc>
          <w:tcPr>
            <w:tcW w:w="633" w:type="pct"/>
            <w:gridSpan w:val="4"/>
            <w:tcBorders>
              <w:top w:val="nil"/>
              <w:left w:val="nil"/>
              <w:bottom w:val="nil"/>
              <w:right w:val="nil"/>
            </w:tcBorders>
            <w:shd w:val="clear" w:color="000000" w:fill="505050"/>
            <w:vAlign w:val="center"/>
            <w:hideMark/>
          </w:tcPr>
          <w:p w14:paraId="3A10DB41" w14:textId="77777777" w:rsidR="00E43A87" w:rsidRPr="00E43A87" w:rsidRDefault="00E43A87" w:rsidP="00E43A87">
            <w:pPr>
              <w:spacing w:after="0" w:line="240" w:lineRule="auto"/>
              <w:jc w:val="right"/>
              <w:rPr>
                <w:rFonts w:ascii="Times New Roman" w:eastAsia="Times New Roman" w:hAnsi="Times New Roman" w:cs="Times New Roman"/>
                <w:b/>
                <w:bCs/>
                <w:color w:val="FFFFFF"/>
                <w:sz w:val="20"/>
                <w:szCs w:val="20"/>
                <w:lang w:eastAsia="hr-HR"/>
              </w:rPr>
            </w:pPr>
            <w:r w:rsidRPr="00E43A87">
              <w:rPr>
                <w:rFonts w:ascii="Times New Roman" w:eastAsia="Times New Roman" w:hAnsi="Times New Roman" w:cs="Times New Roman"/>
                <w:b/>
                <w:bCs/>
                <w:color w:val="FFFFFF"/>
                <w:sz w:val="20"/>
                <w:szCs w:val="20"/>
                <w:lang w:eastAsia="hr-HR"/>
              </w:rPr>
              <w:t>4.648.242,00</w:t>
            </w:r>
          </w:p>
        </w:tc>
      </w:tr>
      <w:tr w:rsidR="00282DF6" w:rsidRPr="00E43A87" w14:paraId="687B98EC"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BAD960B"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1. Opći prihodi i primici</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0D620601"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480.802,81</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048D1E52"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313.520,00</w:t>
            </w:r>
          </w:p>
        </w:tc>
        <w:tc>
          <w:tcPr>
            <w:tcW w:w="530" w:type="pct"/>
            <w:tcBorders>
              <w:top w:val="single" w:sz="4" w:space="0" w:color="auto"/>
              <w:left w:val="nil"/>
              <w:bottom w:val="single" w:sz="4" w:space="0" w:color="auto"/>
              <w:right w:val="single" w:sz="4" w:space="0" w:color="auto"/>
            </w:tcBorders>
            <w:shd w:val="clear" w:color="000000" w:fill="DDEBF7"/>
            <w:vAlign w:val="center"/>
            <w:hideMark/>
          </w:tcPr>
          <w:p w14:paraId="34D0EDFB"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270.000,00</w:t>
            </w:r>
          </w:p>
        </w:tc>
        <w:tc>
          <w:tcPr>
            <w:tcW w:w="673" w:type="pct"/>
            <w:gridSpan w:val="2"/>
            <w:tcBorders>
              <w:top w:val="single" w:sz="4" w:space="0" w:color="auto"/>
              <w:left w:val="nil"/>
              <w:bottom w:val="single" w:sz="4" w:space="0" w:color="auto"/>
              <w:right w:val="single" w:sz="4" w:space="0" w:color="auto"/>
            </w:tcBorders>
            <w:shd w:val="clear" w:color="000000" w:fill="DDEBF7"/>
            <w:vAlign w:val="center"/>
            <w:hideMark/>
          </w:tcPr>
          <w:p w14:paraId="4E4686E1"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283.500,00</w:t>
            </w:r>
          </w:p>
        </w:tc>
        <w:tc>
          <w:tcPr>
            <w:tcW w:w="633" w:type="pct"/>
            <w:gridSpan w:val="4"/>
            <w:tcBorders>
              <w:top w:val="single" w:sz="4" w:space="0" w:color="auto"/>
              <w:left w:val="nil"/>
              <w:bottom w:val="single" w:sz="4" w:space="0" w:color="auto"/>
              <w:right w:val="single" w:sz="4" w:space="0" w:color="auto"/>
            </w:tcBorders>
            <w:shd w:val="clear" w:color="000000" w:fill="DDEBF7"/>
            <w:vAlign w:val="center"/>
            <w:hideMark/>
          </w:tcPr>
          <w:p w14:paraId="02B157A2"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273.975,00</w:t>
            </w:r>
          </w:p>
        </w:tc>
      </w:tr>
      <w:tr w:rsidR="00282DF6" w:rsidRPr="00E43A87" w14:paraId="12BB01E3"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682FB"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1.0. Opći prihodi i primici - Grad Umag</w:t>
            </w:r>
          </w:p>
        </w:tc>
        <w:tc>
          <w:tcPr>
            <w:tcW w:w="571" w:type="pct"/>
            <w:tcBorders>
              <w:top w:val="single" w:sz="4" w:space="0" w:color="auto"/>
              <w:left w:val="nil"/>
              <w:bottom w:val="single" w:sz="4" w:space="0" w:color="auto"/>
              <w:right w:val="single" w:sz="4" w:space="0" w:color="auto"/>
            </w:tcBorders>
            <w:shd w:val="clear" w:color="000000" w:fill="FFFFFF"/>
            <w:vAlign w:val="center"/>
            <w:hideMark/>
          </w:tcPr>
          <w:p w14:paraId="56FBC195"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237.864,81</w:t>
            </w:r>
          </w:p>
        </w:tc>
        <w:tc>
          <w:tcPr>
            <w:tcW w:w="571" w:type="pct"/>
            <w:tcBorders>
              <w:top w:val="single" w:sz="4" w:space="0" w:color="auto"/>
              <w:left w:val="nil"/>
              <w:bottom w:val="single" w:sz="4" w:space="0" w:color="auto"/>
              <w:right w:val="single" w:sz="4" w:space="0" w:color="auto"/>
            </w:tcBorders>
            <w:shd w:val="clear" w:color="000000" w:fill="FFFFFF"/>
            <w:vAlign w:val="center"/>
            <w:hideMark/>
          </w:tcPr>
          <w:p w14:paraId="133E4846"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313.520,00</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14:paraId="5767626C"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270.000,00</w:t>
            </w:r>
          </w:p>
        </w:tc>
        <w:tc>
          <w:tcPr>
            <w:tcW w:w="673" w:type="pct"/>
            <w:gridSpan w:val="2"/>
            <w:tcBorders>
              <w:top w:val="single" w:sz="4" w:space="0" w:color="auto"/>
              <w:left w:val="nil"/>
              <w:bottom w:val="single" w:sz="4" w:space="0" w:color="auto"/>
              <w:right w:val="single" w:sz="4" w:space="0" w:color="auto"/>
            </w:tcBorders>
            <w:shd w:val="clear" w:color="000000" w:fill="FFFFFF"/>
            <w:vAlign w:val="center"/>
            <w:hideMark/>
          </w:tcPr>
          <w:p w14:paraId="34379D88"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283.500,00</w:t>
            </w:r>
          </w:p>
        </w:tc>
        <w:tc>
          <w:tcPr>
            <w:tcW w:w="633" w:type="pct"/>
            <w:gridSpan w:val="4"/>
            <w:tcBorders>
              <w:top w:val="single" w:sz="4" w:space="0" w:color="auto"/>
              <w:left w:val="nil"/>
              <w:bottom w:val="single" w:sz="4" w:space="0" w:color="auto"/>
              <w:right w:val="single" w:sz="4" w:space="0" w:color="auto"/>
            </w:tcBorders>
            <w:shd w:val="clear" w:color="000000" w:fill="FFFFFF"/>
            <w:vAlign w:val="center"/>
            <w:hideMark/>
          </w:tcPr>
          <w:p w14:paraId="54A32B25"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273.975,00</w:t>
            </w:r>
          </w:p>
        </w:tc>
      </w:tr>
      <w:tr w:rsidR="00282DF6" w:rsidRPr="00E43A87" w14:paraId="63A421C5"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413F8"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1.4. Opći prihodi i primici - minimalni standard</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6DBED4E7"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242.938,00</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4CFA8A84"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42A0D9AC"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2FCB6EA8"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2A60EE56"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r>
      <w:tr w:rsidR="00282DF6" w:rsidRPr="00E43A87" w14:paraId="5E89AFD6"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2AB07C2D"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3. Vlastiti prihodi</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4F989C9E"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8.366,81</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2CBD442C"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20.900,00</w:t>
            </w:r>
          </w:p>
        </w:tc>
        <w:tc>
          <w:tcPr>
            <w:tcW w:w="530" w:type="pct"/>
            <w:tcBorders>
              <w:top w:val="single" w:sz="4" w:space="0" w:color="auto"/>
              <w:left w:val="nil"/>
              <w:bottom w:val="single" w:sz="4" w:space="0" w:color="auto"/>
              <w:right w:val="single" w:sz="4" w:space="0" w:color="auto"/>
            </w:tcBorders>
            <w:shd w:val="clear" w:color="000000" w:fill="DDEBF7"/>
            <w:vAlign w:val="center"/>
            <w:hideMark/>
          </w:tcPr>
          <w:p w14:paraId="73ED1F9A"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18.400,00</w:t>
            </w:r>
          </w:p>
        </w:tc>
        <w:tc>
          <w:tcPr>
            <w:tcW w:w="673" w:type="pct"/>
            <w:gridSpan w:val="2"/>
            <w:tcBorders>
              <w:top w:val="single" w:sz="4" w:space="0" w:color="auto"/>
              <w:left w:val="nil"/>
              <w:bottom w:val="single" w:sz="4" w:space="0" w:color="auto"/>
              <w:right w:val="single" w:sz="4" w:space="0" w:color="auto"/>
            </w:tcBorders>
            <w:shd w:val="clear" w:color="000000" w:fill="DDEBF7"/>
            <w:vAlign w:val="center"/>
            <w:hideMark/>
          </w:tcPr>
          <w:p w14:paraId="6AE24C0E"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18.400,00</w:t>
            </w:r>
          </w:p>
        </w:tc>
        <w:tc>
          <w:tcPr>
            <w:tcW w:w="633" w:type="pct"/>
            <w:gridSpan w:val="4"/>
            <w:tcBorders>
              <w:top w:val="single" w:sz="4" w:space="0" w:color="auto"/>
              <w:left w:val="nil"/>
              <w:bottom w:val="single" w:sz="4" w:space="0" w:color="auto"/>
              <w:right w:val="single" w:sz="4" w:space="0" w:color="auto"/>
            </w:tcBorders>
            <w:shd w:val="clear" w:color="000000" w:fill="DDEBF7"/>
            <w:vAlign w:val="center"/>
            <w:hideMark/>
          </w:tcPr>
          <w:p w14:paraId="068CB1B2"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18.400,00</w:t>
            </w:r>
          </w:p>
        </w:tc>
      </w:tr>
      <w:tr w:rsidR="00282DF6" w:rsidRPr="00E43A87" w14:paraId="7BDDCEAA" w14:textId="77777777" w:rsidTr="00EF0F01">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B8B18"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3.1. Vlastiti prihodi - prihodi korisnika</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1883F635"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8.366,81</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1989049B"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20.900,00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38826E60"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18.400,00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7ED117F6"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18.400,00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36913653"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18.400,00</w:t>
            </w:r>
          </w:p>
        </w:tc>
      </w:tr>
      <w:tr w:rsidR="00282DF6" w:rsidRPr="00E43A87" w14:paraId="1009473C" w14:textId="77777777" w:rsidTr="00EF0F01">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74E38A9"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4. Prihodi za posebne namjene</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5EE06A42"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149.218,01</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62594F06"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166.600,00</w:t>
            </w:r>
          </w:p>
        </w:tc>
        <w:tc>
          <w:tcPr>
            <w:tcW w:w="530" w:type="pct"/>
            <w:tcBorders>
              <w:top w:val="single" w:sz="4" w:space="0" w:color="auto"/>
              <w:left w:val="nil"/>
              <w:bottom w:val="single" w:sz="4" w:space="0" w:color="auto"/>
              <w:right w:val="single" w:sz="4" w:space="0" w:color="auto"/>
            </w:tcBorders>
            <w:shd w:val="clear" w:color="000000" w:fill="DDEBF7"/>
            <w:vAlign w:val="center"/>
            <w:hideMark/>
          </w:tcPr>
          <w:p w14:paraId="17398C5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179.900,00</w:t>
            </w:r>
          </w:p>
        </w:tc>
        <w:tc>
          <w:tcPr>
            <w:tcW w:w="673" w:type="pct"/>
            <w:gridSpan w:val="2"/>
            <w:tcBorders>
              <w:top w:val="single" w:sz="4" w:space="0" w:color="auto"/>
              <w:left w:val="nil"/>
              <w:bottom w:val="single" w:sz="4" w:space="0" w:color="auto"/>
              <w:right w:val="single" w:sz="4" w:space="0" w:color="auto"/>
            </w:tcBorders>
            <w:shd w:val="clear" w:color="000000" w:fill="DDEBF7"/>
            <w:vAlign w:val="center"/>
            <w:hideMark/>
          </w:tcPr>
          <w:p w14:paraId="15C9ECC7"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179.900,00</w:t>
            </w:r>
          </w:p>
        </w:tc>
        <w:tc>
          <w:tcPr>
            <w:tcW w:w="633" w:type="pct"/>
            <w:gridSpan w:val="4"/>
            <w:tcBorders>
              <w:top w:val="single" w:sz="4" w:space="0" w:color="auto"/>
              <w:left w:val="nil"/>
              <w:bottom w:val="single" w:sz="4" w:space="0" w:color="auto"/>
              <w:right w:val="single" w:sz="4" w:space="0" w:color="auto"/>
            </w:tcBorders>
            <w:shd w:val="clear" w:color="000000" w:fill="DDEBF7"/>
            <w:vAlign w:val="center"/>
            <w:hideMark/>
          </w:tcPr>
          <w:p w14:paraId="7E8D5BD7"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179.900,00</w:t>
            </w:r>
          </w:p>
        </w:tc>
      </w:tr>
      <w:tr w:rsidR="00EF0F01" w:rsidRPr="00E43A87" w14:paraId="01511B26" w14:textId="77777777" w:rsidTr="00EF0F01">
        <w:trPr>
          <w:gridAfter w:val="1"/>
          <w:wAfter w:w="9" w:type="pct"/>
          <w:trHeight w:val="300"/>
        </w:trPr>
        <w:tc>
          <w:tcPr>
            <w:tcW w:w="2012" w:type="pct"/>
            <w:tcBorders>
              <w:top w:val="single" w:sz="4" w:space="0" w:color="auto"/>
            </w:tcBorders>
            <w:shd w:val="clear" w:color="000000" w:fill="FFFFFF"/>
            <w:vAlign w:val="center"/>
          </w:tcPr>
          <w:p w14:paraId="4EFE93A6" w14:textId="77777777" w:rsidR="00EF0F01" w:rsidRPr="00E43A87" w:rsidRDefault="00EF0F01" w:rsidP="00E43A87">
            <w:pPr>
              <w:spacing w:after="0" w:line="240" w:lineRule="auto"/>
              <w:rPr>
                <w:rFonts w:ascii="Times New Roman" w:eastAsia="Times New Roman" w:hAnsi="Times New Roman" w:cs="Times New Roman"/>
                <w:color w:val="000000"/>
                <w:sz w:val="20"/>
                <w:szCs w:val="20"/>
                <w:lang w:eastAsia="hr-HR"/>
              </w:rPr>
            </w:pPr>
          </w:p>
        </w:tc>
        <w:tc>
          <w:tcPr>
            <w:tcW w:w="571" w:type="pct"/>
            <w:tcBorders>
              <w:top w:val="single" w:sz="4" w:space="0" w:color="auto"/>
            </w:tcBorders>
            <w:shd w:val="clear" w:color="000000" w:fill="FFFFFF"/>
            <w:vAlign w:val="center"/>
          </w:tcPr>
          <w:p w14:paraId="177332C1"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c>
          <w:tcPr>
            <w:tcW w:w="571" w:type="pct"/>
            <w:tcBorders>
              <w:top w:val="single" w:sz="4" w:space="0" w:color="auto"/>
            </w:tcBorders>
            <w:shd w:val="clear" w:color="000000" w:fill="FFFFFF"/>
            <w:vAlign w:val="center"/>
          </w:tcPr>
          <w:p w14:paraId="396EDBB9"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c>
          <w:tcPr>
            <w:tcW w:w="530" w:type="pct"/>
            <w:tcBorders>
              <w:top w:val="single" w:sz="4" w:space="0" w:color="auto"/>
            </w:tcBorders>
            <w:shd w:val="clear" w:color="000000" w:fill="FFFFFF"/>
            <w:vAlign w:val="center"/>
          </w:tcPr>
          <w:p w14:paraId="6CF0183A"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c>
          <w:tcPr>
            <w:tcW w:w="673" w:type="pct"/>
            <w:gridSpan w:val="2"/>
            <w:tcBorders>
              <w:top w:val="single" w:sz="4" w:space="0" w:color="auto"/>
            </w:tcBorders>
            <w:shd w:val="clear" w:color="000000" w:fill="FFFFFF"/>
            <w:vAlign w:val="center"/>
          </w:tcPr>
          <w:p w14:paraId="51DE68F9"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c>
          <w:tcPr>
            <w:tcW w:w="633" w:type="pct"/>
            <w:gridSpan w:val="4"/>
            <w:tcBorders>
              <w:top w:val="single" w:sz="4" w:space="0" w:color="auto"/>
            </w:tcBorders>
            <w:shd w:val="clear" w:color="000000" w:fill="FFFFFF"/>
            <w:vAlign w:val="center"/>
          </w:tcPr>
          <w:p w14:paraId="5C6DF4B1"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r>
      <w:tr w:rsidR="00EF0F01" w:rsidRPr="00E43A87" w14:paraId="0AC04AFF" w14:textId="77777777" w:rsidTr="00EF0F01">
        <w:trPr>
          <w:gridAfter w:val="1"/>
          <w:wAfter w:w="9" w:type="pct"/>
          <w:trHeight w:val="300"/>
        </w:trPr>
        <w:tc>
          <w:tcPr>
            <w:tcW w:w="2012" w:type="pct"/>
            <w:tcBorders>
              <w:bottom w:val="single" w:sz="4" w:space="0" w:color="auto"/>
            </w:tcBorders>
            <w:shd w:val="clear" w:color="000000" w:fill="FFFFFF"/>
            <w:vAlign w:val="center"/>
          </w:tcPr>
          <w:p w14:paraId="1F8B230D" w14:textId="77777777" w:rsidR="00EF0F01" w:rsidRPr="00E43A87" w:rsidRDefault="00EF0F01" w:rsidP="00E43A87">
            <w:pPr>
              <w:spacing w:after="0" w:line="240" w:lineRule="auto"/>
              <w:rPr>
                <w:rFonts w:ascii="Times New Roman" w:eastAsia="Times New Roman" w:hAnsi="Times New Roman" w:cs="Times New Roman"/>
                <w:color w:val="000000"/>
                <w:sz w:val="20"/>
                <w:szCs w:val="20"/>
                <w:lang w:eastAsia="hr-HR"/>
              </w:rPr>
            </w:pPr>
          </w:p>
        </w:tc>
        <w:tc>
          <w:tcPr>
            <w:tcW w:w="571" w:type="pct"/>
            <w:tcBorders>
              <w:bottom w:val="single" w:sz="4" w:space="0" w:color="auto"/>
            </w:tcBorders>
            <w:shd w:val="clear" w:color="000000" w:fill="FFFFFF"/>
            <w:vAlign w:val="center"/>
          </w:tcPr>
          <w:p w14:paraId="37CC5D93"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c>
          <w:tcPr>
            <w:tcW w:w="571" w:type="pct"/>
            <w:tcBorders>
              <w:bottom w:val="single" w:sz="4" w:space="0" w:color="auto"/>
            </w:tcBorders>
            <w:shd w:val="clear" w:color="000000" w:fill="FFFFFF"/>
            <w:vAlign w:val="center"/>
          </w:tcPr>
          <w:p w14:paraId="362EAA0E"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c>
          <w:tcPr>
            <w:tcW w:w="530" w:type="pct"/>
            <w:tcBorders>
              <w:bottom w:val="single" w:sz="4" w:space="0" w:color="auto"/>
            </w:tcBorders>
            <w:shd w:val="clear" w:color="000000" w:fill="FFFFFF"/>
            <w:vAlign w:val="center"/>
          </w:tcPr>
          <w:p w14:paraId="373EAE8F"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c>
          <w:tcPr>
            <w:tcW w:w="673" w:type="pct"/>
            <w:gridSpan w:val="2"/>
            <w:tcBorders>
              <w:bottom w:val="single" w:sz="4" w:space="0" w:color="auto"/>
            </w:tcBorders>
            <w:shd w:val="clear" w:color="000000" w:fill="FFFFFF"/>
            <w:vAlign w:val="center"/>
          </w:tcPr>
          <w:p w14:paraId="7ABB64C2"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c>
          <w:tcPr>
            <w:tcW w:w="633" w:type="pct"/>
            <w:gridSpan w:val="4"/>
            <w:tcBorders>
              <w:bottom w:val="single" w:sz="4" w:space="0" w:color="auto"/>
            </w:tcBorders>
            <w:shd w:val="clear" w:color="000000" w:fill="FFFFFF"/>
            <w:vAlign w:val="center"/>
          </w:tcPr>
          <w:p w14:paraId="02156B41" w14:textId="77777777" w:rsidR="00EF0F01" w:rsidRPr="00E43A87" w:rsidRDefault="00EF0F01" w:rsidP="00E43A87">
            <w:pPr>
              <w:spacing w:after="0" w:line="240" w:lineRule="auto"/>
              <w:jc w:val="right"/>
              <w:rPr>
                <w:rFonts w:ascii="Times New Roman" w:eastAsia="Times New Roman" w:hAnsi="Times New Roman" w:cs="Times New Roman"/>
                <w:color w:val="000000"/>
                <w:sz w:val="20"/>
                <w:szCs w:val="20"/>
                <w:lang w:eastAsia="hr-HR"/>
              </w:rPr>
            </w:pPr>
          </w:p>
        </w:tc>
      </w:tr>
      <w:tr w:rsidR="00282DF6" w:rsidRPr="00E43A87" w14:paraId="692EE84A" w14:textId="77777777" w:rsidTr="00EF0F01">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09DCD4"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4.9. Prihodi za posebne namjene - prihodi korisnika</w:t>
            </w:r>
          </w:p>
        </w:tc>
        <w:tc>
          <w:tcPr>
            <w:tcW w:w="571" w:type="pct"/>
            <w:tcBorders>
              <w:top w:val="single" w:sz="4" w:space="0" w:color="auto"/>
              <w:left w:val="nil"/>
              <w:bottom w:val="single" w:sz="4" w:space="0" w:color="auto"/>
              <w:right w:val="single" w:sz="4" w:space="0" w:color="auto"/>
            </w:tcBorders>
            <w:shd w:val="clear" w:color="000000" w:fill="FFFFFF"/>
            <w:vAlign w:val="center"/>
            <w:hideMark/>
          </w:tcPr>
          <w:p w14:paraId="2B69605D"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149.218,01</w:t>
            </w:r>
          </w:p>
        </w:tc>
        <w:tc>
          <w:tcPr>
            <w:tcW w:w="571" w:type="pct"/>
            <w:tcBorders>
              <w:top w:val="single" w:sz="4" w:space="0" w:color="auto"/>
              <w:left w:val="nil"/>
              <w:bottom w:val="single" w:sz="4" w:space="0" w:color="auto"/>
              <w:right w:val="single" w:sz="4" w:space="0" w:color="auto"/>
            </w:tcBorders>
            <w:shd w:val="clear" w:color="000000" w:fill="FFFFFF"/>
            <w:vAlign w:val="center"/>
            <w:hideMark/>
          </w:tcPr>
          <w:p w14:paraId="04A29296"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166.600,00</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14:paraId="6BDE4890"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179.900,00</w:t>
            </w:r>
          </w:p>
        </w:tc>
        <w:tc>
          <w:tcPr>
            <w:tcW w:w="673" w:type="pct"/>
            <w:gridSpan w:val="2"/>
            <w:tcBorders>
              <w:top w:val="single" w:sz="4" w:space="0" w:color="auto"/>
              <w:left w:val="nil"/>
              <w:bottom w:val="single" w:sz="4" w:space="0" w:color="auto"/>
              <w:right w:val="single" w:sz="4" w:space="0" w:color="auto"/>
            </w:tcBorders>
            <w:shd w:val="clear" w:color="000000" w:fill="FFFFFF"/>
            <w:vAlign w:val="center"/>
            <w:hideMark/>
          </w:tcPr>
          <w:p w14:paraId="4992AA1F"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179.900,00</w:t>
            </w:r>
          </w:p>
        </w:tc>
        <w:tc>
          <w:tcPr>
            <w:tcW w:w="633" w:type="pct"/>
            <w:gridSpan w:val="4"/>
            <w:tcBorders>
              <w:top w:val="single" w:sz="4" w:space="0" w:color="auto"/>
              <w:left w:val="nil"/>
              <w:bottom w:val="single" w:sz="4" w:space="0" w:color="auto"/>
              <w:right w:val="single" w:sz="4" w:space="0" w:color="auto"/>
            </w:tcBorders>
            <w:shd w:val="clear" w:color="000000" w:fill="FFFFFF"/>
            <w:vAlign w:val="center"/>
            <w:hideMark/>
          </w:tcPr>
          <w:p w14:paraId="1A95356A"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179.900,00</w:t>
            </w:r>
          </w:p>
        </w:tc>
      </w:tr>
      <w:tr w:rsidR="00282DF6" w:rsidRPr="00E43A87" w14:paraId="60D17118"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47925558"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5. Pomoći</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53E0F17A"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3.271.842,55</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779CAD5C"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4.290.386,00</w:t>
            </w:r>
          </w:p>
        </w:tc>
        <w:tc>
          <w:tcPr>
            <w:tcW w:w="530" w:type="pct"/>
            <w:tcBorders>
              <w:top w:val="single" w:sz="4" w:space="0" w:color="auto"/>
              <w:left w:val="nil"/>
              <w:bottom w:val="single" w:sz="4" w:space="0" w:color="auto"/>
              <w:right w:val="single" w:sz="4" w:space="0" w:color="auto"/>
            </w:tcBorders>
            <w:shd w:val="clear" w:color="000000" w:fill="DDEBF7"/>
            <w:vAlign w:val="center"/>
            <w:hideMark/>
          </w:tcPr>
          <w:p w14:paraId="50B38CAB"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4.293.217,00</w:t>
            </w:r>
          </w:p>
        </w:tc>
        <w:tc>
          <w:tcPr>
            <w:tcW w:w="673" w:type="pct"/>
            <w:gridSpan w:val="2"/>
            <w:tcBorders>
              <w:top w:val="single" w:sz="4" w:space="0" w:color="auto"/>
              <w:left w:val="nil"/>
              <w:bottom w:val="single" w:sz="4" w:space="0" w:color="auto"/>
              <w:right w:val="single" w:sz="4" w:space="0" w:color="auto"/>
            </w:tcBorders>
            <w:shd w:val="clear" w:color="000000" w:fill="DDEBF7"/>
            <w:vAlign w:val="center"/>
            <w:hideMark/>
          </w:tcPr>
          <w:p w14:paraId="13286BD8"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4.293.217,00</w:t>
            </w:r>
          </w:p>
        </w:tc>
        <w:tc>
          <w:tcPr>
            <w:tcW w:w="633" w:type="pct"/>
            <w:gridSpan w:val="4"/>
            <w:tcBorders>
              <w:top w:val="single" w:sz="4" w:space="0" w:color="auto"/>
              <w:left w:val="nil"/>
              <w:bottom w:val="single" w:sz="4" w:space="0" w:color="auto"/>
              <w:right w:val="single" w:sz="4" w:space="0" w:color="auto"/>
            </w:tcBorders>
            <w:shd w:val="clear" w:color="000000" w:fill="DDEBF7"/>
            <w:vAlign w:val="center"/>
            <w:hideMark/>
          </w:tcPr>
          <w:p w14:paraId="10BDEA47"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4.158.917,00</w:t>
            </w:r>
          </w:p>
        </w:tc>
      </w:tr>
      <w:tr w:rsidR="00282DF6" w:rsidRPr="00E43A87" w14:paraId="52A1989D"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C949C"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5.0. Pomoć iz državnog proračuna</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580E1E48"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30AC826E"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65147A5E"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20.300,00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5DA76221"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20.300,00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796C811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r>
      <w:tr w:rsidR="00282DF6" w:rsidRPr="00E43A87" w14:paraId="71623DAC"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894AE"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5.1. Pomoći</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731CA24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295.300,06</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2C8ACAE0"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458.686,00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6395ACB1"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330.017,00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000F00C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330.017,00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5A9DC382"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330.017,00</w:t>
            </w:r>
          </w:p>
        </w:tc>
      </w:tr>
      <w:tr w:rsidR="00282DF6" w:rsidRPr="00E43A87" w14:paraId="64A1A5BF"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4E917"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5.6. Fondovi EU</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48CF1011"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4AA8278E"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30024216"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114.000,00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61AE151D"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114.000,00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6E6CF28B"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r>
      <w:tr w:rsidR="00282DF6" w:rsidRPr="00E43A87" w14:paraId="5C53A001"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075EB"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 xml:space="preserve">Izvor 5.8. Pomoć MZO </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17987092"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4E234D5B"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198.000,00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3B5B7E5D"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198.000,00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400B9B9D"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198.000,00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185DAA1C"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198.000,00</w:t>
            </w:r>
          </w:p>
        </w:tc>
      </w:tr>
      <w:tr w:rsidR="00282DF6" w:rsidRPr="00E43A87" w14:paraId="44E2E246"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E2A2C"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5.9. Pomoć za proračunske korisnike - državna riznica</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79148B5C"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2.976.542,49</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24333D2A"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3.633.700,00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5CBE27BB"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3.630.900,00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060728F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3.630.900,00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5BBB8B7B"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3.630.900,00</w:t>
            </w:r>
          </w:p>
        </w:tc>
      </w:tr>
      <w:tr w:rsidR="00282DF6" w:rsidRPr="00E43A87" w14:paraId="61F90AF2"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4F0F632E"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6. Donacije</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1C5CCE0E"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2F59A99B"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26.550,00</w:t>
            </w:r>
          </w:p>
        </w:tc>
        <w:tc>
          <w:tcPr>
            <w:tcW w:w="530" w:type="pct"/>
            <w:tcBorders>
              <w:top w:val="single" w:sz="4" w:space="0" w:color="auto"/>
              <w:left w:val="nil"/>
              <w:bottom w:val="single" w:sz="4" w:space="0" w:color="auto"/>
              <w:right w:val="single" w:sz="4" w:space="0" w:color="auto"/>
            </w:tcBorders>
            <w:shd w:val="clear" w:color="000000" w:fill="DDEBF7"/>
            <w:vAlign w:val="center"/>
            <w:hideMark/>
          </w:tcPr>
          <w:p w14:paraId="1DCC73D5"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14.550,00</w:t>
            </w:r>
          </w:p>
        </w:tc>
        <w:tc>
          <w:tcPr>
            <w:tcW w:w="673" w:type="pct"/>
            <w:gridSpan w:val="2"/>
            <w:tcBorders>
              <w:top w:val="single" w:sz="4" w:space="0" w:color="auto"/>
              <w:left w:val="nil"/>
              <w:bottom w:val="single" w:sz="4" w:space="0" w:color="auto"/>
              <w:right w:val="single" w:sz="4" w:space="0" w:color="auto"/>
            </w:tcBorders>
            <w:shd w:val="clear" w:color="000000" w:fill="DDEBF7"/>
            <w:vAlign w:val="center"/>
            <w:hideMark/>
          </w:tcPr>
          <w:p w14:paraId="478461A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14.550,00</w:t>
            </w:r>
          </w:p>
        </w:tc>
        <w:tc>
          <w:tcPr>
            <w:tcW w:w="633" w:type="pct"/>
            <w:gridSpan w:val="4"/>
            <w:tcBorders>
              <w:top w:val="single" w:sz="4" w:space="0" w:color="auto"/>
              <w:left w:val="nil"/>
              <w:bottom w:val="single" w:sz="4" w:space="0" w:color="auto"/>
              <w:right w:val="single" w:sz="4" w:space="0" w:color="auto"/>
            </w:tcBorders>
            <w:shd w:val="clear" w:color="000000" w:fill="DDEBF7"/>
            <w:vAlign w:val="center"/>
            <w:hideMark/>
          </w:tcPr>
          <w:p w14:paraId="3CA35B7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14.550,00</w:t>
            </w:r>
          </w:p>
        </w:tc>
      </w:tr>
      <w:tr w:rsidR="00282DF6" w:rsidRPr="00E43A87" w14:paraId="65D25DFC"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5C586"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6.9. Donacije - prihodi korisnika</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061776D5"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0,00</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4D3671FD"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26.550,00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3CBFE1FC"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14.550,00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284D49AE"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14.550,00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3810567A"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14.550,00</w:t>
            </w:r>
          </w:p>
        </w:tc>
      </w:tr>
      <w:tr w:rsidR="00282DF6" w:rsidRPr="00E43A87" w14:paraId="2124F4C8"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526C7A51"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7. Namjenski primici od zaduživanja</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269D533D"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2.055,00</w:t>
            </w:r>
          </w:p>
        </w:tc>
        <w:tc>
          <w:tcPr>
            <w:tcW w:w="571" w:type="pct"/>
            <w:tcBorders>
              <w:top w:val="single" w:sz="4" w:space="0" w:color="auto"/>
              <w:left w:val="nil"/>
              <w:bottom w:val="single" w:sz="4" w:space="0" w:color="auto"/>
              <w:right w:val="single" w:sz="4" w:space="0" w:color="auto"/>
            </w:tcBorders>
            <w:shd w:val="clear" w:color="000000" w:fill="DDEBF7"/>
            <w:vAlign w:val="center"/>
            <w:hideMark/>
          </w:tcPr>
          <w:p w14:paraId="7C8F0E84"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3.000,00</w:t>
            </w:r>
          </w:p>
        </w:tc>
        <w:tc>
          <w:tcPr>
            <w:tcW w:w="530" w:type="pct"/>
            <w:tcBorders>
              <w:top w:val="single" w:sz="4" w:space="0" w:color="auto"/>
              <w:left w:val="nil"/>
              <w:bottom w:val="single" w:sz="4" w:space="0" w:color="auto"/>
              <w:right w:val="single" w:sz="4" w:space="0" w:color="auto"/>
            </w:tcBorders>
            <w:shd w:val="clear" w:color="000000" w:fill="DDEBF7"/>
            <w:vAlign w:val="center"/>
            <w:hideMark/>
          </w:tcPr>
          <w:p w14:paraId="172CE97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2.500,00</w:t>
            </w:r>
          </w:p>
        </w:tc>
        <w:tc>
          <w:tcPr>
            <w:tcW w:w="673" w:type="pct"/>
            <w:gridSpan w:val="2"/>
            <w:tcBorders>
              <w:top w:val="single" w:sz="4" w:space="0" w:color="auto"/>
              <w:left w:val="nil"/>
              <w:bottom w:val="single" w:sz="4" w:space="0" w:color="auto"/>
              <w:right w:val="single" w:sz="4" w:space="0" w:color="auto"/>
            </w:tcBorders>
            <w:shd w:val="clear" w:color="000000" w:fill="DDEBF7"/>
            <w:vAlign w:val="center"/>
            <w:hideMark/>
          </w:tcPr>
          <w:p w14:paraId="310582D3"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2.500,00</w:t>
            </w:r>
          </w:p>
        </w:tc>
        <w:tc>
          <w:tcPr>
            <w:tcW w:w="633" w:type="pct"/>
            <w:gridSpan w:val="4"/>
            <w:tcBorders>
              <w:top w:val="single" w:sz="4" w:space="0" w:color="auto"/>
              <w:left w:val="nil"/>
              <w:bottom w:val="single" w:sz="4" w:space="0" w:color="auto"/>
              <w:right w:val="single" w:sz="4" w:space="0" w:color="auto"/>
            </w:tcBorders>
            <w:shd w:val="clear" w:color="000000" w:fill="DDEBF7"/>
            <w:vAlign w:val="center"/>
            <w:hideMark/>
          </w:tcPr>
          <w:p w14:paraId="3B78B783"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2.500,00</w:t>
            </w:r>
          </w:p>
        </w:tc>
      </w:tr>
      <w:tr w:rsidR="00282DF6" w:rsidRPr="00E43A87" w14:paraId="5BAB7A1F" w14:textId="77777777" w:rsidTr="00282DF6">
        <w:trPr>
          <w:gridAfter w:val="1"/>
          <w:wAfter w:w="9" w:type="pct"/>
          <w:trHeight w:val="3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F6E7B" w14:textId="77777777" w:rsidR="00E43A87" w:rsidRPr="00E43A87" w:rsidRDefault="00E43A87" w:rsidP="00E43A87">
            <w:pPr>
              <w:spacing w:after="0" w:line="240" w:lineRule="auto"/>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Izvor 7.9. Prodaja nefinanc. imovine i nakn. štete- prihodi korisnik</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2DCE25A6"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2.055,00</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58871749"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3.000,00</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51953E62"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2.500,00</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14:paraId="658720E6"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2.500,00</w:t>
            </w:r>
          </w:p>
        </w:tc>
        <w:tc>
          <w:tcPr>
            <w:tcW w:w="633" w:type="pct"/>
            <w:gridSpan w:val="4"/>
            <w:tcBorders>
              <w:top w:val="single" w:sz="4" w:space="0" w:color="auto"/>
              <w:left w:val="nil"/>
              <w:bottom w:val="single" w:sz="4" w:space="0" w:color="auto"/>
              <w:right w:val="single" w:sz="4" w:space="0" w:color="auto"/>
            </w:tcBorders>
            <w:shd w:val="clear" w:color="auto" w:fill="auto"/>
            <w:vAlign w:val="center"/>
            <w:hideMark/>
          </w:tcPr>
          <w:p w14:paraId="0C05F598" w14:textId="77777777" w:rsidR="00E43A87" w:rsidRPr="00E43A87" w:rsidRDefault="00E43A87" w:rsidP="00E43A87">
            <w:pPr>
              <w:spacing w:after="0" w:line="240" w:lineRule="auto"/>
              <w:jc w:val="right"/>
              <w:rPr>
                <w:rFonts w:ascii="Times New Roman" w:eastAsia="Times New Roman" w:hAnsi="Times New Roman" w:cs="Times New Roman"/>
                <w:color w:val="000000"/>
                <w:sz w:val="20"/>
                <w:szCs w:val="20"/>
                <w:lang w:eastAsia="hr-HR"/>
              </w:rPr>
            </w:pPr>
            <w:r w:rsidRPr="00E43A87">
              <w:rPr>
                <w:rFonts w:ascii="Times New Roman" w:eastAsia="Times New Roman" w:hAnsi="Times New Roman" w:cs="Times New Roman"/>
                <w:color w:val="000000"/>
                <w:sz w:val="20"/>
                <w:szCs w:val="20"/>
                <w:lang w:eastAsia="hr-HR"/>
              </w:rPr>
              <w:t>2.500,00</w:t>
            </w:r>
          </w:p>
        </w:tc>
      </w:tr>
    </w:tbl>
    <w:p w14:paraId="5C78D00D" w14:textId="77777777" w:rsidR="004A7BC9" w:rsidRPr="00100A53" w:rsidRDefault="004A7BC9" w:rsidP="00100A53">
      <w:pPr>
        <w:spacing w:after="0"/>
        <w:rPr>
          <w:sz w:val="16"/>
          <w:szCs w:val="16"/>
        </w:rPr>
      </w:pPr>
    </w:p>
    <w:p w14:paraId="21D265EE" w14:textId="77777777" w:rsidR="002616A2" w:rsidRPr="008927DE" w:rsidRDefault="002616A2" w:rsidP="00A225D4">
      <w:pPr>
        <w:spacing w:after="0"/>
        <w:rPr>
          <w:sz w:val="10"/>
          <w:szCs w:val="10"/>
        </w:rPr>
      </w:pPr>
    </w:p>
    <w:p w14:paraId="1F9D21D2" w14:textId="77777777" w:rsidR="004A7BC9" w:rsidRDefault="004A7BC9" w:rsidP="007070F0">
      <w:pPr>
        <w:pStyle w:val="Naslov3"/>
        <w:numPr>
          <w:ilvl w:val="0"/>
          <w:numId w:val="16"/>
        </w:numPr>
        <w:ind w:left="-142" w:hanging="284"/>
        <w:rPr>
          <w:rFonts w:ascii="Times New Roman" w:hAnsi="Times New Roman" w:cs="Times New Roman"/>
          <w:color w:val="auto"/>
          <w:sz w:val="22"/>
          <w:szCs w:val="22"/>
        </w:rPr>
      </w:pPr>
      <w:bookmarkStart w:id="11" w:name="_Toc217462265"/>
      <w:r w:rsidRPr="00666F1B">
        <w:rPr>
          <w:rFonts w:ascii="Times New Roman" w:hAnsi="Times New Roman" w:cs="Times New Roman"/>
          <w:color w:val="auto"/>
          <w:sz w:val="22"/>
          <w:szCs w:val="22"/>
        </w:rPr>
        <w:t>RASHODI PREMA IZVORIMA FINANCIRANJA NA RAZIN</w:t>
      </w:r>
      <w:r w:rsidR="00C30A16" w:rsidRPr="00666F1B">
        <w:rPr>
          <w:rFonts w:ascii="Times New Roman" w:hAnsi="Times New Roman" w:cs="Times New Roman"/>
          <w:color w:val="auto"/>
          <w:sz w:val="22"/>
          <w:szCs w:val="22"/>
        </w:rPr>
        <w:t>I</w:t>
      </w:r>
      <w:r w:rsidRPr="00666F1B">
        <w:rPr>
          <w:rFonts w:ascii="Times New Roman" w:hAnsi="Times New Roman" w:cs="Times New Roman"/>
          <w:color w:val="auto"/>
          <w:sz w:val="22"/>
          <w:szCs w:val="22"/>
        </w:rPr>
        <w:t xml:space="preserve"> SKUPINE</w:t>
      </w:r>
      <w:bookmarkEnd w:id="11"/>
    </w:p>
    <w:p w14:paraId="6A273E44" w14:textId="77777777" w:rsidR="00A65041" w:rsidRPr="00EF0F01" w:rsidRDefault="00A65041" w:rsidP="00EF0F01">
      <w:pPr>
        <w:spacing w:after="0"/>
        <w:rPr>
          <w:sz w:val="16"/>
          <w:szCs w:val="16"/>
        </w:rPr>
      </w:pPr>
    </w:p>
    <w:tbl>
      <w:tblPr>
        <w:tblW w:w="5049" w:type="pct"/>
        <w:tblInd w:w="-426" w:type="dxa"/>
        <w:tblLook w:val="04A0" w:firstRow="1" w:lastRow="0" w:firstColumn="1" w:lastColumn="0" w:noHBand="0" w:noVBand="1"/>
      </w:tblPr>
      <w:tblGrid>
        <w:gridCol w:w="5753"/>
        <w:gridCol w:w="1667"/>
        <w:gridCol w:w="30"/>
        <w:gridCol w:w="2370"/>
        <w:gridCol w:w="30"/>
        <w:gridCol w:w="1397"/>
        <w:gridCol w:w="30"/>
        <w:gridCol w:w="1783"/>
        <w:gridCol w:w="15"/>
        <w:gridCol w:w="15"/>
        <w:gridCol w:w="832"/>
        <w:gridCol w:w="485"/>
        <w:gridCol w:w="554"/>
      </w:tblGrid>
      <w:tr w:rsidR="00A65041" w:rsidRPr="00A65041" w14:paraId="096C848E" w14:textId="77777777" w:rsidTr="00A65041">
        <w:trPr>
          <w:trHeight w:val="300"/>
        </w:trPr>
        <w:tc>
          <w:tcPr>
            <w:tcW w:w="4370" w:type="pct"/>
            <w:gridSpan w:val="9"/>
            <w:tcBorders>
              <w:top w:val="nil"/>
              <w:left w:val="nil"/>
              <w:bottom w:val="single" w:sz="4" w:space="0" w:color="auto"/>
              <w:right w:val="nil"/>
            </w:tcBorders>
            <w:shd w:val="clear" w:color="000000" w:fill="FFFFFF"/>
            <w:vAlign w:val="bottom"/>
            <w:hideMark/>
          </w:tcPr>
          <w:p w14:paraId="7E8CB3C1" w14:textId="77777777" w:rsidR="00A65041" w:rsidRPr="00A65041" w:rsidRDefault="00A65041" w:rsidP="00150FF6">
            <w:pPr>
              <w:spacing w:after="0" w:line="240" w:lineRule="auto"/>
              <w:ind w:left="-114"/>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Tablica 4: Rashodi iskazani prema izvorima financiranja</w:t>
            </w:r>
          </w:p>
        </w:tc>
        <w:tc>
          <w:tcPr>
            <w:tcW w:w="283" w:type="pct"/>
            <w:gridSpan w:val="2"/>
            <w:tcBorders>
              <w:top w:val="nil"/>
              <w:left w:val="nil"/>
              <w:bottom w:val="nil"/>
              <w:right w:val="nil"/>
            </w:tcBorders>
            <w:shd w:val="clear" w:color="auto" w:fill="auto"/>
            <w:noWrap/>
            <w:vAlign w:val="bottom"/>
            <w:hideMark/>
          </w:tcPr>
          <w:p w14:paraId="76D8F962"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p>
        </w:tc>
        <w:tc>
          <w:tcPr>
            <w:tcW w:w="162" w:type="pct"/>
            <w:tcBorders>
              <w:top w:val="nil"/>
              <w:left w:val="nil"/>
              <w:bottom w:val="nil"/>
              <w:right w:val="nil"/>
            </w:tcBorders>
            <w:shd w:val="clear" w:color="auto" w:fill="auto"/>
            <w:noWrap/>
            <w:vAlign w:val="bottom"/>
            <w:hideMark/>
          </w:tcPr>
          <w:p w14:paraId="7CE4119E" w14:textId="77777777" w:rsidR="00A65041" w:rsidRPr="00A65041" w:rsidRDefault="00A65041" w:rsidP="00A65041">
            <w:pPr>
              <w:spacing w:after="0" w:line="240" w:lineRule="auto"/>
              <w:rPr>
                <w:rFonts w:ascii="Times New Roman" w:eastAsia="Times New Roman" w:hAnsi="Times New Roman" w:cs="Times New Roman"/>
                <w:sz w:val="20"/>
                <w:szCs w:val="20"/>
                <w:lang w:eastAsia="hr-HR"/>
              </w:rPr>
            </w:pPr>
          </w:p>
        </w:tc>
        <w:tc>
          <w:tcPr>
            <w:tcW w:w="185" w:type="pct"/>
            <w:tcBorders>
              <w:top w:val="nil"/>
              <w:left w:val="nil"/>
              <w:bottom w:val="nil"/>
              <w:right w:val="nil"/>
            </w:tcBorders>
            <w:shd w:val="clear" w:color="000000" w:fill="FFFFFF"/>
            <w:vAlign w:val="bottom"/>
            <w:hideMark/>
          </w:tcPr>
          <w:p w14:paraId="5484E5B0" w14:textId="77777777" w:rsidR="00A65041" w:rsidRPr="00A65041" w:rsidRDefault="00A65041" w:rsidP="00A65041">
            <w:pPr>
              <w:spacing w:after="0" w:line="240" w:lineRule="auto"/>
              <w:jc w:val="right"/>
              <w:rPr>
                <w:rFonts w:ascii="Times New Roman" w:eastAsia="Times New Roman" w:hAnsi="Times New Roman" w:cs="Times New Roman"/>
                <w:b/>
                <w:bCs/>
                <w:color w:val="000000"/>
                <w:sz w:val="16"/>
                <w:szCs w:val="16"/>
                <w:lang w:eastAsia="hr-HR"/>
              </w:rPr>
            </w:pPr>
            <w:r w:rsidRPr="00A65041">
              <w:rPr>
                <w:rFonts w:ascii="Times New Roman" w:eastAsia="Times New Roman" w:hAnsi="Times New Roman" w:cs="Times New Roman"/>
                <w:b/>
                <w:bCs/>
                <w:color w:val="000000"/>
                <w:sz w:val="16"/>
                <w:szCs w:val="16"/>
                <w:lang w:eastAsia="hr-HR"/>
              </w:rPr>
              <w:t>EUR</w:t>
            </w:r>
          </w:p>
        </w:tc>
      </w:tr>
      <w:tr w:rsidR="00A65041" w:rsidRPr="00A65041" w14:paraId="72C9B2B5"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000000" w:fill="E7E6E6"/>
            <w:vAlign w:val="bottom"/>
            <w:hideMark/>
          </w:tcPr>
          <w:p w14:paraId="2325F97B" w14:textId="77777777" w:rsidR="00A65041" w:rsidRPr="00A65041" w:rsidRDefault="00A65041" w:rsidP="00A65041">
            <w:pPr>
              <w:spacing w:after="0" w:line="240" w:lineRule="auto"/>
              <w:rPr>
                <w:rFonts w:ascii="Times New Roman" w:eastAsia="Times New Roman" w:hAnsi="Times New Roman" w:cs="Times New Roman"/>
                <w:b/>
                <w:bCs/>
                <w:color w:val="000000"/>
                <w:sz w:val="20"/>
                <w:szCs w:val="20"/>
                <w:lang w:eastAsia="hr-HR"/>
              </w:rPr>
            </w:pPr>
            <w:r w:rsidRPr="00A65041">
              <w:rPr>
                <w:rFonts w:ascii="Times New Roman" w:eastAsia="Times New Roman" w:hAnsi="Times New Roman" w:cs="Times New Roman"/>
                <w:b/>
                <w:bCs/>
                <w:color w:val="000000"/>
                <w:sz w:val="20"/>
                <w:szCs w:val="20"/>
                <w:lang w:eastAsia="hr-HR"/>
              </w:rPr>
              <w:t>Razred/skupina/naziv</w:t>
            </w:r>
          </w:p>
        </w:tc>
        <w:tc>
          <w:tcPr>
            <w:tcW w:w="567" w:type="pct"/>
            <w:gridSpan w:val="2"/>
            <w:tcBorders>
              <w:top w:val="single" w:sz="4" w:space="0" w:color="auto"/>
              <w:left w:val="nil"/>
              <w:bottom w:val="single" w:sz="4" w:space="0" w:color="auto"/>
              <w:right w:val="single" w:sz="4" w:space="0" w:color="auto"/>
            </w:tcBorders>
            <w:shd w:val="clear" w:color="000000" w:fill="E7E6E6"/>
            <w:vAlign w:val="bottom"/>
            <w:hideMark/>
          </w:tcPr>
          <w:p w14:paraId="02E09883" w14:textId="77777777" w:rsidR="00A65041" w:rsidRPr="00A65041" w:rsidRDefault="00A65041" w:rsidP="00A65041">
            <w:pPr>
              <w:spacing w:after="0" w:line="240" w:lineRule="auto"/>
              <w:jc w:val="right"/>
              <w:rPr>
                <w:rFonts w:ascii="Times New Roman" w:eastAsia="Times New Roman" w:hAnsi="Times New Roman" w:cs="Times New Roman"/>
                <w:b/>
                <w:bCs/>
                <w:color w:val="000000"/>
                <w:sz w:val="20"/>
                <w:szCs w:val="20"/>
                <w:lang w:eastAsia="hr-HR"/>
              </w:rPr>
            </w:pPr>
            <w:r w:rsidRPr="00A65041">
              <w:rPr>
                <w:rFonts w:ascii="Times New Roman" w:eastAsia="Times New Roman" w:hAnsi="Times New Roman" w:cs="Times New Roman"/>
                <w:b/>
                <w:bCs/>
                <w:color w:val="000000"/>
                <w:sz w:val="20"/>
                <w:szCs w:val="20"/>
                <w:lang w:eastAsia="hr-HR"/>
              </w:rPr>
              <w:t>Izvršenje 2024.</w:t>
            </w:r>
          </w:p>
        </w:tc>
        <w:tc>
          <w:tcPr>
            <w:tcW w:w="802" w:type="pct"/>
            <w:gridSpan w:val="2"/>
            <w:tcBorders>
              <w:top w:val="single" w:sz="4" w:space="0" w:color="auto"/>
              <w:left w:val="nil"/>
              <w:bottom w:val="single" w:sz="4" w:space="0" w:color="auto"/>
              <w:right w:val="single" w:sz="4" w:space="0" w:color="auto"/>
            </w:tcBorders>
            <w:shd w:val="clear" w:color="000000" w:fill="E7E6E6"/>
            <w:vAlign w:val="bottom"/>
            <w:hideMark/>
          </w:tcPr>
          <w:p w14:paraId="7D478F3C" w14:textId="77777777" w:rsidR="00A65041" w:rsidRPr="00A65041" w:rsidRDefault="00A65041" w:rsidP="00A65041">
            <w:pPr>
              <w:spacing w:after="0" w:line="240" w:lineRule="auto"/>
              <w:jc w:val="right"/>
              <w:rPr>
                <w:rFonts w:ascii="Times New Roman" w:eastAsia="Times New Roman" w:hAnsi="Times New Roman" w:cs="Times New Roman"/>
                <w:b/>
                <w:bCs/>
                <w:color w:val="000000"/>
                <w:sz w:val="20"/>
                <w:szCs w:val="20"/>
                <w:lang w:eastAsia="hr-HR"/>
              </w:rPr>
            </w:pPr>
            <w:r w:rsidRPr="00A65041">
              <w:rPr>
                <w:rFonts w:ascii="Times New Roman" w:eastAsia="Times New Roman" w:hAnsi="Times New Roman" w:cs="Times New Roman"/>
                <w:b/>
                <w:bCs/>
                <w:color w:val="000000"/>
                <w:sz w:val="20"/>
                <w:szCs w:val="20"/>
                <w:lang w:eastAsia="hr-HR"/>
              </w:rPr>
              <w:t>Plan 2025. (II. Rebalans)</w:t>
            </w:r>
          </w:p>
        </w:tc>
        <w:tc>
          <w:tcPr>
            <w:tcW w:w="477" w:type="pct"/>
            <w:gridSpan w:val="2"/>
            <w:tcBorders>
              <w:top w:val="single" w:sz="4" w:space="0" w:color="auto"/>
              <w:left w:val="nil"/>
              <w:bottom w:val="single" w:sz="4" w:space="0" w:color="auto"/>
              <w:right w:val="single" w:sz="4" w:space="0" w:color="auto"/>
            </w:tcBorders>
            <w:shd w:val="clear" w:color="000000" w:fill="E7E6E6"/>
            <w:vAlign w:val="bottom"/>
            <w:hideMark/>
          </w:tcPr>
          <w:p w14:paraId="3D4EF31A" w14:textId="77777777" w:rsidR="00A65041" w:rsidRPr="00A65041" w:rsidRDefault="00A65041" w:rsidP="00A65041">
            <w:pPr>
              <w:spacing w:after="0" w:line="240" w:lineRule="auto"/>
              <w:jc w:val="right"/>
              <w:rPr>
                <w:rFonts w:ascii="Times New Roman" w:eastAsia="Times New Roman" w:hAnsi="Times New Roman" w:cs="Times New Roman"/>
                <w:b/>
                <w:bCs/>
                <w:color w:val="000000"/>
                <w:sz w:val="20"/>
                <w:szCs w:val="20"/>
                <w:lang w:eastAsia="hr-HR"/>
              </w:rPr>
            </w:pPr>
            <w:r w:rsidRPr="00A65041">
              <w:rPr>
                <w:rFonts w:ascii="Times New Roman" w:eastAsia="Times New Roman" w:hAnsi="Times New Roman" w:cs="Times New Roman"/>
                <w:b/>
                <w:bCs/>
                <w:color w:val="000000"/>
                <w:sz w:val="20"/>
                <w:szCs w:val="20"/>
                <w:lang w:eastAsia="hr-HR"/>
              </w:rPr>
              <w:t>Plan 2026.</w:t>
            </w:r>
          </w:p>
        </w:tc>
        <w:tc>
          <w:tcPr>
            <w:tcW w:w="606" w:type="pct"/>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18D0F20E" w14:textId="77777777" w:rsidR="00A65041" w:rsidRPr="00A65041" w:rsidRDefault="00A65041" w:rsidP="00A65041">
            <w:pPr>
              <w:spacing w:after="0" w:line="240" w:lineRule="auto"/>
              <w:jc w:val="right"/>
              <w:rPr>
                <w:rFonts w:ascii="Times New Roman" w:eastAsia="Times New Roman" w:hAnsi="Times New Roman" w:cs="Times New Roman"/>
                <w:b/>
                <w:bCs/>
                <w:color w:val="000000"/>
                <w:sz w:val="20"/>
                <w:szCs w:val="20"/>
                <w:lang w:eastAsia="hr-HR"/>
              </w:rPr>
            </w:pPr>
            <w:r w:rsidRPr="00A65041">
              <w:rPr>
                <w:rFonts w:ascii="Times New Roman" w:eastAsia="Times New Roman" w:hAnsi="Times New Roman" w:cs="Times New Roman"/>
                <w:b/>
                <w:bCs/>
                <w:color w:val="000000"/>
                <w:sz w:val="20"/>
                <w:szCs w:val="20"/>
                <w:lang w:eastAsia="hr-HR"/>
              </w:rPr>
              <w:t>Projekcija 2027.</w:t>
            </w:r>
          </w:p>
        </w:tc>
        <w:tc>
          <w:tcPr>
            <w:tcW w:w="624" w:type="pct"/>
            <w:gridSpan w:val="3"/>
            <w:tcBorders>
              <w:top w:val="single" w:sz="4" w:space="0" w:color="auto"/>
              <w:left w:val="nil"/>
              <w:bottom w:val="single" w:sz="4" w:space="0" w:color="auto"/>
              <w:right w:val="single" w:sz="4" w:space="0" w:color="000000"/>
            </w:tcBorders>
            <w:shd w:val="clear" w:color="000000" w:fill="E7E6E6"/>
            <w:vAlign w:val="bottom"/>
            <w:hideMark/>
          </w:tcPr>
          <w:p w14:paraId="22E2D31D" w14:textId="77777777" w:rsidR="00A65041" w:rsidRPr="00A65041" w:rsidRDefault="00A65041" w:rsidP="00A65041">
            <w:pPr>
              <w:spacing w:after="0" w:line="240" w:lineRule="auto"/>
              <w:jc w:val="right"/>
              <w:rPr>
                <w:rFonts w:ascii="Times New Roman" w:eastAsia="Times New Roman" w:hAnsi="Times New Roman" w:cs="Times New Roman"/>
                <w:b/>
                <w:bCs/>
                <w:color w:val="000000"/>
                <w:sz w:val="20"/>
                <w:szCs w:val="20"/>
                <w:lang w:eastAsia="hr-HR"/>
              </w:rPr>
            </w:pPr>
            <w:r w:rsidRPr="00A65041">
              <w:rPr>
                <w:rFonts w:ascii="Times New Roman" w:eastAsia="Times New Roman" w:hAnsi="Times New Roman" w:cs="Times New Roman"/>
                <w:b/>
                <w:bCs/>
                <w:color w:val="000000"/>
                <w:sz w:val="20"/>
                <w:szCs w:val="20"/>
                <w:lang w:eastAsia="hr-HR"/>
              </w:rPr>
              <w:t>Projekcija 2028.</w:t>
            </w:r>
          </w:p>
        </w:tc>
      </w:tr>
      <w:tr w:rsidR="00A65041" w:rsidRPr="00A65041" w14:paraId="63C79BC5" w14:textId="77777777" w:rsidTr="00A65041">
        <w:trPr>
          <w:trHeight w:val="300"/>
        </w:trPr>
        <w:tc>
          <w:tcPr>
            <w:tcW w:w="1923" w:type="pct"/>
            <w:tcBorders>
              <w:top w:val="nil"/>
              <w:left w:val="nil"/>
              <w:bottom w:val="nil"/>
              <w:right w:val="nil"/>
            </w:tcBorders>
            <w:shd w:val="clear" w:color="000000" w:fill="505050"/>
            <w:vAlign w:val="center"/>
            <w:hideMark/>
          </w:tcPr>
          <w:p w14:paraId="3ED9CC48" w14:textId="77777777" w:rsidR="00A65041" w:rsidRPr="00A65041" w:rsidRDefault="00A65041" w:rsidP="00A65041">
            <w:pPr>
              <w:spacing w:after="0" w:line="240" w:lineRule="auto"/>
              <w:rPr>
                <w:rFonts w:ascii="Times New Roman" w:eastAsia="Times New Roman" w:hAnsi="Times New Roman" w:cs="Times New Roman"/>
                <w:b/>
                <w:bCs/>
                <w:color w:val="FFFFFF"/>
                <w:sz w:val="20"/>
                <w:szCs w:val="20"/>
                <w:lang w:eastAsia="hr-HR"/>
              </w:rPr>
            </w:pPr>
            <w:r w:rsidRPr="00A65041">
              <w:rPr>
                <w:rFonts w:ascii="Times New Roman" w:eastAsia="Times New Roman" w:hAnsi="Times New Roman" w:cs="Times New Roman"/>
                <w:b/>
                <w:bCs/>
                <w:color w:val="FFFFFF"/>
                <w:sz w:val="20"/>
                <w:szCs w:val="20"/>
                <w:lang w:eastAsia="hr-HR"/>
              </w:rPr>
              <w:t>UKUPNO RASHODI</w:t>
            </w:r>
          </w:p>
        </w:tc>
        <w:tc>
          <w:tcPr>
            <w:tcW w:w="557" w:type="pct"/>
            <w:tcBorders>
              <w:top w:val="nil"/>
              <w:left w:val="nil"/>
              <w:bottom w:val="nil"/>
              <w:right w:val="nil"/>
            </w:tcBorders>
            <w:shd w:val="clear" w:color="000000" w:fill="505050"/>
            <w:vAlign w:val="center"/>
            <w:hideMark/>
          </w:tcPr>
          <w:p w14:paraId="447EA9D1" w14:textId="77777777" w:rsidR="00A65041" w:rsidRPr="00A65041" w:rsidRDefault="00A65041" w:rsidP="00A65041">
            <w:pPr>
              <w:spacing w:after="0" w:line="240" w:lineRule="auto"/>
              <w:jc w:val="right"/>
              <w:rPr>
                <w:rFonts w:ascii="Times New Roman" w:eastAsia="Times New Roman" w:hAnsi="Times New Roman" w:cs="Times New Roman"/>
                <w:b/>
                <w:bCs/>
                <w:color w:val="FFFFFF"/>
                <w:sz w:val="20"/>
                <w:szCs w:val="20"/>
                <w:lang w:eastAsia="hr-HR"/>
              </w:rPr>
            </w:pPr>
            <w:r w:rsidRPr="00A65041">
              <w:rPr>
                <w:rFonts w:ascii="Times New Roman" w:eastAsia="Times New Roman" w:hAnsi="Times New Roman" w:cs="Times New Roman"/>
                <w:b/>
                <w:bCs/>
                <w:color w:val="FFFFFF"/>
                <w:sz w:val="20"/>
                <w:szCs w:val="20"/>
                <w:lang w:eastAsia="hr-HR"/>
              </w:rPr>
              <w:t>3.906.801,35</w:t>
            </w:r>
          </w:p>
        </w:tc>
        <w:tc>
          <w:tcPr>
            <w:tcW w:w="802" w:type="pct"/>
            <w:gridSpan w:val="2"/>
            <w:tcBorders>
              <w:top w:val="nil"/>
              <w:left w:val="nil"/>
              <w:bottom w:val="nil"/>
              <w:right w:val="nil"/>
            </w:tcBorders>
            <w:shd w:val="clear" w:color="000000" w:fill="505050"/>
            <w:vAlign w:val="center"/>
            <w:hideMark/>
          </w:tcPr>
          <w:p w14:paraId="4A459197" w14:textId="77777777" w:rsidR="00A65041" w:rsidRPr="00A65041" w:rsidRDefault="00A65041" w:rsidP="00A65041">
            <w:pPr>
              <w:spacing w:after="0" w:line="240" w:lineRule="auto"/>
              <w:jc w:val="right"/>
              <w:rPr>
                <w:rFonts w:ascii="Times New Roman" w:eastAsia="Times New Roman" w:hAnsi="Times New Roman" w:cs="Times New Roman"/>
                <w:b/>
                <w:bCs/>
                <w:color w:val="FFFFFF"/>
                <w:sz w:val="20"/>
                <w:szCs w:val="20"/>
                <w:lang w:eastAsia="hr-HR"/>
              </w:rPr>
            </w:pPr>
            <w:r w:rsidRPr="00A65041">
              <w:rPr>
                <w:rFonts w:ascii="Times New Roman" w:eastAsia="Times New Roman" w:hAnsi="Times New Roman" w:cs="Times New Roman"/>
                <w:b/>
                <w:bCs/>
                <w:color w:val="FFFFFF"/>
                <w:sz w:val="20"/>
                <w:szCs w:val="20"/>
                <w:lang w:eastAsia="hr-HR"/>
              </w:rPr>
              <w:t>4.844.758,83</w:t>
            </w:r>
          </w:p>
        </w:tc>
        <w:tc>
          <w:tcPr>
            <w:tcW w:w="477" w:type="pct"/>
            <w:gridSpan w:val="2"/>
            <w:tcBorders>
              <w:top w:val="nil"/>
              <w:left w:val="nil"/>
              <w:bottom w:val="nil"/>
              <w:right w:val="nil"/>
            </w:tcBorders>
            <w:shd w:val="clear" w:color="000000" w:fill="505050"/>
            <w:vAlign w:val="center"/>
            <w:hideMark/>
          </w:tcPr>
          <w:p w14:paraId="69EF1F73" w14:textId="77777777" w:rsidR="00A65041" w:rsidRPr="00A65041" w:rsidRDefault="00A65041" w:rsidP="00A65041">
            <w:pPr>
              <w:spacing w:after="0" w:line="240" w:lineRule="auto"/>
              <w:jc w:val="right"/>
              <w:rPr>
                <w:rFonts w:ascii="Times New Roman" w:eastAsia="Times New Roman" w:hAnsi="Times New Roman" w:cs="Times New Roman"/>
                <w:b/>
                <w:bCs/>
                <w:color w:val="FFFFFF"/>
                <w:sz w:val="20"/>
                <w:szCs w:val="20"/>
                <w:lang w:eastAsia="hr-HR"/>
              </w:rPr>
            </w:pPr>
            <w:r w:rsidRPr="00A65041">
              <w:rPr>
                <w:rFonts w:ascii="Times New Roman" w:eastAsia="Times New Roman" w:hAnsi="Times New Roman" w:cs="Times New Roman"/>
                <w:b/>
                <w:bCs/>
                <w:color w:val="FFFFFF"/>
                <w:sz w:val="20"/>
                <w:szCs w:val="20"/>
                <w:lang w:eastAsia="hr-HR"/>
              </w:rPr>
              <w:t>4.778.567,00</w:t>
            </w:r>
          </w:p>
        </w:tc>
        <w:tc>
          <w:tcPr>
            <w:tcW w:w="606" w:type="pct"/>
            <w:gridSpan w:val="2"/>
            <w:tcBorders>
              <w:top w:val="nil"/>
              <w:left w:val="nil"/>
              <w:bottom w:val="nil"/>
              <w:right w:val="nil"/>
            </w:tcBorders>
            <w:shd w:val="clear" w:color="000000" w:fill="505050"/>
            <w:vAlign w:val="center"/>
            <w:hideMark/>
          </w:tcPr>
          <w:p w14:paraId="15967791" w14:textId="77777777" w:rsidR="00A65041" w:rsidRPr="00A65041" w:rsidRDefault="00A65041" w:rsidP="00A65041">
            <w:pPr>
              <w:spacing w:after="0" w:line="240" w:lineRule="auto"/>
              <w:jc w:val="right"/>
              <w:rPr>
                <w:rFonts w:ascii="Times New Roman" w:eastAsia="Times New Roman" w:hAnsi="Times New Roman" w:cs="Times New Roman"/>
                <w:b/>
                <w:bCs/>
                <w:color w:val="FFFFFF"/>
                <w:sz w:val="20"/>
                <w:szCs w:val="20"/>
                <w:lang w:eastAsia="hr-HR"/>
              </w:rPr>
            </w:pPr>
            <w:r w:rsidRPr="00A65041">
              <w:rPr>
                <w:rFonts w:ascii="Times New Roman" w:eastAsia="Times New Roman" w:hAnsi="Times New Roman" w:cs="Times New Roman"/>
                <w:b/>
                <w:bCs/>
                <w:color w:val="FFFFFF"/>
                <w:sz w:val="20"/>
                <w:szCs w:val="20"/>
                <w:lang w:eastAsia="hr-HR"/>
              </w:rPr>
              <w:t>4.792.067,00</w:t>
            </w:r>
          </w:p>
        </w:tc>
        <w:tc>
          <w:tcPr>
            <w:tcW w:w="635" w:type="pct"/>
            <w:gridSpan w:val="5"/>
            <w:tcBorders>
              <w:top w:val="nil"/>
              <w:left w:val="nil"/>
              <w:bottom w:val="nil"/>
              <w:right w:val="nil"/>
            </w:tcBorders>
            <w:shd w:val="clear" w:color="000000" w:fill="505050"/>
            <w:vAlign w:val="center"/>
            <w:hideMark/>
          </w:tcPr>
          <w:p w14:paraId="4875A1A9" w14:textId="77777777" w:rsidR="00A65041" w:rsidRPr="00A65041" w:rsidRDefault="00A65041" w:rsidP="00A65041">
            <w:pPr>
              <w:spacing w:after="0" w:line="240" w:lineRule="auto"/>
              <w:jc w:val="right"/>
              <w:rPr>
                <w:rFonts w:ascii="Times New Roman" w:eastAsia="Times New Roman" w:hAnsi="Times New Roman" w:cs="Times New Roman"/>
                <w:b/>
                <w:bCs/>
                <w:color w:val="FFFFFF"/>
                <w:sz w:val="20"/>
                <w:szCs w:val="20"/>
                <w:lang w:eastAsia="hr-HR"/>
              </w:rPr>
            </w:pPr>
            <w:r w:rsidRPr="00A65041">
              <w:rPr>
                <w:rFonts w:ascii="Times New Roman" w:eastAsia="Times New Roman" w:hAnsi="Times New Roman" w:cs="Times New Roman"/>
                <w:b/>
                <w:bCs/>
                <w:color w:val="FFFFFF"/>
                <w:sz w:val="20"/>
                <w:szCs w:val="20"/>
                <w:lang w:eastAsia="hr-HR"/>
              </w:rPr>
              <w:t>4.648.242,00</w:t>
            </w:r>
          </w:p>
        </w:tc>
      </w:tr>
      <w:tr w:rsidR="00A65041" w:rsidRPr="00A65041" w14:paraId="4A0B2A0A"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7BAFCA6D"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1. Opći prihodi i primici</w:t>
            </w:r>
          </w:p>
        </w:tc>
        <w:tc>
          <w:tcPr>
            <w:tcW w:w="557" w:type="pct"/>
            <w:tcBorders>
              <w:top w:val="single" w:sz="4" w:space="0" w:color="auto"/>
              <w:left w:val="nil"/>
              <w:bottom w:val="single" w:sz="4" w:space="0" w:color="auto"/>
              <w:right w:val="single" w:sz="4" w:space="0" w:color="auto"/>
            </w:tcBorders>
            <w:shd w:val="clear" w:color="000000" w:fill="DDEBF7"/>
            <w:vAlign w:val="center"/>
            <w:hideMark/>
          </w:tcPr>
          <w:p w14:paraId="21F5AD16"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480.802,81</w:t>
            </w:r>
          </w:p>
        </w:tc>
        <w:tc>
          <w:tcPr>
            <w:tcW w:w="802" w:type="pct"/>
            <w:gridSpan w:val="2"/>
            <w:tcBorders>
              <w:top w:val="single" w:sz="4" w:space="0" w:color="auto"/>
              <w:left w:val="nil"/>
              <w:bottom w:val="single" w:sz="4" w:space="0" w:color="auto"/>
              <w:right w:val="single" w:sz="4" w:space="0" w:color="auto"/>
            </w:tcBorders>
            <w:shd w:val="clear" w:color="000000" w:fill="DDEBF7"/>
            <w:vAlign w:val="center"/>
            <w:hideMark/>
          </w:tcPr>
          <w:p w14:paraId="68FDF7A3"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313.520,00</w:t>
            </w:r>
          </w:p>
        </w:tc>
        <w:tc>
          <w:tcPr>
            <w:tcW w:w="477" w:type="pct"/>
            <w:gridSpan w:val="2"/>
            <w:tcBorders>
              <w:top w:val="single" w:sz="4" w:space="0" w:color="auto"/>
              <w:left w:val="nil"/>
              <w:bottom w:val="single" w:sz="4" w:space="0" w:color="auto"/>
              <w:right w:val="single" w:sz="4" w:space="0" w:color="auto"/>
            </w:tcBorders>
            <w:shd w:val="clear" w:color="000000" w:fill="DDEBF7"/>
            <w:vAlign w:val="center"/>
            <w:hideMark/>
          </w:tcPr>
          <w:p w14:paraId="72120F77"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270.000,00</w:t>
            </w:r>
          </w:p>
        </w:tc>
        <w:tc>
          <w:tcPr>
            <w:tcW w:w="606" w:type="pct"/>
            <w:gridSpan w:val="2"/>
            <w:tcBorders>
              <w:top w:val="single" w:sz="4" w:space="0" w:color="auto"/>
              <w:left w:val="nil"/>
              <w:bottom w:val="single" w:sz="4" w:space="0" w:color="auto"/>
              <w:right w:val="single" w:sz="4" w:space="0" w:color="auto"/>
            </w:tcBorders>
            <w:shd w:val="clear" w:color="000000" w:fill="DDEBF7"/>
            <w:vAlign w:val="center"/>
            <w:hideMark/>
          </w:tcPr>
          <w:p w14:paraId="39E82D9C"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283.500,00</w:t>
            </w:r>
          </w:p>
        </w:tc>
        <w:tc>
          <w:tcPr>
            <w:tcW w:w="635" w:type="pct"/>
            <w:gridSpan w:val="5"/>
            <w:tcBorders>
              <w:top w:val="single" w:sz="4" w:space="0" w:color="auto"/>
              <w:left w:val="nil"/>
              <w:bottom w:val="single" w:sz="4" w:space="0" w:color="auto"/>
              <w:right w:val="single" w:sz="4" w:space="0" w:color="auto"/>
            </w:tcBorders>
            <w:shd w:val="clear" w:color="000000" w:fill="DDEBF7"/>
            <w:vAlign w:val="center"/>
            <w:hideMark/>
          </w:tcPr>
          <w:p w14:paraId="1B2A8A5F"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273.975,00</w:t>
            </w:r>
          </w:p>
        </w:tc>
      </w:tr>
      <w:tr w:rsidR="00A65041" w:rsidRPr="00A65041" w14:paraId="798D8E79"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89F12"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1.0. Opći prihodi i primici - Grad Umag</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47DB3C6C"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237.864,81</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40A9CEA1"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313.520,00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4D68D6B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270.000,00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4A014D3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283.500,00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2EFB4B89"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273.975,00</w:t>
            </w:r>
          </w:p>
        </w:tc>
      </w:tr>
      <w:tr w:rsidR="00A65041" w:rsidRPr="00A65041" w14:paraId="512C111B"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FB1A4"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1.4. Opći prihodi i primici - minimalni standard</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776EB9D1"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242.938,00</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6DDB6D93"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16079AEA"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3CCEB5E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612485C0"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r>
      <w:tr w:rsidR="00A65041" w:rsidRPr="00A65041" w14:paraId="4CDCAB6B"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22992A67"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3. Vlastiti prihodi</w:t>
            </w:r>
          </w:p>
        </w:tc>
        <w:tc>
          <w:tcPr>
            <w:tcW w:w="557" w:type="pct"/>
            <w:tcBorders>
              <w:top w:val="single" w:sz="4" w:space="0" w:color="auto"/>
              <w:left w:val="nil"/>
              <w:bottom w:val="single" w:sz="4" w:space="0" w:color="auto"/>
              <w:right w:val="single" w:sz="4" w:space="0" w:color="auto"/>
            </w:tcBorders>
            <w:shd w:val="clear" w:color="000000" w:fill="DDEBF7"/>
            <w:vAlign w:val="center"/>
            <w:hideMark/>
          </w:tcPr>
          <w:p w14:paraId="68FC72FA"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8.366,81</w:t>
            </w:r>
          </w:p>
        </w:tc>
        <w:tc>
          <w:tcPr>
            <w:tcW w:w="802" w:type="pct"/>
            <w:gridSpan w:val="2"/>
            <w:tcBorders>
              <w:top w:val="single" w:sz="4" w:space="0" w:color="auto"/>
              <w:left w:val="nil"/>
              <w:bottom w:val="single" w:sz="4" w:space="0" w:color="auto"/>
              <w:right w:val="single" w:sz="4" w:space="0" w:color="auto"/>
            </w:tcBorders>
            <w:shd w:val="clear" w:color="000000" w:fill="DDEBF7"/>
            <w:vAlign w:val="center"/>
            <w:hideMark/>
          </w:tcPr>
          <w:p w14:paraId="37D3DE8D"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20.900,00</w:t>
            </w:r>
          </w:p>
        </w:tc>
        <w:tc>
          <w:tcPr>
            <w:tcW w:w="477" w:type="pct"/>
            <w:gridSpan w:val="2"/>
            <w:tcBorders>
              <w:top w:val="single" w:sz="4" w:space="0" w:color="auto"/>
              <w:left w:val="nil"/>
              <w:bottom w:val="single" w:sz="4" w:space="0" w:color="auto"/>
              <w:right w:val="single" w:sz="4" w:space="0" w:color="auto"/>
            </w:tcBorders>
            <w:shd w:val="clear" w:color="000000" w:fill="DDEBF7"/>
            <w:vAlign w:val="center"/>
            <w:hideMark/>
          </w:tcPr>
          <w:p w14:paraId="560D991E"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18.400,00</w:t>
            </w:r>
          </w:p>
        </w:tc>
        <w:tc>
          <w:tcPr>
            <w:tcW w:w="606" w:type="pct"/>
            <w:gridSpan w:val="2"/>
            <w:tcBorders>
              <w:top w:val="single" w:sz="4" w:space="0" w:color="auto"/>
              <w:left w:val="nil"/>
              <w:bottom w:val="single" w:sz="4" w:space="0" w:color="auto"/>
              <w:right w:val="single" w:sz="4" w:space="0" w:color="auto"/>
            </w:tcBorders>
            <w:shd w:val="clear" w:color="000000" w:fill="DDEBF7"/>
            <w:vAlign w:val="center"/>
            <w:hideMark/>
          </w:tcPr>
          <w:p w14:paraId="62B80231"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18.400,00</w:t>
            </w:r>
          </w:p>
        </w:tc>
        <w:tc>
          <w:tcPr>
            <w:tcW w:w="635" w:type="pct"/>
            <w:gridSpan w:val="5"/>
            <w:tcBorders>
              <w:top w:val="single" w:sz="4" w:space="0" w:color="auto"/>
              <w:left w:val="nil"/>
              <w:bottom w:val="single" w:sz="4" w:space="0" w:color="auto"/>
              <w:right w:val="single" w:sz="4" w:space="0" w:color="auto"/>
            </w:tcBorders>
            <w:shd w:val="clear" w:color="000000" w:fill="DDEBF7"/>
            <w:vAlign w:val="center"/>
            <w:hideMark/>
          </w:tcPr>
          <w:p w14:paraId="4838FA07"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18.400,00</w:t>
            </w:r>
          </w:p>
        </w:tc>
      </w:tr>
      <w:tr w:rsidR="00A65041" w:rsidRPr="00A65041" w14:paraId="6E59AFBF"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90FA6"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3.1. Vlastiti prihodi - prihodi korisnika</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18CA1CBD"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8.366,81</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1CBD3270"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20.900,00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2144B9DF"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18.400,00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649B68EA"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18.400,00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3914CF18"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18.400,00</w:t>
            </w:r>
          </w:p>
        </w:tc>
      </w:tr>
      <w:tr w:rsidR="00A65041" w:rsidRPr="00A65041" w14:paraId="258674BE"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1B81F09"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4. Prihodi za posebne namjene</w:t>
            </w:r>
          </w:p>
        </w:tc>
        <w:tc>
          <w:tcPr>
            <w:tcW w:w="557" w:type="pct"/>
            <w:tcBorders>
              <w:top w:val="single" w:sz="4" w:space="0" w:color="auto"/>
              <w:left w:val="nil"/>
              <w:bottom w:val="single" w:sz="4" w:space="0" w:color="auto"/>
              <w:right w:val="single" w:sz="4" w:space="0" w:color="auto"/>
            </w:tcBorders>
            <w:shd w:val="clear" w:color="000000" w:fill="DDEBF7"/>
            <w:vAlign w:val="center"/>
            <w:hideMark/>
          </w:tcPr>
          <w:p w14:paraId="0F8B5E6F"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145.507,12</w:t>
            </w:r>
          </w:p>
        </w:tc>
        <w:tc>
          <w:tcPr>
            <w:tcW w:w="802" w:type="pct"/>
            <w:gridSpan w:val="2"/>
            <w:tcBorders>
              <w:top w:val="single" w:sz="4" w:space="0" w:color="auto"/>
              <w:left w:val="nil"/>
              <w:bottom w:val="single" w:sz="4" w:space="0" w:color="auto"/>
              <w:right w:val="single" w:sz="4" w:space="0" w:color="auto"/>
            </w:tcBorders>
            <w:shd w:val="clear" w:color="000000" w:fill="DDEBF7"/>
            <w:vAlign w:val="center"/>
            <w:hideMark/>
          </w:tcPr>
          <w:p w14:paraId="70B28AB6"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186.080,19</w:t>
            </w:r>
          </w:p>
        </w:tc>
        <w:tc>
          <w:tcPr>
            <w:tcW w:w="477" w:type="pct"/>
            <w:gridSpan w:val="2"/>
            <w:tcBorders>
              <w:top w:val="single" w:sz="4" w:space="0" w:color="auto"/>
              <w:left w:val="nil"/>
              <w:bottom w:val="single" w:sz="4" w:space="0" w:color="auto"/>
              <w:right w:val="single" w:sz="4" w:space="0" w:color="auto"/>
            </w:tcBorders>
            <w:shd w:val="clear" w:color="000000" w:fill="DDEBF7"/>
            <w:vAlign w:val="center"/>
            <w:hideMark/>
          </w:tcPr>
          <w:p w14:paraId="0C80566A"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179.900,00</w:t>
            </w:r>
          </w:p>
        </w:tc>
        <w:tc>
          <w:tcPr>
            <w:tcW w:w="606" w:type="pct"/>
            <w:gridSpan w:val="2"/>
            <w:tcBorders>
              <w:top w:val="single" w:sz="4" w:space="0" w:color="auto"/>
              <w:left w:val="nil"/>
              <w:bottom w:val="single" w:sz="4" w:space="0" w:color="auto"/>
              <w:right w:val="single" w:sz="4" w:space="0" w:color="auto"/>
            </w:tcBorders>
            <w:shd w:val="clear" w:color="000000" w:fill="DDEBF7"/>
            <w:vAlign w:val="center"/>
            <w:hideMark/>
          </w:tcPr>
          <w:p w14:paraId="327FE25F"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179.900,00</w:t>
            </w:r>
          </w:p>
        </w:tc>
        <w:tc>
          <w:tcPr>
            <w:tcW w:w="635" w:type="pct"/>
            <w:gridSpan w:val="5"/>
            <w:tcBorders>
              <w:top w:val="single" w:sz="4" w:space="0" w:color="auto"/>
              <w:left w:val="nil"/>
              <w:bottom w:val="single" w:sz="4" w:space="0" w:color="auto"/>
              <w:right w:val="single" w:sz="4" w:space="0" w:color="auto"/>
            </w:tcBorders>
            <w:shd w:val="clear" w:color="000000" w:fill="DDEBF7"/>
            <w:vAlign w:val="center"/>
            <w:hideMark/>
          </w:tcPr>
          <w:p w14:paraId="6F1C2363"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179.900,00</w:t>
            </w:r>
          </w:p>
        </w:tc>
      </w:tr>
      <w:tr w:rsidR="00A65041" w:rsidRPr="00A65041" w14:paraId="51289228"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96687"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4.9. Prihodi za posebne namjene - prihodi korisnika</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5F1F2A26"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145.507,12</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49A0DD3B"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186.080,19</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3B53E9B7"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179.900,00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1D39DDAF"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179.900,00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4FFA51FF"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179.900,00</w:t>
            </w:r>
          </w:p>
        </w:tc>
      </w:tr>
      <w:tr w:rsidR="00A65041" w:rsidRPr="00A65041" w14:paraId="34E18D31"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C7BDF4D"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5. Pomoći</w:t>
            </w:r>
          </w:p>
        </w:tc>
        <w:tc>
          <w:tcPr>
            <w:tcW w:w="557" w:type="pct"/>
            <w:tcBorders>
              <w:top w:val="single" w:sz="4" w:space="0" w:color="auto"/>
              <w:left w:val="nil"/>
              <w:bottom w:val="single" w:sz="4" w:space="0" w:color="auto"/>
              <w:right w:val="single" w:sz="4" w:space="0" w:color="auto"/>
            </w:tcBorders>
            <w:shd w:val="clear" w:color="000000" w:fill="DDEBF7"/>
            <w:vAlign w:val="center"/>
            <w:hideMark/>
          </w:tcPr>
          <w:p w14:paraId="57324D7C"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3.270.069,61</w:t>
            </w:r>
          </w:p>
        </w:tc>
        <w:tc>
          <w:tcPr>
            <w:tcW w:w="802" w:type="pct"/>
            <w:gridSpan w:val="2"/>
            <w:tcBorders>
              <w:top w:val="single" w:sz="4" w:space="0" w:color="auto"/>
              <w:left w:val="nil"/>
              <w:bottom w:val="single" w:sz="4" w:space="0" w:color="auto"/>
              <w:right w:val="single" w:sz="4" w:space="0" w:color="auto"/>
            </w:tcBorders>
            <w:shd w:val="clear" w:color="000000" w:fill="DDEBF7"/>
            <w:vAlign w:val="center"/>
            <w:hideMark/>
          </w:tcPr>
          <w:p w14:paraId="3FD376F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4.294.708,64</w:t>
            </w:r>
          </w:p>
        </w:tc>
        <w:tc>
          <w:tcPr>
            <w:tcW w:w="477" w:type="pct"/>
            <w:gridSpan w:val="2"/>
            <w:tcBorders>
              <w:top w:val="single" w:sz="4" w:space="0" w:color="auto"/>
              <w:left w:val="nil"/>
              <w:bottom w:val="single" w:sz="4" w:space="0" w:color="auto"/>
              <w:right w:val="single" w:sz="4" w:space="0" w:color="auto"/>
            </w:tcBorders>
            <w:shd w:val="clear" w:color="000000" w:fill="DDEBF7"/>
            <w:vAlign w:val="center"/>
            <w:hideMark/>
          </w:tcPr>
          <w:p w14:paraId="2E870725"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4.293.217,00</w:t>
            </w:r>
          </w:p>
        </w:tc>
        <w:tc>
          <w:tcPr>
            <w:tcW w:w="606" w:type="pct"/>
            <w:gridSpan w:val="2"/>
            <w:tcBorders>
              <w:top w:val="single" w:sz="4" w:space="0" w:color="auto"/>
              <w:left w:val="nil"/>
              <w:bottom w:val="single" w:sz="4" w:space="0" w:color="auto"/>
              <w:right w:val="single" w:sz="4" w:space="0" w:color="auto"/>
            </w:tcBorders>
            <w:shd w:val="clear" w:color="000000" w:fill="DDEBF7"/>
            <w:vAlign w:val="center"/>
            <w:hideMark/>
          </w:tcPr>
          <w:p w14:paraId="0D29D92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4.293.217,00</w:t>
            </w:r>
          </w:p>
        </w:tc>
        <w:tc>
          <w:tcPr>
            <w:tcW w:w="635" w:type="pct"/>
            <w:gridSpan w:val="5"/>
            <w:tcBorders>
              <w:top w:val="single" w:sz="4" w:space="0" w:color="auto"/>
              <w:left w:val="nil"/>
              <w:bottom w:val="single" w:sz="4" w:space="0" w:color="auto"/>
              <w:right w:val="single" w:sz="4" w:space="0" w:color="auto"/>
            </w:tcBorders>
            <w:shd w:val="clear" w:color="000000" w:fill="DDEBF7"/>
            <w:vAlign w:val="center"/>
            <w:hideMark/>
          </w:tcPr>
          <w:p w14:paraId="197B93CB"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4.158.917,00</w:t>
            </w:r>
          </w:p>
        </w:tc>
      </w:tr>
      <w:tr w:rsidR="00A65041" w:rsidRPr="00A65041" w14:paraId="4B0D9914"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25E5A"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5.0. Pomoć iz državnog proračuna</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2C1A7C76"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0F258593"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2D820F8D"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20.300,00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719B621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20.300,00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710E422C"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r>
      <w:tr w:rsidR="00A65041" w:rsidRPr="00A65041" w14:paraId="722D30A0"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68149"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5.1. Pomoći</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6B8AB25F"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293.527,12</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42E9D315"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463.008,64</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1F53AE1D"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330.017,00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684B4E1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330.017,00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2BFF09F1"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330.017,00</w:t>
            </w:r>
          </w:p>
        </w:tc>
      </w:tr>
      <w:tr w:rsidR="00A65041" w:rsidRPr="00A65041" w14:paraId="23123397"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F4E4E"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5.6. Fondovi EU</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425BDAA1"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58DF3997"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06B12D4D"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114.000,00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56239579"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114.000,00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2E2A2D2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r>
      <w:tr w:rsidR="00A65041" w:rsidRPr="00A65041" w14:paraId="74DAB0A5"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1F137"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 xml:space="preserve">Izvor 5.8. Pomoć MZO </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3E9F77CA"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06C34BB1"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198.000,00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0D3B6779"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198.000,00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3AFD39D7"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198.000,00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1FA0BF61"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198.000,00</w:t>
            </w:r>
          </w:p>
        </w:tc>
      </w:tr>
      <w:tr w:rsidR="00A65041" w:rsidRPr="00A65041" w14:paraId="557F690A" w14:textId="77777777" w:rsidTr="0058153A">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7A3EE"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5.9. Pomoć za proračunske korisnike - državna riznica</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141889DA"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2.976.542,49</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0C6D2001"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3.633.700,00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5171757E"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3.630.900,00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08B54648"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3.630.900,00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2D55F407"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3.630.900,00</w:t>
            </w:r>
          </w:p>
        </w:tc>
      </w:tr>
      <w:tr w:rsidR="00A65041" w:rsidRPr="00A65041" w14:paraId="21DB2EAB" w14:textId="77777777" w:rsidTr="0058153A">
        <w:trPr>
          <w:trHeight w:val="300"/>
        </w:trPr>
        <w:tc>
          <w:tcPr>
            <w:tcW w:w="1923"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3ED7CD4"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6. Donacije</w:t>
            </w:r>
          </w:p>
        </w:tc>
        <w:tc>
          <w:tcPr>
            <w:tcW w:w="557" w:type="pct"/>
            <w:tcBorders>
              <w:top w:val="single" w:sz="4" w:space="0" w:color="auto"/>
              <w:left w:val="nil"/>
              <w:bottom w:val="single" w:sz="4" w:space="0" w:color="auto"/>
              <w:right w:val="single" w:sz="4" w:space="0" w:color="auto"/>
            </w:tcBorders>
            <w:shd w:val="clear" w:color="000000" w:fill="DDEBF7"/>
            <w:vAlign w:val="center"/>
            <w:hideMark/>
          </w:tcPr>
          <w:p w14:paraId="18DA7C7A"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802" w:type="pct"/>
            <w:gridSpan w:val="2"/>
            <w:tcBorders>
              <w:top w:val="single" w:sz="4" w:space="0" w:color="auto"/>
              <w:left w:val="nil"/>
              <w:bottom w:val="single" w:sz="4" w:space="0" w:color="auto"/>
              <w:right w:val="single" w:sz="4" w:space="0" w:color="auto"/>
            </w:tcBorders>
            <w:shd w:val="clear" w:color="000000" w:fill="DDEBF7"/>
            <w:vAlign w:val="center"/>
            <w:hideMark/>
          </w:tcPr>
          <w:p w14:paraId="10E61549"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26.550,00</w:t>
            </w:r>
          </w:p>
        </w:tc>
        <w:tc>
          <w:tcPr>
            <w:tcW w:w="477" w:type="pct"/>
            <w:gridSpan w:val="2"/>
            <w:tcBorders>
              <w:top w:val="single" w:sz="4" w:space="0" w:color="auto"/>
              <w:left w:val="nil"/>
              <w:bottom w:val="single" w:sz="4" w:space="0" w:color="auto"/>
              <w:right w:val="single" w:sz="4" w:space="0" w:color="auto"/>
            </w:tcBorders>
            <w:shd w:val="clear" w:color="000000" w:fill="DDEBF7"/>
            <w:vAlign w:val="center"/>
            <w:hideMark/>
          </w:tcPr>
          <w:p w14:paraId="65CB5780"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14.550,00</w:t>
            </w:r>
          </w:p>
        </w:tc>
        <w:tc>
          <w:tcPr>
            <w:tcW w:w="606" w:type="pct"/>
            <w:gridSpan w:val="2"/>
            <w:tcBorders>
              <w:top w:val="single" w:sz="4" w:space="0" w:color="auto"/>
              <w:left w:val="nil"/>
              <w:bottom w:val="single" w:sz="4" w:space="0" w:color="auto"/>
              <w:right w:val="single" w:sz="4" w:space="0" w:color="auto"/>
            </w:tcBorders>
            <w:shd w:val="clear" w:color="000000" w:fill="DDEBF7"/>
            <w:vAlign w:val="center"/>
            <w:hideMark/>
          </w:tcPr>
          <w:p w14:paraId="44E8BC5D"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14.550,00</w:t>
            </w:r>
          </w:p>
        </w:tc>
        <w:tc>
          <w:tcPr>
            <w:tcW w:w="635" w:type="pct"/>
            <w:gridSpan w:val="5"/>
            <w:tcBorders>
              <w:top w:val="single" w:sz="4" w:space="0" w:color="auto"/>
              <w:left w:val="nil"/>
              <w:bottom w:val="single" w:sz="4" w:space="0" w:color="auto"/>
              <w:right w:val="single" w:sz="4" w:space="0" w:color="auto"/>
            </w:tcBorders>
            <w:shd w:val="clear" w:color="000000" w:fill="DDEBF7"/>
            <w:vAlign w:val="center"/>
            <w:hideMark/>
          </w:tcPr>
          <w:p w14:paraId="2F8F2715"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14.550,00</w:t>
            </w:r>
          </w:p>
        </w:tc>
      </w:tr>
      <w:tr w:rsidR="0058153A" w:rsidRPr="00A65041" w14:paraId="29145C50" w14:textId="77777777" w:rsidTr="0058153A">
        <w:trPr>
          <w:trHeight w:val="300"/>
        </w:trPr>
        <w:tc>
          <w:tcPr>
            <w:tcW w:w="1923" w:type="pct"/>
            <w:tcBorders>
              <w:top w:val="single" w:sz="4" w:space="0" w:color="auto"/>
            </w:tcBorders>
            <w:shd w:val="clear" w:color="auto" w:fill="auto"/>
            <w:vAlign w:val="center"/>
          </w:tcPr>
          <w:p w14:paraId="709A0805" w14:textId="77777777" w:rsidR="0058153A" w:rsidRPr="00A65041" w:rsidRDefault="0058153A" w:rsidP="00A65041">
            <w:pPr>
              <w:spacing w:after="0" w:line="240" w:lineRule="auto"/>
              <w:rPr>
                <w:rFonts w:ascii="Times New Roman" w:eastAsia="Times New Roman" w:hAnsi="Times New Roman" w:cs="Times New Roman"/>
                <w:color w:val="000000"/>
                <w:sz w:val="20"/>
                <w:szCs w:val="20"/>
                <w:lang w:eastAsia="hr-HR"/>
              </w:rPr>
            </w:pPr>
          </w:p>
        </w:tc>
        <w:tc>
          <w:tcPr>
            <w:tcW w:w="557" w:type="pct"/>
            <w:tcBorders>
              <w:top w:val="single" w:sz="4" w:space="0" w:color="auto"/>
            </w:tcBorders>
            <w:shd w:val="clear" w:color="auto" w:fill="auto"/>
            <w:vAlign w:val="center"/>
          </w:tcPr>
          <w:p w14:paraId="6032A6F8"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c>
          <w:tcPr>
            <w:tcW w:w="802" w:type="pct"/>
            <w:gridSpan w:val="2"/>
            <w:tcBorders>
              <w:top w:val="single" w:sz="4" w:space="0" w:color="auto"/>
            </w:tcBorders>
            <w:shd w:val="clear" w:color="auto" w:fill="auto"/>
            <w:vAlign w:val="center"/>
          </w:tcPr>
          <w:p w14:paraId="123C5B60"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c>
          <w:tcPr>
            <w:tcW w:w="477" w:type="pct"/>
            <w:gridSpan w:val="2"/>
            <w:tcBorders>
              <w:top w:val="single" w:sz="4" w:space="0" w:color="auto"/>
            </w:tcBorders>
            <w:shd w:val="clear" w:color="auto" w:fill="auto"/>
            <w:vAlign w:val="center"/>
          </w:tcPr>
          <w:p w14:paraId="308A3F34"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c>
          <w:tcPr>
            <w:tcW w:w="606" w:type="pct"/>
            <w:gridSpan w:val="2"/>
            <w:tcBorders>
              <w:top w:val="single" w:sz="4" w:space="0" w:color="auto"/>
            </w:tcBorders>
            <w:shd w:val="clear" w:color="auto" w:fill="auto"/>
            <w:vAlign w:val="center"/>
          </w:tcPr>
          <w:p w14:paraId="42A772C0"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c>
          <w:tcPr>
            <w:tcW w:w="635" w:type="pct"/>
            <w:gridSpan w:val="5"/>
            <w:tcBorders>
              <w:top w:val="single" w:sz="4" w:space="0" w:color="auto"/>
            </w:tcBorders>
            <w:shd w:val="clear" w:color="auto" w:fill="auto"/>
            <w:vAlign w:val="center"/>
          </w:tcPr>
          <w:p w14:paraId="2CEA06D1"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r>
      <w:tr w:rsidR="0058153A" w:rsidRPr="00A65041" w14:paraId="3E63FDDF" w14:textId="77777777" w:rsidTr="0058153A">
        <w:trPr>
          <w:trHeight w:val="300"/>
        </w:trPr>
        <w:tc>
          <w:tcPr>
            <w:tcW w:w="1923" w:type="pct"/>
            <w:tcBorders>
              <w:bottom w:val="single" w:sz="4" w:space="0" w:color="auto"/>
            </w:tcBorders>
            <w:shd w:val="clear" w:color="auto" w:fill="auto"/>
            <w:vAlign w:val="center"/>
          </w:tcPr>
          <w:p w14:paraId="0D26417B" w14:textId="77777777" w:rsidR="0058153A" w:rsidRPr="00A65041" w:rsidRDefault="0058153A" w:rsidP="00A65041">
            <w:pPr>
              <w:spacing w:after="0" w:line="240" w:lineRule="auto"/>
              <w:rPr>
                <w:rFonts w:ascii="Times New Roman" w:eastAsia="Times New Roman" w:hAnsi="Times New Roman" w:cs="Times New Roman"/>
                <w:color w:val="000000"/>
                <w:sz w:val="20"/>
                <w:szCs w:val="20"/>
                <w:lang w:eastAsia="hr-HR"/>
              </w:rPr>
            </w:pPr>
          </w:p>
        </w:tc>
        <w:tc>
          <w:tcPr>
            <w:tcW w:w="557" w:type="pct"/>
            <w:tcBorders>
              <w:bottom w:val="single" w:sz="4" w:space="0" w:color="auto"/>
            </w:tcBorders>
            <w:shd w:val="clear" w:color="auto" w:fill="auto"/>
            <w:vAlign w:val="center"/>
          </w:tcPr>
          <w:p w14:paraId="0FAACC0D"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c>
          <w:tcPr>
            <w:tcW w:w="802" w:type="pct"/>
            <w:gridSpan w:val="2"/>
            <w:tcBorders>
              <w:bottom w:val="single" w:sz="4" w:space="0" w:color="auto"/>
            </w:tcBorders>
            <w:shd w:val="clear" w:color="auto" w:fill="auto"/>
            <w:vAlign w:val="center"/>
          </w:tcPr>
          <w:p w14:paraId="2662C353"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c>
          <w:tcPr>
            <w:tcW w:w="477" w:type="pct"/>
            <w:gridSpan w:val="2"/>
            <w:tcBorders>
              <w:bottom w:val="single" w:sz="4" w:space="0" w:color="auto"/>
            </w:tcBorders>
            <w:shd w:val="clear" w:color="auto" w:fill="auto"/>
            <w:vAlign w:val="center"/>
          </w:tcPr>
          <w:p w14:paraId="35EC0E43"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c>
          <w:tcPr>
            <w:tcW w:w="606" w:type="pct"/>
            <w:gridSpan w:val="2"/>
            <w:tcBorders>
              <w:bottom w:val="single" w:sz="4" w:space="0" w:color="auto"/>
            </w:tcBorders>
            <w:shd w:val="clear" w:color="auto" w:fill="auto"/>
            <w:vAlign w:val="center"/>
          </w:tcPr>
          <w:p w14:paraId="3BEBE247"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c>
          <w:tcPr>
            <w:tcW w:w="635" w:type="pct"/>
            <w:gridSpan w:val="5"/>
            <w:tcBorders>
              <w:bottom w:val="single" w:sz="4" w:space="0" w:color="auto"/>
            </w:tcBorders>
            <w:shd w:val="clear" w:color="auto" w:fill="auto"/>
            <w:vAlign w:val="center"/>
          </w:tcPr>
          <w:p w14:paraId="635491A3" w14:textId="77777777" w:rsidR="0058153A" w:rsidRPr="00A65041" w:rsidRDefault="0058153A" w:rsidP="00A65041">
            <w:pPr>
              <w:spacing w:after="0" w:line="240" w:lineRule="auto"/>
              <w:jc w:val="right"/>
              <w:rPr>
                <w:rFonts w:ascii="Times New Roman" w:eastAsia="Times New Roman" w:hAnsi="Times New Roman" w:cs="Times New Roman"/>
                <w:color w:val="000000"/>
                <w:sz w:val="20"/>
                <w:szCs w:val="20"/>
                <w:lang w:eastAsia="hr-HR"/>
              </w:rPr>
            </w:pPr>
          </w:p>
        </w:tc>
      </w:tr>
      <w:tr w:rsidR="00A65041" w:rsidRPr="00A65041" w14:paraId="7E79017B" w14:textId="77777777" w:rsidTr="0058153A">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F1DD2"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6.9. Donacije - prihodi korisnika</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67F7B18A"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0,00</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2462FA70"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26.550,00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042E6578"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14.550,00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02F76AB7"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14.550,00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68C591D8"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14.550,00</w:t>
            </w:r>
          </w:p>
        </w:tc>
      </w:tr>
      <w:tr w:rsidR="00A65041" w:rsidRPr="00A65041" w14:paraId="703D89D3"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33ABFC0"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7. Namjenski primici od zaduživanja</w:t>
            </w:r>
          </w:p>
        </w:tc>
        <w:tc>
          <w:tcPr>
            <w:tcW w:w="557" w:type="pct"/>
            <w:tcBorders>
              <w:top w:val="single" w:sz="4" w:space="0" w:color="auto"/>
              <w:left w:val="nil"/>
              <w:bottom w:val="single" w:sz="4" w:space="0" w:color="auto"/>
              <w:right w:val="single" w:sz="4" w:space="0" w:color="auto"/>
            </w:tcBorders>
            <w:shd w:val="clear" w:color="000000" w:fill="DDEBF7"/>
            <w:vAlign w:val="center"/>
            <w:hideMark/>
          </w:tcPr>
          <w:p w14:paraId="7FDAEA29"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2.055,00</w:t>
            </w:r>
          </w:p>
        </w:tc>
        <w:tc>
          <w:tcPr>
            <w:tcW w:w="802" w:type="pct"/>
            <w:gridSpan w:val="2"/>
            <w:tcBorders>
              <w:top w:val="single" w:sz="4" w:space="0" w:color="auto"/>
              <w:left w:val="nil"/>
              <w:bottom w:val="single" w:sz="4" w:space="0" w:color="auto"/>
              <w:right w:val="single" w:sz="4" w:space="0" w:color="auto"/>
            </w:tcBorders>
            <w:shd w:val="clear" w:color="000000" w:fill="DDEBF7"/>
            <w:vAlign w:val="center"/>
            <w:hideMark/>
          </w:tcPr>
          <w:p w14:paraId="0C5616B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3.000,00</w:t>
            </w:r>
          </w:p>
        </w:tc>
        <w:tc>
          <w:tcPr>
            <w:tcW w:w="477" w:type="pct"/>
            <w:gridSpan w:val="2"/>
            <w:tcBorders>
              <w:top w:val="single" w:sz="4" w:space="0" w:color="auto"/>
              <w:left w:val="nil"/>
              <w:bottom w:val="single" w:sz="4" w:space="0" w:color="auto"/>
              <w:right w:val="single" w:sz="4" w:space="0" w:color="auto"/>
            </w:tcBorders>
            <w:shd w:val="clear" w:color="000000" w:fill="DDEBF7"/>
            <w:vAlign w:val="center"/>
            <w:hideMark/>
          </w:tcPr>
          <w:p w14:paraId="5DB14F27"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2.500,00</w:t>
            </w:r>
          </w:p>
        </w:tc>
        <w:tc>
          <w:tcPr>
            <w:tcW w:w="606" w:type="pct"/>
            <w:gridSpan w:val="2"/>
            <w:tcBorders>
              <w:top w:val="single" w:sz="4" w:space="0" w:color="auto"/>
              <w:left w:val="nil"/>
              <w:bottom w:val="single" w:sz="4" w:space="0" w:color="auto"/>
              <w:right w:val="single" w:sz="4" w:space="0" w:color="auto"/>
            </w:tcBorders>
            <w:shd w:val="clear" w:color="000000" w:fill="DDEBF7"/>
            <w:vAlign w:val="center"/>
            <w:hideMark/>
          </w:tcPr>
          <w:p w14:paraId="7636769D"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2.500,00</w:t>
            </w:r>
          </w:p>
        </w:tc>
        <w:tc>
          <w:tcPr>
            <w:tcW w:w="635" w:type="pct"/>
            <w:gridSpan w:val="5"/>
            <w:tcBorders>
              <w:top w:val="single" w:sz="4" w:space="0" w:color="auto"/>
              <w:left w:val="nil"/>
              <w:bottom w:val="single" w:sz="4" w:space="0" w:color="auto"/>
              <w:right w:val="single" w:sz="4" w:space="0" w:color="auto"/>
            </w:tcBorders>
            <w:shd w:val="clear" w:color="000000" w:fill="DDEBF7"/>
            <w:vAlign w:val="center"/>
            <w:hideMark/>
          </w:tcPr>
          <w:p w14:paraId="2271510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2.500,00</w:t>
            </w:r>
          </w:p>
        </w:tc>
      </w:tr>
      <w:tr w:rsidR="00A65041" w:rsidRPr="00A65041" w14:paraId="7311374B" w14:textId="77777777" w:rsidTr="00A65041">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D442A" w14:textId="77777777" w:rsidR="00A65041" w:rsidRPr="00A65041" w:rsidRDefault="00A65041" w:rsidP="00A65041">
            <w:pPr>
              <w:spacing w:after="0" w:line="240" w:lineRule="auto"/>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Izvor 7.9. Prodaja nefinanc. imovine i nakn. štete- prihodi korisnik</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5A8CB0EF"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2.055,00</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14:paraId="626CAB12"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3.000,00</w:t>
            </w:r>
          </w:p>
        </w:tc>
        <w:tc>
          <w:tcPr>
            <w:tcW w:w="477" w:type="pct"/>
            <w:gridSpan w:val="2"/>
            <w:tcBorders>
              <w:top w:val="single" w:sz="4" w:space="0" w:color="auto"/>
              <w:left w:val="nil"/>
              <w:bottom w:val="single" w:sz="4" w:space="0" w:color="auto"/>
              <w:right w:val="single" w:sz="4" w:space="0" w:color="auto"/>
            </w:tcBorders>
            <w:shd w:val="clear" w:color="auto" w:fill="auto"/>
            <w:vAlign w:val="center"/>
            <w:hideMark/>
          </w:tcPr>
          <w:p w14:paraId="7DEBC11B"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2.500,00</w:t>
            </w:r>
          </w:p>
        </w:tc>
        <w:tc>
          <w:tcPr>
            <w:tcW w:w="606" w:type="pct"/>
            <w:gridSpan w:val="2"/>
            <w:tcBorders>
              <w:top w:val="single" w:sz="4" w:space="0" w:color="auto"/>
              <w:left w:val="nil"/>
              <w:bottom w:val="single" w:sz="4" w:space="0" w:color="auto"/>
              <w:right w:val="single" w:sz="4" w:space="0" w:color="auto"/>
            </w:tcBorders>
            <w:shd w:val="clear" w:color="auto" w:fill="auto"/>
            <w:vAlign w:val="center"/>
            <w:hideMark/>
          </w:tcPr>
          <w:p w14:paraId="585C1468"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2.500,00</w:t>
            </w:r>
          </w:p>
        </w:tc>
        <w:tc>
          <w:tcPr>
            <w:tcW w:w="635" w:type="pct"/>
            <w:gridSpan w:val="5"/>
            <w:tcBorders>
              <w:top w:val="single" w:sz="4" w:space="0" w:color="auto"/>
              <w:left w:val="nil"/>
              <w:bottom w:val="single" w:sz="4" w:space="0" w:color="auto"/>
              <w:right w:val="single" w:sz="4" w:space="0" w:color="auto"/>
            </w:tcBorders>
            <w:shd w:val="clear" w:color="auto" w:fill="auto"/>
            <w:vAlign w:val="center"/>
            <w:hideMark/>
          </w:tcPr>
          <w:p w14:paraId="5F87AD53" w14:textId="77777777" w:rsidR="00A65041" w:rsidRPr="00A65041" w:rsidRDefault="00A65041" w:rsidP="00A65041">
            <w:pPr>
              <w:spacing w:after="0" w:line="240" w:lineRule="auto"/>
              <w:jc w:val="right"/>
              <w:rPr>
                <w:rFonts w:ascii="Times New Roman" w:eastAsia="Times New Roman" w:hAnsi="Times New Roman" w:cs="Times New Roman"/>
                <w:color w:val="000000"/>
                <w:sz w:val="20"/>
                <w:szCs w:val="20"/>
                <w:lang w:eastAsia="hr-HR"/>
              </w:rPr>
            </w:pPr>
            <w:r w:rsidRPr="00A65041">
              <w:rPr>
                <w:rFonts w:ascii="Times New Roman" w:eastAsia="Times New Roman" w:hAnsi="Times New Roman" w:cs="Times New Roman"/>
                <w:color w:val="000000"/>
                <w:sz w:val="20"/>
                <w:szCs w:val="20"/>
                <w:lang w:eastAsia="hr-HR"/>
              </w:rPr>
              <w:t>2.500,00</w:t>
            </w:r>
          </w:p>
        </w:tc>
      </w:tr>
    </w:tbl>
    <w:p w14:paraId="768338E5" w14:textId="77777777" w:rsidR="00601E19" w:rsidRDefault="00601E19" w:rsidP="00D1522D">
      <w:pPr>
        <w:spacing w:after="0"/>
        <w:rPr>
          <w:sz w:val="16"/>
          <w:szCs w:val="16"/>
        </w:rPr>
      </w:pPr>
    </w:p>
    <w:p w14:paraId="232AA4C0" w14:textId="77777777" w:rsidR="009D2087" w:rsidRPr="00D1522D" w:rsidRDefault="009D2087" w:rsidP="00D1522D">
      <w:pPr>
        <w:spacing w:after="0"/>
        <w:rPr>
          <w:sz w:val="16"/>
          <w:szCs w:val="16"/>
        </w:rPr>
      </w:pPr>
    </w:p>
    <w:p w14:paraId="35FF2175" w14:textId="77777777" w:rsidR="00C30A16" w:rsidRPr="00D65122" w:rsidRDefault="00390A9C" w:rsidP="009D2087">
      <w:pPr>
        <w:pStyle w:val="Naslov3"/>
        <w:numPr>
          <w:ilvl w:val="0"/>
          <w:numId w:val="16"/>
        </w:numPr>
        <w:ind w:left="-142" w:hanging="284"/>
        <w:rPr>
          <w:rFonts w:ascii="Times New Roman" w:hAnsi="Times New Roman" w:cs="Times New Roman"/>
          <w:color w:val="auto"/>
          <w:sz w:val="22"/>
          <w:szCs w:val="22"/>
        </w:rPr>
      </w:pPr>
      <w:bookmarkStart w:id="12" w:name="_Toc217462266"/>
      <w:r w:rsidRPr="00D65122">
        <w:rPr>
          <w:rFonts w:ascii="Times New Roman" w:hAnsi="Times New Roman" w:cs="Times New Roman"/>
          <w:color w:val="auto"/>
          <w:sz w:val="22"/>
          <w:szCs w:val="22"/>
        </w:rPr>
        <w:t>RASHODI  PREMA FUNKCIJSKOJ KLASIFIKACIJI</w:t>
      </w:r>
      <w:bookmarkEnd w:id="12"/>
    </w:p>
    <w:p w14:paraId="17B358D4" w14:textId="77777777" w:rsidR="003A78B5" w:rsidRPr="00A50265" w:rsidRDefault="003A78B5" w:rsidP="0019679F">
      <w:pPr>
        <w:spacing w:after="0" w:line="276" w:lineRule="auto"/>
        <w:rPr>
          <w:sz w:val="16"/>
          <w:szCs w:val="16"/>
        </w:rPr>
      </w:pPr>
    </w:p>
    <w:tbl>
      <w:tblPr>
        <w:tblW w:w="0" w:type="auto"/>
        <w:tblInd w:w="-426" w:type="dxa"/>
        <w:tblLook w:val="04A0" w:firstRow="1" w:lastRow="0" w:firstColumn="1" w:lastColumn="0" w:noHBand="0" w:noVBand="1"/>
      </w:tblPr>
      <w:tblGrid>
        <w:gridCol w:w="5529"/>
        <w:gridCol w:w="1705"/>
        <w:gridCol w:w="2546"/>
        <w:gridCol w:w="1407"/>
        <w:gridCol w:w="9"/>
        <w:gridCol w:w="1833"/>
        <w:gridCol w:w="9"/>
        <w:gridCol w:w="1834"/>
        <w:gridCol w:w="9"/>
      </w:tblGrid>
      <w:tr w:rsidR="0019679F" w:rsidRPr="0019679F" w14:paraId="3B785C71" w14:textId="77777777" w:rsidTr="004A0716">
        <w:trPr>
          <w:trHeight w:val="240"/>
        </w:trPr>
        <w:tc>
          <w:tcPr>
            <w:tcW w:w="11196" w:type="dxa"/>
            <w:gridSpan w:val="5"/>
            <w:tcBorders>
              <w:top w:val="nil"/>
              <w:left w:val="nil"/>
              <w:bottom w:val="single" w:sz="4" w:space="0" w:color="auto"/>
              <w:right w:val="nil"/>
            </w:tcBorders>
            <w:shd w:val="clear" w:color="auto" w:fill="auto"/>
            <w:vAlign w:val="center"/>
            <w:hideMark/>
          </w:tcPr>
          <w:p w14:paraId="56636FE4" w14:textId="77777777" w:rsidR="0019679F" w:rsidRPr="0019679F" w:rsidRDefault="0019679F" w:rsidP="0019679F">
            <w:pPr>
              <w:spacing w:after="0" w:line="240" w:lineRule="auto"/>
              <w:ind w:left="-113"/>
              <w:rPr>
                <w:rFonts w:ascii="Times New Roman" w:eastAsia="Times New Roman" w:hAnsi="Times New Roman" w:cs="Times New Roman"/>
                <w:color w:val="000000"/>
                <w:sz w:val="20"/>
                <w:szCs w:val="20"/>
                <w:lang w:eastAsia="hr-HR"/>
              </w:rPr>
            </w:pPr>
            <w:r w:rsidRPr="0019679F">
              <w:rPr>
                <w:rFonts w:ascii="Times New Roman" w:eastAsia="Times New Roman" w:hAnsi="Times New Roman" w:cs="Times New Roman"/>
                <w:color w:val="000000"/>
                <w:sz w:val="20"/>
                <w:szCs w:val="20"/>
                <w:lang w:eastAsia="hr-HR"/>
              </w:rPr>
              <w:t>Tablica 5</w:t>
            </w:r>
            <w:r>
              <w:rPr>
                <w:rFonts w:ascii="Times New Roman" w:eastAsia="Times New Roman" w:hAnsi="Times New Roman" w:cs="Times New Roman"/>
                <w:color w:val="000000"/>
                <w:sz w:val="20"/>
                <w:szCs w:val="20"/>
                <w:lang w:eastAsia="hr-HR"/>
              </w:rPr>
              <w:t>.</w:t>
            </w:r>
          </w:p>
        </w:tc>
        <w:tc>
          <w:tcPr>
            <w:tcW w:w="1842" w:type="dxa"/>
            <w:gridSpan w:val="2"/>
            <w:tcBorders>
              <w:top w:val="nil"/>
              <w:left w:val="nil"/>
              <w:bottom w:val="single" w:sz="4" w:space="0" w:color="auto"/>
              <w:right w:val="nil"/>
            </w:tcBorders>
            <w:shd w:val="clear" w:color="auto" w:fill="auto"/>
            <w:vAlign w:val="center"/>
            <w:hideMark/>
          </w:tcPr>
          <w:p w14:paraId="3FC8647B" w14:textId="77777777" w:rsidR="0019679F" w:rsidRPr="0019679F" w:rsidRDefault="0019679F" w:rsidP="0019679F">
            <w:pPr>
              <w:spacing w:after="0" w:line="240" w:lineRule="auto"/>
              <w:jc w:val="right"/>
              <w:rPr>
                <w:rFonts w:ascii="Times New Roman" w:eastAsia="Times New Roman" w:hAnsi="Times New Roman" w:cs="Times New Roman"/>
                <w:b/>
                <w:bCs/>
                <w:color w:val="000000"/>
                <w:sz w:val="20"/>
                <w:szCs w:val="20"/>
                <w:lang w:eastAsia="hr-HR"/>
              </w:rPr>
            </w:pPr>
            <w:r w:rsidRPr="0019679F">
              <w:rPr>
                <w:rFonts w:ascii="Times New Roman" w:eastAsia="Times New Roman" w:hAnsi="Times New Roman" w:cs="Times New Roman"/>
                <w:b/>
                <w:bCs/>
                <w:color w:val="000000"/>
                <w:sz w:val="20"/>
                <w:szCs w:val="20"/>
                <w:lang w:eastAsia="hr-HR"/>
              </w:rPr>
              <w:t> </w:t>
            </w:r>
          </w:p>
        </w:tc>
        <w:tc>
          <w:tcPr>
            <w:tcW w:w="1843" w:type="dxa"/>
            <w:gridSpan w:val="2"/>
            <w:tcBorders>
              <w:top w:val="nil"/>
              <w:left w:val="nil"/>
              <w:bottom w:val="single" w:sz="4" w:space="0" w:color="auto"/>
              <w:right w:val="nil"/>
            </w:tcBorders>
            <w:shd w:val="clear" w:color="auto" w:fill="auto"/>
            <w:vAlign w:val="center"/>
            <w:hideMark/>
          </w:tcPr>
          <w:p w14:paraId="05C396AF" w14:textId="77777777" w:rsidR="0019679F" w:rsidRPr="0019679F" w:rsidRDefault="0019679F" w:rsidP="0019679F">
            <w:pPr>
              <w:spacing w:after="0" w:line="240" w:lineRule="auto"/>
              <w:jc w:val="right"/>
              <w:rPr>
                <w:rFonts w:ascii="Times New Roman" w:eastAsia="Times New Roman" w:hAnsi="Times New Roman" w:cs="Times New Roman"/>
                <w:b/>
                <w:bCs/>
                <w:color w:val="000000"/>
                <w:sz w:val="16"/>
                <w:szCs w:val="16"/>
                <w:lang w:eastAsia="hr-HR"/>
              </w:rPr>
            </w:pPr>
            <w:r w:rsidRPr="0019679F">
              <w:rPr>
                <w:rFonts w:ascii="Times New Roman" w:eastAsia="Times New Roman" w:hAnsi="Times New Roman" w:cs="Times New Roman"/>
                <w:b/>
                <w:bCs/>
                <w:color w:val="000000"/>
                <w:sz w:val="16"/>
                <w:szCs w:val="16"/>
                <w:lang w:eastAsia="hr-HR"/>
              </w:rPr>
              <w:t>EUR</w:t>
            </w:r>
          </w:p>
        </w:tc>
      </w:tr>
      <w:tr w:rsidR="0019679F" w:rsidRPr="0019679F" w14:paraId="52694077" w14:textId="77777777" w:rsidTr="004A0716">
        <w:trPr>
          <w:gridAfter w:val="1"/>
          <w:wAfter w:w="9" w:type="dxa"/>
          <w:trHeight w:val="300"/>
        </w:trPr>
        <w:tc>
          <w:tcPr>
            <w:tcW w:w="5529" w:type="dxa"/>
            <w:tcBorders>
              <w:top w:val="single" w:sz="4" w:space="0" w:color="auto"/>
              <w:left w:val="single" w:sz="4" w:space="0" w:color="auto"/>
              <w:bottom w:val="single" w:sz="4" w:space="0" w:color="auto"/>
              <w:right w:val="single" w:sz="4" w:space="0" w:color="auto"/>
            </w:tcBorders>
            <w:shd w:val="clear" w:color="000000" w:fill="505050"/>
            <w:vAlign w:val="center"/>
            <w:hideMark/>
          </w:tcPr>
          <w:p w14:paraId="137F1C9E" w14:textId="77777777" w:rsidR="0019679F" w:rsidRPr="0019679F" w:rsidRDefault="0019679F" w:rsidP="0019679F">
            <w:pPr>
              <w:spacing w:after="0" w:line="240" w:lineRule="auto"/>
              <w:rPr>
                <w:rFonts w:ascii="Times New Roman" w:eastAsia="Times New Roman" w:hAnsi="Times New Roman" w:cs="Times New Roman"/>
                <w:b/>
                <w:bCs/>
                <w:color w:val="FFFFFF"/>
                <w:sz w:val="20"/>
                <w:szCs w:val="20"/>
                <w:lang w:eastAsia="hr-HR"/>
              </w:rPr>
            </w:pPr>
            <w:r w:rsidRPr="0019679F">
              <w:rPr>
                <w:rFonts w:ascii="Times New Roman" w:eastAsia="Times New Roman" w:hAnsi="Times New Roman" w:cs="Times New Roman"/>
                <w:b/>
                <w:bCs/>
                <w:color w:val="FFFFFF"/>
                <w:sz w:val="20"/>
                <w:szCs w:val="20"/>
                <w:lang w:eastAsia="hr-HR"/>
              </w:rPr>
              <w:t>Razred/skupina/naziv</w:t>
            </w:r>
          </w:p>
        </w:tc>
        <w:tc>
          <w:tcPr>
            <w:tcW w:w="1705" w:type="dxa"/>
            <w:tcBorders>
              <w:top w:val="nil"/>
              <w:left w:val="nil"/>
              <w:bottom w:val="single" w:sz="4" w:space="0" w:color="auto"/>
              <w:right w:val="single" w:sz="4" w:space="0" w:color="auto"/>
            </w:tcBorders>
            <w:shd w:val="clear" w:color="000000" w:fill="505050"/>
            <w:vAlign w:val="center"/>
            <w:hideMark/>
          </w:tcPr>
          <w:p w14:paraId="0E798A68" w14:textId="77777777" w:rsidR="0019679F" w:rsidRPr="0019679F" w:rsidRDefault="0019679F" w:rsidP="0019679F">
            <w:pPr>
              <w:spacing w:after="0" w:line="240" w:lineRule="auto"/>
              <w:jc w:val="center"/>
              <w:rPr>
                <w:rFonts w:ascii="Times New Roman" w:eastAsia="Times New Roman" w:hAnsi="Times New Roman" w:cs="Times New Roman"/>
                <w:b/>
                <w:bCs/>
                <w:color w:val="FFFFFF"/>
                <w:sz w:val="20"/>
                <w:szCs w:val="20"/>
                <w:lang w:eastAsia="hr-HR"/>
              </w:rPr>
            </w:pPr>
            <w:r w:rsidRPr="0019679F">
              <w:rPr>
                <w:rFonts w:ascii="Times New Roman" w:eastAsia="Times New Roman" w:hAnsi="Times New Roman" w:cs="Times New Roman"/>
                <w:b/>
                <w:bCs/>
                <w:color w:val="FFFFFF"/>
                <w:sz w:val="20"/>
                <w:szCs w:val="20"/>
                <w:lang w:eastAsia="hr-HR"/>
              </w:rPr>
              <w:t>Izvršenje 2024.</w:t>
            </w:r>
          </w:p>
        </w:tc>
        <w:tc>
          <w:tcPr>
            <w:tcW w:w="2546" w:type="dxa"/>
            <w:tcBorders>
              <w:top w:val="single" w:sz="4" w:space="0" w:color="auto"/>
              <w:left w:val="single" w:sz="4" w:space="0" w:color="auto"/>
              <w:bottom w:val="single" w:sz="4" w:space="0" w:color="auto"/>
              <w:right w:val="single" w:sz="4" w:space="0" w:color="auto"/>
            </w:tcBorders>
            <w:shd w:val="clear" w:color="000000" w:fill="505050"/>
            <w:vAlign w:val="center"/>
            <w:hideMark/>
          </w:tcPr>
          <w:p w14:paraId="67BF6350" w14:textId="77777777" w:rsidR="0019679F" w:rsidRPr="0019679F" w:rsidRDefault="0019679F" w:rsidP="0019679F">
            <w:pPr>
              <w:spacing w:after="0" w:line="240" w:lineRule="auto"/>
              <w:jc w:val="center"/>
              <w:rPr>
                <w:rFonts w:ascii="Times New Roman" w:eastAsia="Times New Roman" w:hAnsi="Times New Roman" w:cs="Times New Roman"/>
                <w:b/>
                <w:bCs/>
                <w:color w:val="FFFFFF"/>
                <w:sz w:val="20"/>
                <w:szCs w:val="20"/>
                <w:lang w:eastAsia="hr-HR"/>
              </w:rPr>
            </w:pPr>
            <w:r w:rsidRPr="0019679F">
              <w:rPr>
                <w:rFonts w:ascii="Times New Roman" w:eastAsia="Times New Roman" w:hAnsi="Times New Roman" w:cs="Times New Roman"/>
                <w:b/>
                <w:bCs/>
                <w:color w:val="FFFFFF"/>
                <w:sz w:val="20"/>
                <w:szCs w:val="20"/>
                <w:lang w:eastAsia="hr-HR"/>
              </w:rPr>
              <w:t>Plan 2025. (II. Rebalans)</w:t>
            </w:r>
          </w:p>
        </w:tc>
        <w:tc>
          <w:tcPr>
            <w:tcW w:w="1407" w:type="dxa"/>
            <w:tcBorders>
              <w:top w:val="single" w:sz="4" w:space="0" w:color="auto"/>
              <w:left w:val="nil"/>
              <w:bottom w:val="single" w:sz="4" w:space="0" w:color="auto"/>
              <w:right w:val="single" w:sz="4" w:space="0" w:color="auto"/>
            </w:tcBorders>
            <w:shd w:val="clear" w:color="000000" w:fill="505050"/>
            <w:vAlign w:val="center"/>
            <w:hideMark/>
          </w:tcPr>
          <w:p w14:paraId="3451E25C" w14:textId="77777777" w:rsidR="0019679F" w:rsidRPr="0019679F" w:rsidRDefault="0019679F" w:rsidP="0019679F">
            <w:pPr>
              <w:spacing w:after="0" w:line="240" w:lineRule="auto"/>
              <w:jc w:val="center"/>
              <w:rPr>
                <w:rFonts w:ascii="Times New Roman" w:eastAsia="Times New Roman" w:hAnsi="Times New Roman" w:cs="Times New Roman"/>
                <w:b/>
                <w:bCs/>
                <w:color w:val="FFFFFF"/>
                <w:sz w:val="20"/>
                <w:szCs w:val="20"/>
                <w:lang w:eastAsia="hr-HR"/>
              </w:rPr>
            </w:pPr>
            <w:r w:rsidRPr="0019679F">
              <w:rPr>
                <w:rFonts w:ascii="Times New Roman" w:eastAsia="Times New Roman" w:hAnsi="Times New Roman" w:cs="Times New Roman"/>
                <w:b/>
                <w:bCs/>
                <w:color w:val="FFFFFF"/>
                <w:sz w:val="20"/>
                <w:szCs w:val="20"/>
                <w:lang w:eastAsia="hr-HR"/>
              </w:rPr>
              <w:t>Plan 2026.</w:t>
            </w:r>
          </w:p>
        </w:tc>
        <w:tc>
          <w:tcPr>
            <w:tcW w:w="1842" w:type="dxa"/>
            <w:gridSpan w:val="2"/>
            <w:tcBorders>
              <w:top w:val="single" w:sz="4" w:space="0" w:color="auto"/>
              <w:left w:val="nil"/>
              <w:bottom w:val="single" w:sz="4" w:space="0" w:color="auto"/>
              <w:right w:val="single" w:sz="4" w:space="0" w:color="auto"/>
            </w:tcBorders>
            <w:shd w:val="clear" w:color="000000" w:fill="505050"/>
            <w:vAlign w:val="center"/>
            <w:hideMark/>
          </w:tcPr>
          <w:p w14:paraId="4465A549" w14:textId="77777777" w:rsidR="0019679F" w:rsidRPr="0019679F" w:rsidRDefault="0019679F" w:rsidP="0019679F">
            <w:pPr>
              <w:spacing w:after="0" w:line="240" w:lineRule="auto"/>
              <w:jc w:val="center"/>
              <w:rPr>
                <w:rFonts w:ascii="Times New Roman" w:eastAsia="Times New Roman" w:hAnsi="Times New Roman" w:cs="Times New Roman"/>
                <w:b/>
                <w:bCs/>
                <w:color w:val="FFFFFF"/>
                <w:sz w:val="20"/>
                <w:szCs w:val="20"/>
                <w:lang w:eastAsia="hr-HR"/>
              </w:rPr>
            </w:pPr>
            <w:r w:rsidRPr="0019679F">
              <w:rPr>
                <w:rFonts w:ascii="Times New Roman" w:eastAsia="Times New Roman" w:hAnsi="Times New Roman" w:cs="Times New Roman"/>
                <w:b/>
                <w:bCs/>
                <w:color w:val="FFFFFF"/>
                <w:sz w:val="20"/>
                <w:szCs w:val="20"/>
                <w:lang w:eastAsia="hr-HR"/>
              </w:rPr>
              <w:t>Projekcija 2027.</w:t>
            </w:r>
          </w:p>
        </w:tc>
        <w:tc>
          <w:tcPr>
            <w:tcW w:w="1843" w:type="dxa"/>
            <w:gridSpan w:val="2"/>
            <w:tcBorders>
              <w:top w:val="single" w:sz="4" w:space="0" w:color="auto"/>
              <w:left w:val="nil"/>
              <w:bottom w:val="single" w:sz="4" w:space="0" w:color="auto"/>
              <w:right w:val="single" w:sz="4" w:space="0" w:color="auto"/>
            </w:tcBorders>
            <w:shd w:val="clear" w:color="000000" w:fill="505050"/>
            <w:vAlign w:val="center"/>
            <w:hideMark/>
          </w:tcPr>
          <w:p w14:paraId="0A82AE66" w14:textId="77777777" w:rsidR="0019679F" w:rsidRPr="0019679F" w:rsidRDefault="0019679F" w:rsidP="0019679F">
            <w:pPr>
              <w:spacing w:after="0" w:line="240" w:lineRule="auto"/>
              <w:jc w:val="center"/>
              <w:rPr>
                <w:rFonts w:ascii="Times New Roman" w:eastAsia="Times New Roman" w:hAnsi="Times New Roman" w:cs="Times New Roman"/>
                <w:b/>
                <w:bCs/>
                <w:color w:val="FFFFFF"/>
                <w:sz w:val="20"/>
                <w:szCs w:val="20"/>
                <w:lang w:eastAsia="hr-HR"/>
              </w:rPr>
            </w:pPr>
            <w:r w:rsidRPr="0019679F">
              <w:rPr>
                <w:rFonts w:ascii="Times New Roman" w:eastAsia="Times New Roman" w:hAnsi="Times New Roman" w:cs="Times New Roman"/>
                <w:b/>
                <w:bCs/>
                <w:color w:val="FFFFFF"/>
                <w:sz w:val="20"/>
                <w:szCs w:val="20"/>
                <w:lang w:eastAsia="hr-HR"/>
              </w:rPr>
              <w:t xml:space="preserve">Projekcija 2028. </w:t>
            </w:r>
          </w:p>
        </w:tc>
      </w:tr>
      <w:tr w:rsidR="0019679F" w:rsidRPr="0019679F" w14:paraId="288CEE43" w14:textId="77777777" w:rsidTr="004A0716">
        <w:trPr>
          <w:gridAfter w:val="1"/>
          <w:wAfter w:w="9" w:type="dxa"/>
          <w:trHeight w:val="315"/>
        </w:trPr>
        <w:tc>
          <w:tcPr>
            <w:tcW w:w="5529" w:type="dxa"/>
            <w:tcBorders>
              <w:top w:val="single" w:sz="4" w:space="0" w:color="auto"/>
              <w:left w:val="single" w:sz="4" w:space="0" w:color="auto"/>
              <w:bottom w:val="single" w:sz="4" w:space="0" w:color="auto"/>
              <w:right w:val="single" w:sz="4" w:space="0" w:color="auto"/>
            </w:tcBorders>
            <w:shd w:val="clear" w:color="000000" w:fill="000080"/>
            <w:vAlign w:val="center"/>
            <w:hideMark/>
          </w:tcPr>
          <w:p w14:paraId="2ADB0506" w14:textId="77777777" w:rsidR="0019679F" w:rsidRPr="0019679F" w:rsidRDefault="0019679F" w:rsidP="0019679F">
            <w:pPr>
              <w:spacing w:after="0" w:line="240" w:lineRule="auto"/>
              <w:rPr>
                <w:rFonts w:ascii="Times New Roman" w:eastAsia="Times New Roman" w:hAnsi="Times New Roman" w:cs="Times New Roman"/>
                <w:b/>
                <w:bCs/>
                <w:color w:val="FFFFFF"/>
                <w:sz w:val="20"/>
                <w:szCs w:val="20"/>
                <w:lang w:eastAsia="hr-HR"/>
              </w:rPr>
            </w:pPr>
            <w:r w:rsidRPr="0019679F">
              <w:rPr>
                <w:rFonts w:ascii="Times New Roman" w:eastAsia="Times New Roman" w:hAnsi="Times New Roman" w:cs="Times New Roman"/>
                <w:b/>
                <w:bCs/>
                <w:color w:val="FFFFFF"/>
                <w:sz w:val="20"/>
                <w:szCs w:val="20"/>
                <w:lang w:eastAsia="hr-HR"/>
              </w:rPr>
              <w:t>UKUPNO RASHODI</w:t>
            </w:r>
          </w:p>
        </w:tc>
        <w:tc>
          <w:tcPr>
            <w:tcW w:w="1705" w:type="dxa"/>
            <w:tcBorders>
              <w:top w:val="nil"/>
              <w:left w:val="nil"/>
              <w:bottom w:val="single" w:sz="4" w:space="0" w:color="auto"/>
              <w:right w:val="single" w:sz="4" w:space="0" w:color="auto"/>
            </w:tcBorders>
            <w:shd w:val="clear" w:color="000000" w:fill="000080"/>
            <w:noWrap/>
            <w:vAlign w:val="bottom"/>
            <w:hideMark/>
          </w:tcPr>
          <w:p w14:paraId="2F5C9152" w14:textId="77777777" w:rsidR="0019679F" w:rsidRPr="0019679F" w:rsidRDefault="00FD657D" w:rsidP="0019679F">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3.906.801,35</w:t>
            </w:r>
          </w:p>
        </w:tc>
        <w:tc>
          <w:tcPr>
            <w:tcW w:w="2546" w:type="dxa"/>
            <w:tcBorders>
              <w:top w:val="single" w:sz="4" w:space="0" w:color="auto"/>
              <w:left w:val="nil"/>
              <w:bottom w:val="single" w:sz="4" w:space="0" w:color="auto"/>
              <w:right w:val="single" w:sz="4" w:space="0" w:color="auto"/>
            </w:tcBorders>
            <w:shd w:val="clear" w:color="000000" w:fill="000080"/>
            <w:noWrap/>
            <w:vAlign w:val="bottom"/>
            <w:hideMark/>
          </w:tcPr>
          <w:p w14:paraId="0D3FBDF9" w14:textId="77777777" w:rsidR="0019679F" w:rsidRPr="0019679F" w:rsidRDefault="00FD657D" w:rsidP="0019679F">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4.844.758,83</w:t>
            </w:r>
          </w:p>
        </w:tc>
        <w:tc>
          <w:tcPr>
            <w:tcW w:w="1407" w:type="dxa"/>
            <w:tcBorders>
              <w:top w:val="single" w:sz="4" w:space="0" w:color="auto"/>
              <w:left w:val="nil"/>
              <w:bottom w:val="single" w:sz="4" w:space="0" w:color="auto"/>
              <w:right w:val="single" w:sz="4" w:space="0" w:color="auto"/>
            </w:tcBorders>
            <w:shd w:val="clear" w:color="000000" w:fill="000080"/>
            <w:noWrap/>
            <w:vAlign w:val="bottom"/>
            <w:hideMark/>
          </w:tcPr>
          <w:p w14:paraId="6167C25C" w14:textId="77777777" w:rsidR="0019679F" w:rsidRPr="0019679F" w:rsidRDefault="00FD657D" w:rsidP="0019679F">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4.778.567,00</w:t>
            </w:r>
          </w:p>
        </w:tc>
        <w:tc>
          <w:tcPr>
            <w:tcW w:w="1842" w:type="dxa"/>
            <w:gridSpan w:val="2"/>
            <w:tcBorders>
              <w:top w:val="single" w:sz="4" w:space="0" w:color="auto"/>
              <w:left w:val="nil"/>
              <w:bottom w:val="single" w:sz="4" w:space="0" w:color="auto"/>
              <w:right w:val="single" w:sz="4" w:space="0" w:color="auto"/>
            </w:tcBorders>
            <w:shd w:val="clear" w:color="000000" w:fill="000080"/>
            <w:noWrap/>
            <w:vAlign w:val="bottom"/>
            <w:hideMark/>
          </w:tcPr>
          <w:p w14:paraId="64983982" w14:textId="77777777" w:rsidR="0019679F" w:rsidRPr="0019679F" w:rsidRDefault="00497CF1" w:rsidP="0019679F">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4.792.067,00</w:t>
            </w:r>
          </w:p>
        </w:tc>
        <w:tc>
          <w:tcPr>
            <w:tcW w:w="1843" w:type="dxa"/>
            <w:gridSpan w:val="2"/>
            <w:tcBorders>
              <w:top w:val="single" w:sz="4" w:space="0" w:color="auto"/>
              <w:left w:val="nil"/>
              <w:bottom w:val="single" w:sz="4" w:space="0" w:color="auto"/>
              <w:right w:val="single" w:sz="4" w:space="0" w:color="auto"/>
            </w:tcBorders>
            <w:shd w:val="clear" w:color="000000" w:fill="000080"/>
            <w:noWrap/>
            <w:vAlign w:val="bottom"/>
            <w:hideMark/>
          </w:tcPr>
          <w:p w14:paraId="3EE31442" w14:textId="77777777" w:rsidR="0019679F" w:rsidRPr="0019679F" w:rsidRDefault="00497CF1" w:rsidP="0019679F">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4.648.242,00</w:t>
            </w:r>
          </w:p>
        </w:tc>
      </w:tr>
      <w:tr w:rsidR="0019679F" w:rsidRPr="0019679F" w14:paraId="0B986592" w14:textId="77777777" w:rsidTr="004A0716">
        <w:trPr>
          <w:gridAfter w:val="1"/>
          <w:wAfter w:w="9" w:type="dxa"/>
          <w:trHeight w:val="315"/>
        </w:trPr>
        <w:tc>
          <w:tcPr>
            <w:tcW w:w="5529" w:type="dxa"/>
            <w:tcBorders>
              <w:top w:val="nil"/>
              <w:left w:val="single" w:sz="4" w:space="0" w:color="auto"/>
              <w:bottom w:val="single" w:sz="4" w:space="0" w:color="auto"/>
              <w:right w:val="single" w:sz="4" w:space="0" w:color="auto"/>
            </w:tcBorders>
            <w:shd w:val="clear" w:color="000000" w:fill="FFFFFF"/>
            <w:vAlign w:val="center"/>
            <w:hideMark/>
          </w:tcPr>
          <w:p w14:paraId="419D425A" w14:textId="77777777" w:rsidR="0019679F" w:rsidRPr="0019679F" w:rsidRDefault="0019679F" w:rsidP="0019679F">
            <w:pPr>
              <w:spacing w:after="0" w:line="240" w:lineRule="auto"/>
              <w:rPr>
                <w:rFonts w:ascii="Times New Roman" w:eastAsia="Times New Roman" w:hAnsi="Times New Roman" w:cs="Times New Roman"/>
                <w:sz w:val="20"/>
                <w:szCs w:val="20"/>
                <w:lang w:eastAsia="hr-HR"/>
              </w:rPr>
            </w:pPr>
            <w:r w:rsidRPr="0019679F">
              <w:rPr>
                <w:rFonts w:ascii="Times New Roman" w:eastAsia="Times New Roman" w:hAnsi="Times New Roman" w:cs="Times New Roman"/>
                <w:sz w:val="20"/>
                <w:szCs w:val="20"/>
                <w:lang w:eastAsia="hr-HR"/>
              </w:rPr>
              <w:t>09 Obrazovanje</w:t>
            </w:r>
          </w:p>
        </w:tc>
        <w:tc>
          <w:tcPr>
            <w:tcW w:w="1705" w:type="dxa"/>
            <w:tcBorders>
              <w:top w:val="nil"/>
              <w:left w:val="nil"/>
              <w:bottom w:val="single" w:sz="4" w:space="0" w:color="auto"/>
              <w:right w:val="single" w:sz="4" w:space="0" w:color="auto"/>
            </w:tcBorders>
            <w:shd w:val="clear" w:color="000000" w:fill="FFFFFF"/>
            <w:noWrap/>
            <w:vAlign w:val="bottom"/>
            <w:hideMark/>
          </w:tcPr>
          <w:p w14:paraId="49075182" w14:textId="77777777" w:rsidR="0019679F" w:rsidRPr="0019679F" w:rsidRDefault="00FD657D" w:rsidP="0019679F">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3.906.801,35</w:t>
            </w:r>
          </w:p>
        </w:tc>
        <w:tc>
          <w:tcPr>
            <w:tcW w:w="2546" w:type="dxa"/>
            <w:tcBorders>
              <w:top w:val="nil"/>
              <w:left w:val="nil"/>
              <w:bottom w:val="single" w:sz="4" w:space="0" w:color="auto"/>
              <w:right w:val="single" w:sz="4" w:space="0" w:color="auto"/>
            </w:tcBorders>
            <w:shd w:val="clear" w:color="000000" w:fill="FFFFFF"/>
            <w:noWrap/>
            <w:vAlign w:val="bottom"/>
            <w:hideMark/>
          </w:tcPr>
          <w:p w14:paraId="38CEC7C3" w14:textId="77777777" w:rsidR="0019679F" w:rsidRPr="0019679F" w:rsidRDefault="00FD657D" w:rsidP="0019679F">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4.844.758,83</w:t>
            </w:r>
          </w:p>
        </w:tc>
        <w:tc>
          <w:tcPr>
            <w:tcW w:w="1407" w:type="dxa"/>
            <w:tcBorders>
              <w:top w:val="nil"/>
              <w:left w:val="nil"/>
              <w:bottom w:val="single" w:sz="4" w:space="0" w:color="auto"/>
              <w:right w:val="single" w:sz="4" w:space="0" w:color="auto"/>
            </w:tcBorders>
            <w:shd w:val="clear" w:color="000000" w:fill="FFFFFF"/>
            <w:noWrap/>
            <w:vAlign w:val="bottom"/>
            <w:hideMark/>
          </w:tcPr>
          <w:p w14:paraId="6FD24E04" w14:textId="77777777" w:rsidR="0019679F" w:rsidRPr="0019679F" w:rsidRDefault="00FD657D" w:rsidP="0019679F">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4.778.567,00</w:t>
            </w:r>
          </w:p>
        </w:tc>
        <w:tc>
          <w:tcPr>
            <w:tcW w:w="1842" w:type="dxa"/>
            <w:gridSpan w:val="2"/>
            <w:tcBorders>
              <w:top w:val="nil"/>
              <w:left w:val="nil"/>
              <w:bottom w:val="single" w:sz="4" w:space="0" w:color="auto"/>
              <w:right w:val="single" w:sz="4" w:space="0" w:color="auto"/>
            </w:tcBorders>
            <w:shd w:val="clear" w:color="000000" w:fill="FFFFFF"/>
            <w:noWrap/>
            <w:vAlign w:val="bottom"/>
            <w:hideMark/>
          </w:tcPr>
          <w:p w14:paraId="7207E8E9" w14:textId="77777777" w:rsidR="0019679F" w:rsidRPr="0019679F" w:rsidRDefault="00497CF1" w:rsidP="0019679F">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4.792.067,00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14:paraId="347F1D6B" w14:textId="77777777" w:rsidR="0019679F" w:rsidRPr="0019679F" w:rsidRDefault="00497CF1" w:rsidP="0019679F">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4.648.242,00</w:t>
            </w:r>
          </w:p>
        </w:tc>
      </w:tr>
      <w:tr w:rsidR="00FD657D" w:rsidRPr="0019679F" w14:paraId="5349A102" w14:textId="77777777" w:rsidTr="004A0716">
        <w:trPr>
          <w:gridAfter w:val="1"/>
          <w:wAfter w:w="9" w:type="dxa"/>
          <w:trHeight w:val="315"/>
        </w:trPr>
        <w:tc>
          <w:tcPr>
            <w:tcW w:w="5529" w:type="dxa"/>
            <w:tcBorders>
              <w:top w:val="nil"/>
              <w:left w:val="single" w:sz="4" w:space="0" w:color="auto"/>
              <w:bottom w:val="single" w:sz="4" w:space="0" w:color="auto"/>
              <w:right w:val="single" w:sz="4" w:space="0" w:color="auto"/>
            </w:tcBorders>
            <w:shd w:val="clear" w:color="000000" w:fill="FFFFFF"/>
            <w:vAlign w:val="center"/>
            <w:hideMark/>
          </w:tcPr>
          <w:p w14:paraId="707D4164" w14:textId="77777777" w:rsidR="00FD657D" w:rsidRPr="0019679F" w:rsidRDefault="00FD657D" w:rsidP="00FD657D">
            <w:pPr>
              <w:spacing w:after="0" w:line="240" w:lineRule="auto"/>
              <w:rPr>
                <w:rFonts w:ascii="Times New Roman" w:eastAsia="Times New Roman" w:hAnsi="Times New Roman" w:cs="Times New Roman"/>
                <w:sz w:val="20"/>
                <w:szCs w:val="20"/>
                <w:lang w:eastAsia="hr-HR"/>
              </w:rPr>
            </w:pPr>
            <w:r w:rsidRPr="0019679F">
              <w:rPr>
                <w:rFonts w:ascii="Times New Roman" w:eastAsia="Times New Roman" w:hAnsi="Times New Roman" w:cs="Times New Roman"/>
                <w:sz w:val="20"/>
                <w:szCs w:val="20"/>
                <w:lang w:eastAsia="hr-HR"/>
              </w:rPr>
              <w:t>09</w:t>
            </w:r>
            <w:r>
              <w:rPr>
                <w:rFonts w:ascii="Times New Roman" w:eastAsia="Times New Roman" w:hAnsi="Times New Roman" w:cs="Times New Roman"/>
                <w:sz w:val="20"/>
                <w:szCs w:val="20"/>
                <w:lang w:eastAsia="hr-HR"/>
              </w:rPr>
              <w:t>1</w:t>
            </w:r>
            <w:r w:rsidRPr="0019679F">
              <w:rPr>
                <w:rFonts w:ascii="Times New Roman" w:eastAsia="Times New Roman" w:hAnsi="Times New Roman" w:cs="Times New Roman"/>
                <w:sz w:val="20"/>
                <w:szCs w:val="20"/>
                <w:lang w:eastAsia="hr-HR"/>
              </w:rPr>
              <w:t xml:space="preserve"> </w:t>
            </w:r>
            <w:r w:rsidRPr="00FD657D">
              <w:rPr>
                <w:rFonts w:ascii="Times New Roman" w:eastAsia="Times New Roman" w:hAnsi="Times New Roman" w:cs="Times New Roman"/>
                <w:sz w:val="20"/>
                <w:szCs w:val="20"/>
                <w:lang w:eastAsia="hr-HR"/>
              </w:rPr>
              <w:t>Predškolsko i osnovno obrazovanje</w:t>
            </w:r>
          </w:p>
        </w:tc>
        <w:tc>
          <w:tcPr>
            <w:tcW w:w="1705" w:type="dxa"/>
            <w:tcBorders>
              <w:top w:val="nil"/>
              <w:left w:val="nil"/>
              <w:bottom w:val="single" w:sz="4" w:space="0" w:color="auto"/>
              <w:right w:val="single" w:sz="4" w:space="0" w:color="auto"/>
            </w:tcBorders>
            <w:shd w:val="clear" w:color="000000" w:fill="FFFFFF"/>
            <w:noWrap/>
            <w:vAlign w:val="bottom"/>
            <w:hideMark/>
          </w:tcPr>
          <w:p w14:paraId="104291BE" w14:textId="77777777" w:rsidR="00FD657D" w:rsidRPr="0019679F" w:rsidRDefault="00FD657D" w:rsidP="00FD657D">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3.906.801,35</w:t>
            </w:r>
          </w:p>
        </w:tc>
        <w:tc>
          <w:tcPr>
            <w:tcW w:w="2546" w:type="dxa"/>
            <w:tcBorders>
              <w:top w:val="nil"/>
              <w:left w:val="nil"/>
              <w:bottom w:val="single" w:sz="4" w:space="0" w:color="auto"/>
              <w:right w:val="single" w:sz="4" w:space="0" w:color="auto"/>
            </w:tcBorders>
            <w:shd w:val="clear" w:color="000000" w:fill="FFFFFF"/>
            <w:noWrap/>
            <w:vAlign w:val="bottom"/>
            <w:hideMark/>
          </w:tcPr>
          <w:p w14:paraId="64DDD59A" w14:textId="77777777" w:rsidR="00FD657D" w:rsidRPr="0019679F" w:rsidRDefault="00FD657D" w:rsidP="00FD657D">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4.844.758,83</w:t>
            </w:r>
          </w:p>
        </w:tc>
        <w:tc>
          <w:tcPr>
            <w:tcW w:w="1407" w:type="dxa"/>
            <w:tcBorders>
              <w:top w:val="nil"/>
              <w:left w:val="nil"/>
              <w:bottom w:val="single" w:sz="4" w:space="0" w:color="auto"/>
              <w:right w:val="single" w:sz="4" w:space="0" w:color="auto"/>
            </w:tcBorders>
            <w:shd w:val="clear" w:color="000000" w:fill="FFFFFF"/>
            <w:noWrap/>
            <w:vAlign w:val="bottom"/>
            <w:hideMark/>
          </w:tcPr>
          <w:p w14:paraId="2D585BE6" w14:textId="77777777" w:rsidR="00FD657D" w:rsidRPr="0019679F" w:rsidRDefault="00FD657D" w:rsidP="00FD657D">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4.778.567,00</w:t>
            </w:r>
          </w:p>
        </w:tc>
        <w:tc>
          <w:tcPr>
            <w:tcW w:w="1842" w:type="dxa"/>
            <w:gridSpan w:val="2"/>
            <w:tcBorders>
              <w:top w:val="nil"/>
              <w:left w:val="nil"/>
              <w:bottom w:val="single" w:sz="4" w:space="0" w:color="auto"/>
              <w:right w:val="single" w:sz="4" w:space="0" w:color="auto"/>
            </w:tcBorders>
            <w:shd w:val="clear" w:color="000000" w:fill="FFFFFF"/>
            <w:noWrap/>
            <w:vAlign w:val="bottom"/>
            <w:hideMark/>
          </w:tcPr>
          <w:p w14:paraId="31CA500F" w14:textId="77777777" w:rsidR="00FD657D" w:rsidRPr="0019679F" w:rsidRDefault="00497CF1" w:rsidP="00FD657D">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4.792.067,00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14:paraId="396E308F" w14:textId="77777777" w:rsidR="00FD657D" w:rsidRPr="0019679F" w:rsidRDefault="00497CF1" w:rsidP="00FD657D">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4.648.242,00</w:t>
            </w:r>
          </w:p>
        </w:tc>
      </w:tr>
    </w:tbl>
    <w:p w14:paraId="4AB2B95F" w14:textId="77777777" w:rsidR="00EC3256" w:rsidRPr="00214264" w:rsidRDefault="00EC3256" w:rsidP="005B7FCD">
      <w:pPr>
        <w:spacing w:after="0"/>
        <w:rPr>
          <w:rFonts w:ascii="Times New Roman" w:hAnsi="Times New Roman" w:cs="Times New Roman"/>
          <w:b/>
          <w:sz w:val="16"/>
          <w:szCs w:val="16"/>
        </w:rPr>
      </w:pPr>
    </w:p>
    <w:p w14:paraId="457E3DB7" w14:textId="77777777" w:rsidR="003832E0" w:rsidRPr="00783055" w:rsidRDefault="003832E0" w:rsidP="005B7FCD">
      <w:pPr>
        <w:spacing w:after="0"/>
        <w:rPr>
          <w:rFonts w:ascii="Times New Roman" w:hAnsi="Times New Roman" w:cs="Times New Roman"/>
          <w:b/>
          <w:sz w:val="10"/>
          <w:szCs w:val="10"/>
        </w:rPr>
      </w:pPr>
    </w:p>
    <w:p w14:paraId="171264E8" w14:textId="77777777" w:rsidR="00EB5835" w:rsidRPr="00783055" w:rsidRDefault="00EB5835" w:rsidP="005B7FCD">
      <w:pPr>
        <w:spacing w:after="0"/>
        <w:rPr>
          <w:rFonts w:ascii="Times New Roman" w:hAnsi="Times New Roman" w:cs="Times New Roman"/>
          <w:b/>
          <w:sz w:val="10"/>
          <w:szCs w:val="10"/>
        </w:rPr>
      </w:pPr>
    </w:p>
    <w:p w14:paraId="37B5E070" w14:textId="77777777" w:rsidR="00EC3256" w:rsidRPr="00351DBD" w:rsidRDefault="00E81990" w:rsidP="003832E0">
      <w:pPr>
        <w:pStyle w:val="Naslov2"/>
        <w:numPr>
          <w:ilvl w:val="0"/>
          <w:numId w:val="9"/>
        </w:numPr>
        <w:ind w:left="-284" w:right="-851"/>
        <w:jc w:val="center"/>
        <w:rPr>
          <w:rFonts w:ascii="Times New Roman" w:hAnsi="Times New Roman" w:cs="Times New Roman"/>
          <w:b/>
          <w:sz w:val="22"/>
          <w:szCs w:val="22"/>
        </w:rPr>
      </w:pPr>
      <w:bookmarkStart w:id="13" w:name="_Toc217462267"/>
      <w:r w:rsidRPr="00351DBD">
        <w:rPr>
          <w:rFonts w:ascii="Times New Roman" w:hAnsi="Times New Roman" w:cs="Times New Roman"/>
          <w:b/>
          <w:color w:val="auto"/>
          <w:sz w:val="22"/>
          <w:szCs w:val="22"/>
        </w:rPr>
        <w:t>RAČUN FINANCIRANJA</w:t>
      </w:r>
      <w:bookmarkEnd w:id="13"/>
      <w:r w:rsidRPr="00351DBD">
        <w:rPr>
          <w:rFonts w:ascii="Times New Roman" w:hAnsi="Times New Roman" w:cs="Times New Roman"/>
          <w:b/>
          <w:sz w:val="22"/>
          <w:szCs w:val="22"/>
        </w:rPr>
        <w:br/>
      </w:r>
    </w:p>
    <w:p w14:paraId="576FFF74" w14:textId="77777777" w:rsidR="00DB4EAB" w:rsidRDefault="005E5FB7" w:rsidP="001D5487">
      <w:pPr>
        <w:pStyle w:val="Odlomakpopisa"/>
        <w:tabs>
          <w:tab w:val="left" w:pos="284"/>
          <w:tab w:val="left" w:pos="567"/>
          <w:tab w:val="left" w:pos="13892"/>
        </w:tabs>
        <w:ind w:left="-426" w:right="141"/>
        <w:jc w:val="both"/>
        <w:rPr>
          <w:rFonts w:ascii="Times New Roman" w:hAnsi="Times New Roman" w:cs="Times New Roman"/>
        </w:rPr>
      </w:pPr>
      <w:r w:rsidRPr="00351DBD">
        <w:rPr>
          <w:rFonts w:ascii="Times New Roman" w:hAnsi="Times New Roman" w:cs="Times New Roman"/>
        </w:rPr>
        <w:t>Financijskim planom za 202</w:t>
      </w:r>
      <w:r w:rsidR="0051259F">
        <w:rPr>
          <w:rFonts w:ascii="Times New Roman" w:hAnsi="Times New Roman" w:cs="Times New Roman"/>
        </w:rPr>
        <w:t>6</w:t>
      </w:r>
      <w:r w:rsidRPr="00351DBD">
        <w:rPr>
          <w:rFonts w:ascii="Times New Roman" w:hAnsi="Times New Roman" w:cs="Times New Roman"/>
        </w:rPr>
        <w:t>. godinu i projekcijama za 202</w:t>
      </w:r>
      <w:r w:rsidR="0051259F">
        <w:rPr>
          <w:rFonts w:ascii="Times New Roman" w:hAnsi="Times New Roman" w:cs="Times New Roman"/>
        </w:rPr>
        <w:t>7</w:t>
      </w:r>
      <w:r w:rsidRPr="00351DBD">
        <w:rPr>
          <w:rFonts w:ascii="Times New Roman" w:hAnsi="Times New Roman" w:cs="Times New Roman"/>
        </w:rPr>
        <w:t>. i 202</w:t>
      </w:r>
      <w:r w:rsidR="0051259F">
        <w:rPr>
          <w:rFonts w:ascii="Times New Roman" w:hAnsi="Times New Roman" w:cs="Times New Roman"/>
        </w:rPr>
        <w:t>8</w:t>
      </w:r>
      <w:r w:rsidRPr="00351DBD">
        <w:rPr>
          <w:rFonts w:ascii="Times New Roman" w:hAnsi="Times New Roman" w:cs="Times New Roman"/>
        </w:rPr>
        <w:t xml:space="preserve">. godinu ne planiraju se zaduženja na domaćem </w:t>
      </w:r>
      <w:r w:rsidR="00E81990" w:rsidRPr="00351DBD">
        <w:rPr>
          <w:rFonts w:ascii="Times New Roman" w:hAnsi="Times New Roman" w:cs="Times New Roman"/>
        </w:rPr>
        <w:t xml:space="preserve">i stranom tržištu novca i kapitala te </w:t>
      </w:r>
      <w:r w:rsidRPr="00351DBD">
        <w:rPr>
          <w:rFonts w:ascii="Times New Roman" w:hAnsi="Times New Roman" w:cs="Times New Roman"/>
        </w:rPr>
        <w:t>se ne planira davanje</w:t>
      </w:r>
      <w:r w:rsidR="00E81990" w:rsidRPr="00351DBD">
        <w:rPr>
          <w:rFonts w:ascii="Times New Roman" w:hAnsi="Times New Roman" w:cs="Times New Roman"/>
        </w:rPr>
        <w:t xml:space="preserve">  zajmov</w:t>
      </w:r>
      <w:r w:rsidRPr="00351DBD">
        <w:rPr>
          <w:rFonts w:ascii="Times New Roman" w:hAnsi="Times New Roman" w:cs="Times New Roman"/>
        </w:rPr>
        <w:t xml:space="preserve">a. </w:t>
      </w:r>
      <w:r w:rsidR="00E81990" w:rsidRPr="00351DBD">
        <w:rPr>
          <w:rFonts w:ascii="Times New Roman" w:hAnsi="Times New Roman" w:cs="Times New Roman"/>
        </w:rPr>
        <w:t xml:space="preserve"> </w:t>
      </w:r>
    </w:p>
    <w:p w14:paraId="7EA7EC03" w14:textId="77777777" w:rsidR="00526687" w:rsidRPr="00CA6CAD" w:rsidRDefault="00526687" w:rsidP="007F6BA3">
      <w:pPr>
        <w:pStyle w:val="Odlomakpopisa"/>
        <w:tabs>
          <w:tab w:val="left" w:pos="284"/>
          <w:tab w:val="left" w:pos="567"/>
          <w:tab w:val="left" w:pos="13892"/>
        </w:tabs>
        <w:spacing w:after="0" w:line="240" w:lineRule="auto"/>
        <w:ind w:left="-426" w:right="-143"/>
        <w:rPr>
          <w:rFonts w:ascii="Times New Roman" w:hAnsi="Times New Roman" w:cs="Times New Roman"/>
          <w:sz w:val="10"/>
          <w:szCs w:val="10"/>
        </w:rPr>
      </w:pPr>
    </w:p>
    <w:tbl>
      <w:tblPr>
        <w:tblW w:w="5095" w:type="pct"/>
        <w:tblInd w:w="-426" w:type="dxa"/>
        <w:tblLook w:val="04A0" w:firstRow="1" w:lastRow="0" w:firstColumn="1" w:lastColumn="0" w:noHBand="0" w:noVBand="1"/>
      </w:tblPr>
      <w:tblGrid>
        <w:gridCol w:w="6043"/>
        <w:gridCol w:w="1609"/>
        <w:gridCol w:w="2500"/>
        <w:gridCol w:w="1501"/>
        <w:gridCol w:w="1721"/>
        <w:gridCol w:w="24"/>
        <w:gridCol w:w="1700"/>
      </w:tblGrid>
      <w:tr w:rsidR="00214264" w:rsidRPr="00AE0577" w14:paraId="406831C9" w14:textId="77777777" w:rsidTr="00214264">
        <w:trPr>
          <w:trHeight w:val="360"/>
        </w:trPr>
        <w:tc>
          <w:tcPr>
            <w:tcW w:w="4437" w:type="pct"/>
            <w:gridSpan w:val="6"/>
            <w:tcBorders>
              <w:top w:val="nil"/>
              <w:left w:val="nil"/>
              <w:bottom w:val="single" w:sz="4" w:space="0" w:color="auto"/>
              <w:right w:val="nil"/>
            </w:tcBorders>
            <w:shd w:val="clear" w:color="auto" w:fill="auto"/>
            <w:vAlign w:val="bottom"/>
            <w:hideMark/>
          </w:tcPr>
          <w:p w14:paraId="0B163E5B" w14:textId="77777777" w:rsidR="00AE0577" w:rsidRPr="00AE0577" w:rsidRDefault="00AE0577" w:rsidP="00AE0577">
            <w:pPr>
              <w:spacing w:after="0" w:line="240" w:lineRule="auto"/>
              <w:ind w:left="-113"/>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Tablica 6</w:t>
            </w:r>
            <w:r w:rsidR="002C0908">
              <w:rPr>
                <w:rFonts w:ascii="Times New Roman" w:eastAsia="Times New Roman" w:hAnsi="Times New Roman" w:cs="Times New Roman"/>
                <w:color w:val="000000"/>
                <w:sz w:val="20"/>
                <w:szCs w:val="20"/>
                <w:lang w:eastAsia="hr-HR"/>
              </w:rPr>
              <w:t>.</w:t>
            </w:r>
          </w:p>
        </w:tc>
        <w:tc>
          <w:tcPr>
            <w:tcW w:w="563" w:type="pct"/>
            <w:tcBorders>
              <w:top w:val="nil"/>
              <w:left w:val="nil"/>
              <w:bottom w:val="single" w:sz="4" w:space="0" w:color="auto"/>
              <w:right w:val="nil"/>
            </w:tcBorders>
            <w:shd w:val="clear" w:color="auto" w:fill="auto"/>
            <w:noWrap/>
            <w:vAlign w:val="bottom"/>
            <w:hideMark/>
          </w:tcPr>
          <w:p w14:paraId="6F62E7EC" w14:textId="77777777" w:rsidR="00AE0577" w:rsidRPr="00AE0577" w:rsidRDefault="00AE0577" w:rsidP="00AE0577">
            <w:pPr>
              <w:spacing w:after="0" w:line="240" w:lineRule="auto"/>
              <w:jc w:val="right"/>
              <w:rPr>
                <w:rFonts w:ascii="Times New Roman" w:eastAsia="Times New Roman" w:hAnsi="Times New Roman" w:cs="Times New Roman"/>
                <w:b/>
                <w:bCs/>
                <w:color w:val="000000"/>
                <w:sz w:val="16"/>
                <w:szCs w:val="16"/>
                <w:lang w:eastAsia="hr-HR"/>
              </w:rPr>
            </w:pPr>
            <w:r w:rsidRPr="00AE0577">
              <w:rPr>
                <w:rFonts w:ascii="Times New Roman" w:eastAsia="Times New Roman" w:hAnsi="Times New Roman" w:cs="Times New Roman"/>
                <w:b/>
                <w:bCs/>
                <w:color w:val="000000"/>
                <w:sz w:val="16"/>
                <w:szCs w:val="16"/>
                <w:lang w:eastAsia="hr-HR"/>
              </w:rPr>
              <w:t>EUR</w:t>
            </w:r>
          </w:p>
        </w:tc>
      </w:tr>
      <w:tr w:rsidR="00AE0577" w:rsidRPr="00AE0577" w14:paraId="227FAEE7" w14:textId="77777777" w:rsidTr="00214264">
        <w:trPr>
          <w:trHeight w:val="300"/>
        </w:trPr>
        <w:tc>
          <w:tcPr>
            <w:tcW w:w="2001" w:type="pct"/>
            <w:tcBorders>
              <w:top w:val="single" w:sz="4" w:space="0" w:color="auto"/>
              <w:left w:val="single" w:sz="4" w:space="0" w:color="auto"/>
              <w:bottom w:val="single" w:sz="4" w:space="0" w:color="auto"/>
              <w:right w:val="single" w:sz="4" w:space="0" w:color="000000"/>
            </w:tcBorders>
            <w:shd w:val="clear" w:color="000000" w:fill="E7E6E6"/>
            <w:vAlign w:val="center"/>
            <w:hideMark/>
          </w:tcPr>
          <w:p w14:paraId="784AB8F8" w14:textId="77777777" w:rsidR="00AE0577" w:rsidRPr="00AE0577" w:rsidRDefault="00AE0577" w:rsidP="00AE0577">
            <w:pPr>
              <w:spacing w:after="0" w:line="240" w:lineRule="auto"/>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Razred/skupina/naziv</w:t>
            </w:r>
          </w:p>
        </w:tc>
        <w:tc>
          <w:tcPr>
            <w:tcW w:w="533"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5A6F0D6"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Izvršenje 2024.</w:t>
            </w:r>
          </w:p>
        </w:tc>
        <w:tc>
          <w:tcPr>
            <w:tcW w:w="828" w:type="pct"/>
            <w:tcBorders>
              <w:top w:val="single" w:sz="4" w:space="0" w:color="auto"/>
              <w:left w:val="nil"/>
              <w:bottom w:val="single" w:sz="4" w:space="0" w:color="auto"/>
              <w:right w:val="single" w:sz="4" w:space="0" w:color="auto"/>
            </w:tcBorders>
            <w:shd w:val="clear" w:color="000000" w:fill="E7E6E6"/>
            <w:vAlign w:val="center"/>
            <w:hideMark/>
          </w:tcPr>
          <w:p w14:paraId="50722D90"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Plan 2025. (II. Rebalans)</w:t>
            </w:r>
          </w:p>
        </w:tc>
        <w:tc>
          <w:tcPr>
            <w:tcW w:w="497" w:type="pct"/>
            <w:tcBorders>
              <w:top w:val="single" w:sz="4" w:space="0" w:color="auto"/>
              <w:left w:val="nil"/>
              <w:bottom w:val="single" w:sz="4" w:space="0" w:color="auto"/>
              <w:right w:val="single" w:sz="4" w:space="0" w:color="auto"/>
            </w:tcBorders>
            <w:shd w:val="clear" w:color="000000" w:fill="E7E6E6"/>
            <w:vAlign w:val="center"/>
            <w:hideMark/>
          </w:tcPr>
          <w:p w14:paraId="474AD5C3"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Plan 2026.</w:t>
            </w:r>
          </w:p>
        </w:tc>
        <w:tc>
          <w:tcPr>
            <w:tcW w:w="570" w:type="pct"/>
            <w:tcBorders>
              <w:top w:val="single" w:sz="4" w:space="0" w:color="auto"/>
              <w:left w:val="nil"/>
              <w:bottom w:val="single" w:sz="4" w:space="0" w:color="auto"/>
              <w:right w:val="single" w:sz="4" w:space="0" w:color="auto"/>
            </w:tcBorders>
            <w:shd w:val="clear" w:color="000000" w:fill="E7E6E6"/>
            <w:vAlign w:val="center"/>
            <w:hideMark/>
          </w:tcPr>
          <w:p w14:paraId="1CF77BA0"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Projekcija 2027.</w:t>
            </w:r>
          </w:p>
        </w:tc>
        <w:tc>
          <w:tcPr>
            <w:tcW w:w="569" w:type="pct"/>
            <w:gridSpan w:val="2"/>
            <w:tcBorders>
              <w:top w:val="single" w:sz="4" w:space="0" w:color="auto"/>
              <w:left w:val="nil"/>
              <w:bottom w:val="single" w:sz="4" w:space="0" w:color="auto"/>
              <w:right w:val="single" w:sz="4" w:space="0" w:color="auto"/>
            </w:tcBorders>
            <w:shd w:val="clear" w:color="000000" w:fill="E7E6E6"/>
            <w:vAlign w:val="center"/>
            <w:hideMark/>
          </w:tcPr>
          <w:p w14:paraId="5D4E5E2C"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Projekcija 2028.</w:t>
            </w:r>
          </w:p>
        </w:tc>
      </w:tr>
      <w:tr w:rsidR="00AE0577" w:rsidRPr="00AE0577" w14:paraId="119DCB09" w14:textId="77777777" w:rsidTr="00214264">
        <w:trPr>
          <w:trHeight w:val="300"/>
        </w:trPr>
        <w:tc>
          <w:tcPr>
            <w:tcW w:w="2001" w:type="pct"/>
            <w:tcBorders>
              <w:top w:val="single" w:sz="4" w:space="0" w:color="auto"/>
              <w:left w:val="single" w:sz="4" w:space="0" w:color="auto"/>
              <w:bottom w:val="single" w:sz="4" w:space="0" w:color="auto"/>
              <w:right w:val="nil"/>
            </w:tcBorders>
            <w:shd w:val="clear" w:color="auto" w:fill="auto"/>
            <w:noWrap/>
            <w:vAlign w:val="center"/>
            <w:hideMark/>
          </w:tcPr>
          <w:p w14:paraId="1765A37F" w14:textId="77777777" w:rsidR="00AE0577" w:rsidRPr="00AE0577" w:rsidRDefault="00AE0577" w:rsidP="00AE0577">
            <w:pPr>
              <w:spacing w:after="0" w:line="240" w:lineRule="auto"/>
              <w:rPr>
                <w:rFonts w:ascii="Times New Roman" w:eastAsia="Times New Roman" w:hAnsi="Times New Roman" w:cs="Times New Roman"/>
                <w:sz w:val="20"/>
                <w:szCs w:val="20"/>
                <w:lang w:eastAsia="hr-HR"/>
              </w:rPr>
            </w:pPr>
            <w:r w:rsidRPr="00AE0577">
              <w:rPr>
                <w:rFonts w:ascii="Times New Roman" w:eastAsia="Times New Roman" w:hAnsi="Times New Roman" w:cs="Times New Roman"/>
                <w:sz w:val="20"/>
                <w:szCs w:val="20"/>
                <w:lang w:eastAsia="hr-HR"/>
              </w:rPr>
              <w:t>8 PRIMICI OD FINANCIJSKE IMOVINE I ZADUŽIVANJA</w:t>
            </w:r>
          </w:p>
        </w:tc>
        <w:tc>
          <w:tcPr>
            <w:tcW w:w="533" w:type="pct"/>
            <w:tcBorders>
              <w:top w:val="nil"/>
              <w:left w:val="single" w:sz="4" w:space="0" w:color="auto"/>
              <w:bottom w:val="single" w:sz="4" w:space="0" w:color="auto"/>
              <w:right w:val="single" w:sz="4" w:space="0" w:color="auto"/>
            </w:tcBorders>
            <w:shd w:val="clear" w:color="auto" w:fill="auto"/>
            <w:noWrap/>
            <w:vAlign w:val="bottom"/>
            <w:hideMark/>
          </w:tcPr>
          <w:p w14:paraId="313DEEDE"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c>
          <w:tcPr>
            <w:tcW w:w="828" w:type="pct"/>
            <w:tcBorders>
              <w:top w:val="nil"/>
              <w:left w:val="nil"/>
              <w:bottom w:val="single" w:sz="4" w:space="0" w:color="auto"/>
              <w:right w:val="single" w:sz="4" w:space="0" w:color="auto"/>
            </w:tcBorders>
            <w:shd w:val="clear" w:color="auto" w:fill="auto"/>
            <w:noWrap/>
            <w:vAlign w:val="bottom"/>
            <w:hideMark/>
          </w:tcPr>
          <w:p w14:paraId="3001892D"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c>
          <w:tcPr>
            <w:tcW w:w="497" w:type="pct"/>
            <w:tcBorders>
              <w:top w:val="nil"/>
              <w:left w:val="nil"/>
              <w:bottom w:val="single" w:sz="4" w:space="0" w:color="auto"/>
              <w:right w:val="single" w:sz="4" w:space="0" w:color="auto"/>
            </w:tcBorders>
            <w:shd w:val="clear" w:color="auto" w:fill="auto"/>
            <w:noWrap/>
            <w:vAlign w:val="bottom"/>
            <w:hideMark/>
          </w:tcPr>
          <w:p w14:paraId="45F8449C"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c>
          <w:tcPr>
            <w:tcW w:w="570" w:type="pct"/>
            <w:tcBorders>
              <w:top w:val="nil"/>
              <w:left w:val="nil"/>
              <w:bottom w:val="single" w:sz="4" w:space="0" w:color="auto"/>
              <w:right w:val="single" w:sz="4" w:space="0" w:color="auto"/>
            </w:tcBorders>
            <w:shd w:val="clear" w:color="auto" w:fill="auto"/>
            <w:noWrap/>
            <w:vAlign w:val="bottom"/>
            <w:hideMark/>
          </w:tcPr>
          <w:p w14:paraId="606CF687"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c>
          <w:tcPr>
            <w:tcW w:w="569" w:type="pct"/>
            <w:gridSpan w:val="2"/>
            <w:tcBorders>
              <w:top w:val="nil"/>
              <w:left w:val="nil"/>
              <w:bottom w:val="single" w:sz="4" w:space="0" w:color="auto"/>
              <w:right w:val="single" w:sz="4" w:space="0" w:color="auto"/>
            </w:tcBorders>
            <w:shd w:val="clear" w:color="auto" w:fill="auto"/>
            <w:vAlign w:val="bottom"/>
            <w:hideMark/>
          </w:tcPr>
          <w:p w14:paraId="4F3A7B6C"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r>
      <w:tr w:rsidR="00AE0577" w:rsidRPr="00AE0577" w14:paraId="47EDB83F" w14:textId="77777777" w:rsidTr="00214264">
        <w:trPr>
          <w:trHeight w:val="300"/>
        </w:trPr>
        <w:tc>
          <w:tcPr>
            <w:tcW w:w="2001" w:type="pct"/>
            <w:tcBorders>
              <w:top w:val="single" w:sz="4" w:space="0" w:color="auto"/>
              <w:left w:val="single" w:sz="4" w:space="0" w:color="auto"/>
              <w:bottom w:val="single" w:sz="4" w:space="0" w:color="auto"/>
              <w:right w:val="nil"/>
            </w:tcBorders>
            <w:shd w:val="clear" w:color="auto" w:fill="auto"/>
            <w:noWrap/>
            <w:vAlign w:val="center"/>
            <w:hideMark/>
          </w:tcPr>
          <w:p w14:paraId="6D82C1DA" w14:textId="77777777" w:rsidR="00AE0577" w:rsidRPr="00AE0577" w:rsidRDefault="00AE0577" w:rsidP="00AE0577">
            <w:pPr>
              <w:spacing w:after="0" w:line="240" w:lineRule="auto"/>
              <w:rPr>
                <w:rFonts w:ascii="Times New Roman" w:eastAsia="Times New Roman" w:hAnsi="Times New Roman" w:cs="Times New Roman"/>
                <w:sz w:val="20"/>
                <w:szCs w:val="20"/>
                <w:lang w:eastAsia="hr-HR"/>
              </w:rPr>
            </w:pPr>
            <w:r w:rsidRPr="00AE0577">
              <w:rPr>
                <w:rFonts w:ascii="Times New Roman" w:eastAsia="Times New Roman" w:hAnsi="Times New Roman" w:cs="Times New Roman"/>
                <w:sz w:val="20"/>
                <w:szCs w:val="20"/>
                <w:lang w:eastAsia="hr-HR"/>
              </w:rPr>
              <w:t>5 IZDACI ZA FINANCIJSKU IMOVINU I OTPLATE ZAJMOVA</w:t>
            </w:r>
          </w:p>
        </w:tc>
        <w:tc>
          <w:tcPr>
            <w:tcW w:w="533" w:type="pct"/>
            <w:tcBorders>
              <w:top w:val="nil"/>
              <w:left w:val="single" w:sz="4" w:space="0" w:color="auto"/>
              <w:bottom w:val="single" w:sz="4" w:space="0" w:color="auto"/>
              <w:right w:val="single" w:sz="4" w:space="0" w:color="auto"/>
            </w:tcBorders>
            <w:shd w:val="clear" w:color="auto" w:fill="auto"/>
            <w:noWrap/>
            <w:vAlign w:val="bottom"/>
            <w:hideMark/>
          </w:tcPr>
          <w:p w14:paraId="4C53C121"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c>
          <w:tcPr>
            <w:tcW w:w="828" w:type="pct"/>
            <w:tcBorders>
              <w:top w:val="nil"/>
              <w:left w:val="nil"/>
              <w:bottom w:val="single" w:sz="4" w:space="0" w:color="auto"/>
              <w:right w:val="single" w:sz="4" w:space="0" w:color="auto"/>
            </w:tcBorders>
            <w:shd w:val="clear" w:color="auto" w:fill="auto"/>
            <w:noWrap/>
            <w:vAlign w:val="bottom"/>
            <w:hideMark/>
          </w:tcPr>
          <w:p w14:paraId="4424EF6C"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c>
          <w:tcPr>
            <w:tcW w:w="497" w:type="pct"/>
            <w:tcBorders>
              <w:top w:val="nil"/>
              <w:left w:val="nil"/>
              <w:bottom w:val="single" w:sz="4" w:space="0" w:color="auto"/>
              <w:right w:val="single" w:sz="4" w:space="0" w:color="auto"/>
            </w:tcBorders>
            <w:shd w:val="clear" w:color="auto" w:fill="auto"/>
            <w:noWrap/>
            <w:vAlign w:val="bottom"/>
            <w:hideMark/>
          </w:tcPr>
          <w:p w14:paraId="5801D34E"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c>
          <w:tcPr>
            <w:tcW w:w="570" w:type="pct"/>
            <w:tcBorders>
              <w:top w:val="nil"/>
              <w:left w:val="nil"/>
              <w:bottom w:val="single" w:sz="4" w:space="0" w:color="auto"/>
              <w:right w:val="single" w:sz="4" w:space="0" w:color="auto"/>
            </w:tcBorders>
            <w:shd w:val="clear" w:color="auto" w:fill="auto"/>
            <w:noWrap/>
            <w:vAlign w:val="bottom"/>
            <w:hideMark/>
          </w:tcPr>
          <w:p w14:paraId="591445B4"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c>
          <w:tcPr>
            <w:tcW w:w="569" w:type="pct"/>
            <w:gridSpan w:val="2"/>
            <w:tcBorders>
              <w:top w:val="nil"/>
              <w:left w:val="nil"/>
              <w:bottom w:val="single" w:sz="4" w:space="0" w:color="auto"/>
              <w:right w:val="single" w:sz="4" w:space="0" w:color="auto"/>
            </w:tcBorders>
            <w:shd w:val="clear" w:color="auto" w:fill="auto"/>
            <w:vAlign w:val="bottom"/>
            <w:hideMark/>
          </w:tcPr>
          <w:p w14:paraId="79C2F995" w14:textId="77777777" w:rsidR="00AE0577" w:rsidRPr="00AE0577" w:rsidRDefault="00AE0577" w:rsidP="00AE0577">
            <w:pPr>
              <w:spacing w:after="0" w:line="240" w:lineRule="auto"/>
              <w:jc w:val="center"/>
              <w:rPr>
                <w:rFonts w:ascii="Times New Roman" w:eastAsia="Times New Roman" w:hAnsi="Times New Roman" w:cs="Times New Roman"/>
                <w:color w:val="000000"/>
                <w:sz w:val="20"/>
                <w:szCs w:val="20"/>
                <w:lang w:eastAsia="hr-HR"/>
              </w:rPr>
            </w:pPr>
            <w:r w:rsidRPr="00AE0577">
              <w:rPr>
                <w:rFonts w:ascii="Times New Roman" w:eastAsia="Times New Roman" w:hAnsi="Times New Roman" w:cs="Times New Roman"/>
                <w:color w:val="000000"/>
                <w:sz w:val="20"/>
                <w:szCs w:val="20"/>
                <w:lang w:eastAsia="hr-HR"/>
              </w:rPr>
              <w:t>0,00</w:t>
            </w:r>
          </w:p>
        </w:tc>
      </w:tr>
      <w:tr w:rsidR="00AE0577" w:rsidRPr="00AE0577" w14:paraId="0A3489F1" w14:textId="77777777" w:rsidTr="00214264">
        <w:trPr>
          <w:trHeight w:val="300"/>
        </w:trPr>
        <w:tc>
          <w:tcPr>
            <w:tcW w:w="2001" w:type="pct"/>
            <w:tcBorders>
              <w:top w:val="single" w:sz="4" w:space="0" w:color="auto"/>
              <w:left w:val="single" w:sz="4" w:space="0" w:color="auto"/>
              <w:bottom w:val="single" w:sz="4" w:space="0" w:color="auto"/>
              <w:right w:val="nil"/>
            </w:tcBorders>
            <w:shd w:val="clear" w:color="000000" w:fill="DDEBF7"/>
            <w:vAlign w:val="center"/>
            <w:hideMark/>
          </w:tcPr>
          <w:p w14:paraId="05C2311E" w14:textId="77777777" w:rsidR="00AE0577" w:rsidRPr="00AE0577" w:rsidRDefault="00AE0577" w:rsidP="00AE0577">
            <w:pPr>
              <w:spacing w:after="0" w:line="240" w:lineRule="auto"/>
              <w:rPr>
                <w:rFonts w:ascii="Times New Roman" w:eastAsia="Times New Roman" w:hAnsi="Times New Roman" w:cs="Times New Roman"/>
                <w:b/>
                <w:bCs/>
                <w:sz w:val="20"/>
                <w:szCs w:val="20"/>
                <w:lang w:eastAsia="hr-HR"/>
              </w:rPr>
            </w:pPr>
            <w:r w:rsidRPr="00AE0577">
              <w:rPr>
                <w:rFonts w:ascii="Times New Roman" w:eastAsia="Times New Roman" w:hAnsi="Times New Roman" w:cs="Times New Roman"/>
                <w:b/>
                <w:bCs/>
                <w:sz w:val="20"/>
                <w:szCs w:val="20"/>
                <w:lang w:eastAsia="hr-HR"/>
              </w:rPr>
              <w:t>NETO FINANCIRANJE</w:t>
            </w:r>
          </w:p>
        </w:tc>
        <w:tc>
          <w:tcPr>
            <w:tcW w:w="533" w:type="pct"/>
            <w:tcBorders>
              <w:top w:val="nil"/>
              <w:left w:val="single" w:sz="4" w:space="0" w:color="auto"/>
              <w:bottom w:val="single" w:sz="4" w:space="0" w:color="auto"/>
              <w:right w:val="single" w:sz="4" w:space="0" w:color="auto"/>
            </w:tcBorders>
            <w:shd w:val="clear" w:color="000000" w:fill="DDEBF7"/>
            <w:noWrap/>
            <w:vAlign w:val="bottom"/>
            <w:hideMark/>
          </w:tcPr>
          <w:p w14:paraId="05E2F26A"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0,00</w:t>
            </w:r>
          </w:p>
        </w:tc>
        <w:tc>
          <w:tcPr>
            <w:tcW w:w="828" w:type="pct"/>
            <w:tcBorders>
              <w:top w:val="nil"/>
              <w:left w:val="nil"/>
              <w:bottom w:val="single" w:sz="4" w:space="0" w:color="auto"/>
              <w:right w:val="single" w:sz="4" w:space="0" w:color="auto"/>
            </w:tcBorders>
            <w:shd w:val="clear" w:color="000000" w:fill="DDEBF7"/>
            <w:noWrap/>
            <w:vAlign w:val="bottom"/>
            <w:hideMark/>
          </w:tcPr>
          <w:p w14:paraId="6E7A8DEB"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0,00</w:t>
            </w:r>
          </w:p>
        </w:tc>
        <w:tc>
          <w:tcPr>
            <w:tcW w:w="497" w:type="pct"/>
            <w:tcBorders>
              <w:top w:val="nil"/>
              <w:left w:val="nil"/>
              <w:bottom w:val="single" w:sz="4" w:space="0" w:color="auto"/>
              <w:right w:val="single" w:sz="4" w:space="0" w:color="auto"/>
            </w:tcBorders>
            <w:shd w:val="clear" w:color="000000" w:fill="DDEBF7"/>
            <w:noWrap/>
            <w:vAlign w:val="bottom"/>
            <w:hideMark/>
          </w:tcPr>
          <w:p w14:paraId="6EA36029"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0,00</w:t>
            </w:r>
          </w:p>
        </w:tc>
        <w:tc>
          <w:tcPr>
            <w:tcW w:w="570" w:type="pct"/>
            <w:tcBorders>
              <w:top w:val="nil"/>
              <w:left w:val="nil"/>
              <w:bottom w:val="single" w:sz="4" w:space="0" w:color="auto"/>
              <w:right w:val="single" w:sz="4" w:space="0" w:color="auto"/>
            </w:tcBorders>
            <w:shd w:val="clear" w:color="000000" w:fill="DDEBF7"/>
            <w:noWrap/>
            <w:vAlign w:val="bottom"/>
            <w:hideMark/>
          </w:tcPr>
          <w:p w14:paraId="0CAD0566"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0,00</w:t>
            </w:r>
          </w:p>
        </w:tc>
        <w:tc>
          <w:tcPr>
            <w:tcW w:w="569" w:type="pct"/>
            <w:gridSpan w:val="2"/>
            <w:tcBorders>
              <w:top w:val="nil"/>
              <w:left w:val="nil"/>
              <w:bottom w:val="single" w:sz="4" w:space="0" w:color="auto"/>
              <w:right w:val="single" w:sz="4" w:space="0" w:color="auto"/>
            </w:tcBorders>
            <w:shd w:val="clear" w:color="000000" w:fill="DDEBF7"/>
            <w:noWrap/>
            <w:vAlign w:val="bottom"/>
            <w:hideMark/>
          </w:tcPr>
          <w:p w14:paraId="64B4E14F" w14:textId="77777777" w:rsidR="00AE0577" w:rsidRPr="00AE0577" w:rsidRDefault="00AE0577" w:rsidP="00AE0577">
            <w:pPr>
              <w:spacing w:after="0" w:line="240" w:lineRule="auto"/>
              <w:jc w:val="center"/>
              <w:rPr>
                <w:rFonts w:ascii="Times New Roman" w:eastAsia="Times New Roman" w:hAnsi="Times New Roman" w:cs="Times New Roman"/>
                <w:b/>
                <w:bCs/>
                <w:color w:val="000000"/>
                <w:sz w:val="20"/>
                <w:szCs w:val="20"/>
                <w:lang w:eastAsia="hr-HR"/>
              </w:rPr>
            </w:pPr>
            <w:r w:rsidRPr="00AE0577">
              <w:rPr>
                <w:rFonts w:ascii="Times New Roman" w:eastAsia="Times New Roman" w:hAnsi="Times New Roman" w:cs="Times New Roman"/>
                <w:b/>
                <w:bCs/>
                <w:color w:val="000000"/>
                <w:sz w:val="20"/>
                <w:szCs w:val="20"/>
                <w:lang w:eastAsia="hr-HR"/>
              </w:rPr>
              <w:t>0,00</w:t>
            </w:r>
          </w:p>
        </w:tc>
      </w:tr>
    </w:tbl>
    <w:p w14:paraId="1C9C87CB" w14:textId="77777777" w:rsidR="00CA7AC9" w:rsidRDefault="00CA7AC9" w:rsidP="00E854F3">
      <w:pPr>
        <w:pStyle w:val="Odlomakpopisa"/>
        <w:tabs>
          <w:tab w:val="left" w:pos="284"/>
          <w:tab w:val="left" w:pos="567"/>
          <w:tab w:val="left" w:pos="13892"/>
        </w:tabs>
        <w:ind w:left="0"/>
        <w:rPr>
          <w:rFonts w:ascii="Times New Roman" w:hAnsi="Times New Roman" w:cs="Times New Roman"/>
          <w:sz w:val="20"/>
          <w:szCs w:val="20"/>
        </w:rPr>
      </w:pPr>
    </w:p>
    <w:p w14:paraId="3C1234CA" w14:textId="77777777" w:rsidR="00CA7AC9" w:rsidRDefault="00CA7AC9" w:rsidP="00E854F3">
      <w:pPr>
        <w:pStyle w:val="Odlomakpopisa"/>
        <w:tabs>
          <w:tab w:val="left" w:pos="284"/>
          <w:tab w:val="left" w:pos="567"/>
          <w:tab w:val="left" w:pos="13892"/>
        </w:tabs>
        <w:ind w:left="0"/>
        <w:rPr>
          <w:rFonts w:ascii="Times New Roman" w:hAnsi="Times New Roman" w:cs="Times New Roman"/>
          <w:sz w:val="20"/>
          <w:szCs w:val="20"/>
        </w:rPr>
      </w:pPr>
    </w:p>
    <w:p w14:paraId="217FEC25" w14:textId="77777777" w:rsidR="00557234" w:rsidRDefault="00557234" w:rsidP="00E854F3">
      <w:pPr>
        <w:pStyle w:val="Odlomakpopisa"/>
        <w:tabs>
          <w:tab w:val="left" w:pos="284"/>
          <w:tab w:val="left" w:pos="567"/>
          <w:tab w:val="left" w:pos="13892"/>
        </w:tabs>
        <w:ind w:left="0"/>
        <w:rPr>
          <w:rFonts w:ascii="Times New Roman" w:hAnsi="Times New Roman" w:cs="Times New Roman"/>
          <w:sz w:val="20"/>
          <w:szCs w:val="20"/>
        </w:rPr>
      </w:pPr>
    </w:p>
    <w:p w14:paraId="43931B36"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7D87C34D"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5C5C5543"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5D3FC195"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71F24D96"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7797793C"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0912FBD8"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3854497D"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149406D9"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0DD75C6C"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1A014772" w14:textId="77777777" w:rsidR="00253FFA" w:rsidRDefault="00253FFA" w:rsidP="00E854F3">
      <w:pPr>
        <w:pStyle w:val="Odlomakpopisa"/>
        <w:tabs>
          <w:tab w:val="left" w:pos="284"/>
          <w:tab w:val="left" w:pos="567"/>
          <w:tab w:val="left" w:pos="13892"/>
        </w:tabs>
        <w:ind w:left="0"/>
        <w:rPr>
          <w:rFonts w:ascii="Times New Roman" w:hAnsi="Times New Roman" w:cs="Times New Roman"/>
          <w:sz w:val="20"/>
          <w:szCs w:val="20"/>
        </w:rPr>
      </w:pPr>
    </w:p>
    <w:p w14:paraId="3E1E9A56" w14:textId="77777777" w:rsidR="006E01D7" w:rsidRDefault="006E01D7" w:rsidP="007C419C">
      <w:pPr>
        <w:pStyle w:val="Naslov2"/>
        <w:numPr>
          <w:ilvl w:val="0"/>
          <w:numId w:val="9"/>
        </w:numPr>
        <w:ind w:left="-851" w:right="-851"/>
        <w:jc w:val="center"/>
        <w:rPr>
          <w:rFonts w:ascii="Times New Roman" w:hAnsi="Times New Roman" w:cs="Times New Roman"/>
          <w:b/>
          <w:color w:val="auto"/>
          <w:sz w:val="22"/>
          <w:szCs w:val="22"/>
        </w:rPr>
      </w:pPr>
      <w:bookmarkStart w:id="14" w:name="_Toc217462268"/>
      <w:r w:rsidRPr="003E022C">
        <w:rPr>
          <w:rFonts w:ascii="Times New Roman" w:hAnsi="Times New Roman" w:cs="Times New Roman"/>
          <w:b/>
          <w:color w:val="auto"/>
          <w:sz w:val="22"/>
          <w:szCs w:val="22"/>
        </w:rPr>
        <w:t>PRENESENI VIŠAK ILI PRENESENI MANJAK PRIHODA NAD RASHODIMA</w:t>
      </w:r>
      <w:bookmarkEnd w:id="14"/>
    </w:p>
    <w:p w14:paraId="37139861" w14:textId="77777777" w:rsidR="00FA0343" w:rsidRPr="00FA0343" w:rsidRDefault="00FA0343" w:rsidP="00FA0343">
      <w:pPr>
        <w:spacing w:after="0" w:line="240" w:lineRule="auto"/>
        <w:rPr>
          <w:sz w:val="10"/>
          <w:szCs w:val="10"/>
        </w:rPr>
      </w:pPr>
    </w:p>
    <w:p w14:paraId="05C9917E" w14:textId="77777777" w:rsidR="007C419C" w:rsidRPr="003E3219" w:rsidRDefault="007C419C" w:rsidP="00DF7A7B">
      <w:pPr>
        <w:pStyle w:val="Odlomakpopisa"/>
        <w:tabs>
          <w:tab w:val="left" w:pos="284"/>
          <w:tab w:val="left" w:pos="567"/>
          <w:tab w:val="left" w:pos="13892"/>
        </w:tabs>
        <w:spacing w:after="0" w:line="276" w:lineRule="auto"/>
        <w:ind w:left="0"/>
        <w:rPr>
          <w:sz w:val="16"/>
          <w:szCs w:val="16"/>
        </w:rPr>
      </w:pPr>
    </w:p>
    <w:tbl>
      <w:tblPr>
        <w:tblW w:w="15203" w:type="dxa"/>
        <w:tblInd w:w="-567" w:type="dxa"/>
        <w:tblLook w:val="04A0" w:firstRow="1" w:lastRow="0" w:firstColumn="1" w:lastColumn="0" w:noHBand="0" w:noVBand="1"/>
      </w:tblPr>
      <w:tblGrid>
        <w:gridCol w:w="5954"/>
        <w:gridCol w:w="795"/>
        <w:gridCol w:w="1047"/>
        <w:gridCol w:w="2410"/>
        <w:gridCol w:w="1418"/>
        <w:gridCol w:w="1843"/>
        <w:gridCol w:w="1704"/>
        <w:gridCol w:w="32"/>
      </w:tblGrid>
      <w:tr w:rsidR="003E3219" w:rsidRPr="008550F6" w14:paraId="0F98C90A" w14:textId="77777777" w:rsidTr="002459B4">
        <w:trPr>
          <w:trHeight w:val="197"/>
        </w:trPr>
        <w:tc>
          <w:tcPr>
            <w:tcW w:w="6749" w:type="dxa"/>
            <w:gridSpan w:val="2"/>
            <w:tcBorders>
              <w:top w:val="nil"/>
              <w:left w:val="nil"/>
              <w:bottom w:val="nil"/>
              <w:right w:val="nil"/>
            </w:tcBorders>
            <w:shd w:val="clear" w:color="auto" w:fill="auto"/>
            <w:vAlign w:val="center"/>
            <w:hideMark/>
          </w:tcPr>
          <w:p w14:paraId="20DF307E" w14:textId="77777777" w:rsidR="003E3219" w:rsidRPr="00F74A2D" w:rsidRDefault="003E3219" w:rsidP="002459B4">
            <w:pPr>
              <w:spacing w:after="0" w:line="240" w:lineRule="auto"/>
              <w:ind w:left="-104"/>
              <w:rPr>
                <w:rFonts w:ascii="Times New Roman" w:eastAsia="Times New Roman" w:hAnsi="Times New Roman" w:cs="Times New Roman"/>
                <w:bCs/>
                <w:color w:val="000000"/>
                <w:sz w:val="20"/>
                <w:szCs w:val="20"/>
                <w:lang w:eastAsia="hr-HR"/>
              </w:rPr>
            </w:pPr>
            <w:r w:rsidRPr="00F74A2D">
              <w:rPr>
                <w:rFonts w:ascii="Times New Roman" w:eastAsia="Times New Roman" w:hAnsi="Times New Roman" w:cs="Times New Roman"/>
                <w:bCs/>
                <w:color w:val="000000"/>
                <w:sz w:val="20"/>
                <w:szCs w:val="20"/>
                <w:lang w:eastAsia="hr-HR"/>
              </w:rPr>
              <w:t>Tablica: 7.</w:t>
            </w:r>
          </w:p>
        </w:tc>
        <w:tc>
          <w:tcPr>
            <w:tcW w:w="8454" w:type="dxa"/>
            <w:gridSpan w:val="6"/>
            <w:tcBorders>
              <w:top w:val="nil"/>
              <w:left w:val="nil"/>
              <w:bottom w:val="nil"/>
              <w:right w:val="nil"/>
            </w:tcBorders>
            <w:shd w:val="clear" w:color="auto" w:fill="auto"/>
            <w:vAlign w:val="center"/>
          </w:tcPr>
          <w:p w14:paraId="2D542193" w14:textId="77777777" w:rsidR="003E3219" w:rsidRPr="008550F6" w:rsidRDefault="003E3219" w:rsidP="002459B4">
            <w:pPr>
              <w:spacing w:after="0" w:line="240" w:lineRule="auto"/>
              <w:jc w:val="right"/>
              <w:rPr>
                <w:rFonts w:ascii="Times New Roman" w:eastAsia="Times New Roman" w:hAnsi="Times New Roman" w:cs="Times New Roman"/>
                <w:b/>
                <w:bCs/>
                <w:color w:val="000000"/>
                <w:sz w:val="16"/>
                <w:szCs w:val="16"/>
                <w:lang w:eastAsia="hr-HR"/>
              </w:rPr>
            </w:pPr>
            <w:r w:rsidRPr="008550F6">
              <w:rPr>
                <w:rFonts w:ascii="Times New Roman" w:eastAsia="Times New Roman" w:hAnsi="Times New Roman" w:cs="Times New Roman"/>
                <w:b/>
                <w:bCs/>
                <w:color w:val="000000"/>
                <w:sz w:val="16"/>
                <w:szCs w:val="16"/>
                <w:lang w:eastAsia="hr-HR"/>
              </w:rPr>
              <w:t>EUR</w:t>
            </w:r>
          </w:p>
        </w:tc>
      </w:tr>
      <w:tr w:rsidR="003E3219" w:rsidRPr="008550F6" w14:paraId="6FB4DC34" w14:textId="77777777" w:rsidTr="002459B4">
        <w:trPr>
          <w:gridAfter w:val="1"/>
          <w:wAfter w:w="32" w:type="dxa"/>
          <w:trHeight w:val="300"/>
        </w:trPr>
        <w:tc>
          <w:tcPr>
            <w:tcW w:w="5954" w:type="dxa"/>
            <w:tcBorders>
              <w:top w:val="single" w:sz="4" w:space="0" w:color="auto"/>
              <w:left w:val="single" w:sz="4" w:space="0" w:color="auto"/>
              <w:bottom w:val="single" w:sz="4" w:space="0" w:color="auto"/>
              <w:right w:val="single" w:sz="4" w:space="0" w:color="000000"/>
            </w:tcBorders>
            <w:shd w:val="clear" w:color="000000" w:fill="E7E6E6"/>
            <w:vAlign w:val="center"/>
            <w:hideMark/>
          </w:tcPr>
          <w:p w14:paraId="736546CB" w14:textId="77777777" w:rsidR="003E3219" w:rsidRPr="008550F6" w:rsidRDefault="003E3219" w:rsidP="002459B4">
            <w:pPr>
              <w:spacing w:after="0" w:line="240" w:lineRule="auto"/>
              <w:jc w:val="center"/>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Naziv</w:t>
            </w:r>
          </w:p>
        </w:tc>
        <w:tc>
          <w:tcPr>
            <w:tcW w:w="1842" w:type="dxa"/>
            <w:gridSpan w:val="2"/>
            <w:tcBorders>
              <w:top w:val="single" w:sz="4" w:space="0" w:color="auto"/>
              <w:left w:val="nil"/>
              <w:bottom w:val="single" w:sz="4" w:space="0" w:color="auto"/>
              <w:right w:val="single" w:sz="4" w:space="0" w:color="auto"/>
            </w:tcBorders>
            <w:shd w:val="clear" w:color="000000" w:fill="E7E6E6"/>
            <w:vAlign w:val="center"/>
            <w:hideMark/>
          </w:tcPr>
          <w:p w14:paraId="0F59C280" w14:textId="77777777" w:rsidR="003E3219" w:rsidRPr="008550F6" w:rsidRDefault="003E3219" w:rsidP="002459B4">
            <w:pPr>
              <w:spacing w:after="0" w:line="240" w:lineRule="auto"/>
              <w:jc w:val="center"/>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Izvršenje 2024.</w:t>
            </w:r>
          </w:p>
        </w:tc>
        <w:tc>
          <w:tcPr>
            <w:tcW w:w="2410" w:type="dxa"/>
            <w:tcBorders>
              <w:top w:val="single" w:sz="4" w:space="0" w:color="auto"/>
              <w:left w:val="nil"/>
              <w:bottom w:val="single" w:sz="4" w:space="0" w:color="auto"/>
              <w:right w:val="single" w:sz="4" w:space="0" w:color="auto"/>
            </w:tcBorders>
            <w:shd w:val="clear" w:color="000000" w:fill="E7E6E6"/>
            <w:vAlign w:val="center"/>
            <w:hideMark/>
          </w:tcPr>
          <w:p w14:paraId="01875995" w14:textId="77777777" w:rsidR="003E3219" w:rsidRPr="008550F6" w:rsidRDefault="003E3219" w:rsidP="002459B4">
            <w:pPr>
              <w:spacing w:after="0" w:line="240" w:lineRule="auto"/>
              <w:jc w:val="center"/>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Plan 2025.</w:t>
            </w:r>
            <w:r>
              <w:rPr>
                <w:rFonts w:ascii="Times New Roman" w:eastAsia="Times New Roman" w:hAnsi="Times New Roman" w:cs="Times New Roman"/>
                <w:b/>
                <w:bCs/>
                <w:color w:val="000000"/>
                <w:sz w:val="20"/>
                <w:szCs w:val="20"/>
                <w:lang w:eastAsia="hr-HR"/>
              </w:rPr>
              <w:t xml:space="preserve"> (II. Rebalans)</w:t>
            </w:r>
          </w:p>
        </w:tc>
        <w:tc>
          <w:tcPr>
            <w:tcW w:w="1418" w:type="dxa"/>
            <w:tcBorders>
              <w:top w:val="single" w:sz="4" w:space="0" w:color="auto"/>
              <w:left w:val="nil"/>
              <w:bottom w:val="single" w:sz="4" w:space="0" w:color="auto"/>
              <w:right w:val="single" w:sz="4" w:space="0" w:color="auto"/>
            </w:tcBorders>
            <w:shd w:val="clear" w:color="000000" w:fill="E7E6E6"/>
            <w:vAlign w:val="center"/>
            <w:hideMark/>
          </w:tcPr>
          <w:p w14:paraId="40845BA2" w14:textId="77777777" w:rsidR="003E3219" w:rsidRPr="008550F6" w:rsidRDefault="003E3219" w:rsidP="002459B4">
            <w:pPr>
              <w:spacing w:after="0" w:line="240" w:lineRule="auto"/>
              <w:jc w:val="center"/>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Plan 2026.</w:t>
            </w:r>
          </w:p>
        </w:tc>
        <w:tc>
          <w:tcPr>
            <w:tcW w:w="1843" w:type="dxa"/>
            <w:tcBorders>
              <w:top w:val="single" w:sz="4" w:space="0" w:color="auto"/>
              <w:left w:val="nil"/>
              <w:bottom w:val="single" w:sz="4" w:space="0" w:color="auto"/>
              <w:right w:val="single" w:sz="4" w:space="0" w:color="auto"/>
            </w:tcBorders>
            <w:shd w:val="clear" w:color="000000" w:fill="E7E6E6"/>
            <w:vAlign w:val="center"/>
            <w:hideMark/>
          </w:tcPr>
          <w:p w14:paraId="30BC19AA" w14:textId="77777777" w:rsidR="003E3219" w:rsidRPr="008550F6" w:rsidRDefault="003E3219" w:rsidP="002459B4">
            <w:pPr>
              <w:spacing w:after="0" w:line="240" w:lineRule="auto"/>
              <w:jc w:val="center"/>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Projekcija 2027.</w:t>
            </w:r>
          </w:p>
        </w:tc>
        <w:tc>
          <w:tcPr>
            <w:tcW w:w="1704" w:type="dxa"/>
            <w:tcBorders>
              <w:top w:val="single" w:sz="4" w:space="0" w:color="auto"/>
              <w:left w:val="nil"/>
              <w:bottom w:val="single" w:sz="4" w:space="0" w:color="auto"/>
              <w:right w:val="single" w:sz="4" w:space="0" w:color="auto"/>
            </w:tcBorders>
            <w:shd w:val="clear" w:color="000000" w:fill="E7E6E6"/>
            <w:vAlign w:val="center"/>
            <w:hideMark/>
          </w:tcPr>
          <w:p w14:paraId="3B315C76" w14:textId="77777777" w:rsidR="003E3219" w:rsidRPr="008550F6" w:rsidRDefault="003E3219" w:rsidP="002459B4">
            <w:pPr>
              <w:spacing w:after="0" w:line="240" w:lineRule="auto"/>
              <w:jc w:val="center"/>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Projekcija 2028.</w:t>
            </w:r>
          </w:p>
        </w:tc>
      </w:tr>
      <w:tr w:rsidR="003E3219" w:rsidRPr="008550F6" w14:paraId="1A2C87EC" w14:textId="77777777" w:rsidTr="002459B4">
        <w:trPr>
          <w:gridAfter w:val="1"/>
          <w:wAfter w:w="32" w:type="dxa"/>
          <w:trHeight w:val="360"/>
        </w:trPr>
        <w:tc>
          <w:tcPr>
            <w:tcW w:w="595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8709FB8" w14:textId="77777777" w:rsidR="003E3219" w:rsidRPr="008550F6" w:rsidRDefault="003E3219" w:rsidP="002459B4">
            <w:pPr>
              <w:spacing w:after="0" w:line="240" w:lineRule="auto"/>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PRIJENOS VIŠKA / MANJKA IZ PRETHODNE(IH) GODINE</w:t>
            </w:r>
          </w:p>
        </w:tc>
        <w:tc>
          <w:tcPr>
            <w:tcW w:w="1842" w:type="dxa"/>
            <w:gridSpan w:val="2"/>
            <w:tcBorders>
              <w:top w:val="nil"/>
              <w:left w:val="nil"/>
              <w:bottom w:val="single" w:sz="4" w:space="0" w:color="auto"/>
              <w:right w:val="nil"/>
            </w:tcBorders>
            <w:shd w:val="clear" w:color="auto" w:fill="auto"/>
            <w:noWrap/>
            <w:vAlign w:val="bottom"/>
            <w:hideMark/>
          </w:tcPr>
          <w:p w14:paraId="63AC0DD0" w14:textId="77777777" w:rsidR="003E3219" w:rsidRPr="008550F6" w:rsidRDefault="002459B4" w:rsidP="002459B4">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18.319,00</w:t>
            </w:r>
          </w:p>
        </w:tc>
        <w:tc>
          <w:tcPr>
            <w:tcW w:w="2410" w:type="dxa"/>
            <w:tcBorders>
              <w:top w:val="nil"/>
              <w:left w:val="single" w:sz="4" w:space="0" w:color="auto"/>
              <w:bottom w:val="single" w:sz="4" w:space="0" w:color="auto"/>
              <w:right w:val="nil"/>
            </w:tcBorders>
            <w:shd w:val="clear" w:color="auto" w:fill="auto"/>
            <w:noWrap/>
            <w:vAlign w:val="bottom"/>
            <w:hideMark/>
          </w:tcPr>
          <w:p w14:paraId="5A9AD8B3" w14:textId="77777777" w:rsidR="003E3219" w:rsidRPr="008550F6" w:rsidRDefault="00D95D02" w:rsidP="002459B4">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23.802,83</w:t>
            </w:r>
          </w:p>
        </w:tc>
        <w:tc>
          <w:tcPr>
            <w:tcW w:w="1418" w:type="dxa"/>
            <w:tcBorders>
              <w:top w:val="nil"/>
              <w:left w:val="single" w:sz="4" w:space="0" w:color="auto"/>
              <w:bottom w:val="single" w:sz="4" w:space="0" w:color="auto"/>
              <w:right w:val="nil"/>
            </w:tcBorders>
            <w:shd w:val="clear" w:color="auto" w:fill="auto"/>
            <w:noWrap/>
            <w:vAlign w:val="bottom"/>
            <w:hideMark/>
          </w:tcPr>
          <w:p w14:paraId="017839B3"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843" w:type="dxa"/>
            <w:tcBorders>
              <w:top w:val="nil"/>
              <w:left w:val="single" w:sz="4" w:space="0" w:color="auto"/>
              <w:bottom w:val="single" w:sz="4" w:space="0" w:color="auto"/>
              <w:right w:val="nil"/>
            </w:tcBorders>
            <w:shd w:val="clear" w:color="auto" w:fill="auto"/>
            <w:noWrap/>
            <w:vAlign w:val="bottom"/>
            <w:hideMark/>
          </w:tcPr>
          <w:p w14:paraId="7C4A465D"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704" w:type="dxa"/>
            <w:tcBorders>
              <w:top w:val="nil"/>
              <w:left w:val="single" w:sz="4" w:space="0" w:color="auto"/>
              <w:bottom w:val="single" w:sz="4" w:space="0" w:color="auto"/>
              <w:right w:val="single" w:sz="4" w:space="0" w:color="auto"/>
            </w:tcBorders>
            <w:shd w:val="clear" w:color="auto" w:fill="auto"/>
            <w:vAlign w:val="bottom"/>
            <w:hideMark/>
          </w:tcPr>
          <w:p w14:paraId="487A62C9"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r>
      <w:tr w:rsidR="003E3219" w:rsidRPr="008550F6" w14:paraId="1BF97EAF" w14:textId="77777777" w:rsidTr="002459B4">
        <w:trPr>
          <w:gridAfter w:val="1"/>
          <w:wAfter w:w="32" w:type="dxa"/>
          <w:trHeight w:val="360"/>
        </w:trPr>
        <w:tc>
          <w:tcPr>
            <w:tcW w:w="595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67267A" w14:textId="77777777" w:rsidR="003E3219" w:rsidRPr="008550F6" w:rsidRDefault="003E3219" w:rsidP="002459B4">
            <w:pPr>
              <w:spacing w:after="0" w:line="240" w:lineRule="auto"/>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 xml:space="preserve">VIŠAK IZ PRETHODNE(IH) GODINE KOJI ĆE SE RASPOREDITI </w:t>
            </w:r>
          </w:p>
        </w:tc>
        <w:tc>
          <w:tcPr>
            <w:tcW w:w="1842" w:type="dxa"/>
            <w:gridSpan w:val="2"/>
            <w:tcBorders>
              <w:top w:val="nil"/>
              <w:left w:val="nil"/>
              <w:bottom w:val="single" w:sz="4" w:space="0" w:color="auto"/>
              <w:right w:val="nil"/>
            </w:tcBorders>
            <w:shd w:val="clear" w:color="auto" w:fill="auto"/>
            <w:noWrap/>
            <w:vAlign w:val="bottom"/>
            <w:hideMark/>
          </w:tcPr>
          <w:p w14:paraId="453BE392"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2410" w:type="dxa"/>
            <w:tcBorders>
              <w:top w:val="nil"/>
              <w:left w:val="single" w:sz="4" w:space="0" w:color="auto"/>
              <w:bottom w:val="single" w:sz="4" w:space="0" w:color="auto"/>
              <w:right w:val="nil"/>
            </w:tcBorders>
            <w:shd w:val="clear" w:color="auto" w:fill="auto"/>
            <w:noWrap/>
            <w:vAlign w:val="bottom"/>
            <w:hideMark/>
          </w:tcPr>
          <w:p w14:paraId="25963C4C" w14:textId="77777777" w:rsidR="003E3219" w:rsidRPr="008550F6" w:rsidRDefault="008E0775" w:rsidP="002459B4">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23.802,83</w:t>
            </w:r>
          </w:p>
        </w:tc>
        <w:tc>
          <w:tcPr>
            <w:tcW w:w="1418" w:type="dxa"/>
            <w:tcBorders>
              <w:top w:val="nil"/>
              <w:left w:val="single" w:sz="4" w:space="0" w:color="auto"/>
              <w:bottom w:val="single" w:sz="4" w:space="0" w:color="auto"/>
              <w:right w:val="nil"/>
            </w:tcBorders>
            <w:shd w:val="clear" w:color="auto" w:fill="auto"/>
            <w:noWrap/>
            <w:vAlign w:val="bottom"/>
            <w:hideMark/>
          </w:tcPr>
          <w:p w14:paraId="0F93E470"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843" w:type="dxa"/>
            <w:tcBorders>
              <w:top w:val="nil"/>
              <w:left w:val="single" w:sz="4" w:space="0" w:color="auto"/>
              <w:bottom w:val="single" w:sz="4" w:space="0" w:color="auto"/>
              <w:right w:val="nil"/>
            </w:tcBorders>
            <w:shd w:val="clear" w:color="auto" w:fill="auto"/>
            <w:noWrap/>
            <w:vAlign w:val="bottom"/>
            <w:hideMark/>
          </w:tcPr>
          <w:p w14:paraId="37AF5256"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704" w:type="dxa"/>
            <w:tcBorders>
              <w:top w:val="nil"/>
              <w:left w:val="single" w:sz="4" w:space="0" w:color="auto"/>
              <w:bottom w:val="single" w:sz="4" w:space="0" w:color="auto"/>
              <w:right w:val="single" w:sz="4" w:space="0" w:color="auto"/>
            </w:tcBorders>
            <w:shd w:val="clear" w:color="auto" w:fill="auto"/>
            <w:vAlign w:val="bottom"/>
            <w:hideMark/>
          </w:tcPr>
          <w:p w14:paraId="5BF6892E"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r>
      <w:tr w:rsidR="003E3219" w:rsidRPr="008550F6" w14:paraId="718592F8" w14:textId="77777777" w:rsidTr="002459B4">
        <w:trPr>
          <w:gridAfter w:val="1"/>
          <w:wAfter w:w="32" w:type="dxa"/>
          <w:trHeight w:val="390"/>
        </w:trPr>
        <w:tc>
          <w:tcPr>
            <w:tcW w:w="595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D7DB24D" w14:textId="77777777" w:rsidR="003E3219" w:rsidRPr="008550F6" w:rsidRDefault="003E3219" w:rsidP="002459B4">
            <w:pPr>
              <w:spacing w:after="0" w:line="240" w:lineRule="auto"/>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MANJAK IZ PRETHODNE(IH) GODINE KOJI ĆE SE POKRITI</w:t>
            </w:r>
          </w:p>
        </w:tc>
        <w:tc>
          <w:tcPr>
            <w:tcW w:w="1842" w:type="dxa"/>
            <w:gridSpan w:val="2"/>
            <w:tcBorders>
              <w:top w:val="nil"/>
              <w:left w:val="nil"/>
              <w:bottom w:val="single" w:sz="4" w:space="0" w:color="auto"/>
              <w:right w:val="nil"/>
            </w:tcBorders>
            <w:shd w:val="clear" w:color="auto" w:fill="auto"/>
            <w:noWrap/>
            <w:vAlign w:val="bottom"/>
            <w:hideMark/>
          </w:tcPr>
          <w:p w14:paraId="6A2E0CAF"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2410" w:type="dxa"/>
            <w:tcBorders>
              <w:top w:val="nil"/>
              <w:left w:val="single" w:sz="4" w:space="0" w:color="auto"/>
              <w:bottom w:val="single" w:sz="4" w:space="0" w:color="auto"/>
              <w:right w:val="nil"/>
            </w:tcBorders>
            <w:shd w:val="clear" w:color="auto" w:fill="auto"/>
            <w:noWrap/>
            <w:vAlign w:val="bottom"/>
            <w:hideMark/>
          </w:tcPr>
          <w:p w14:paraId="03A9982E" w14:textId="77777777" w:rsidR="003E3219" w:rsidRPr="008550F6" w:rsidRDefault="008E0775" w:rsidP="002459B4">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418" w:type="dxa"/>
            <w:tcBorders>
              <w:top w:val="nil"/>
              <w:left w:val="single" w:sz="4" w:space="0" w:color="auto"/>
              <w:bottom w:val="single" w:sz="4" w:space="0" w:color="auto"/>
              <w:right w:val="nil"/>
            </w:tcBorders>
            <w:shd w:val="clear" w:color="auto" w:fill="auto"/>
            <w:noWrap/>
            <w:vAlign w:val="bottom"/>
            <w:hideMark/>
          </w:tcPr>
          <w:p w14:paraId="1C3FC0D4"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843" w:type="dxa"/>
            <w:tcBorders>
              <w:top w:val="nil"/>
              <w:left w:val="single" w:sz="4" w:space="0" w:color="auto"/>
              <w:bottom w:val="single" w:sz="4" w:space="0" w:color="auto"/>
              <w:right w:val="nil"/>
            </w:tcBorders>
            <w:shd w:val="clear" w:color="auto" w:fill="auto"/>
            <w:noWrap/>
            <w:vAlign w:val="bottom"/>
            <w:hideMark/>
          </w:tcPr>
          <w:p w14:paraId="54D54D9F"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704" w:type="dxa"/>
            <w:tcBorders>
              <w:top w:val="nil"/>
              <w:left w:val="single" w:sz="4" w:space="0" w:color="auto"/>
              <w:bottom w:val="single" w:sz="4" w:space="0" w:color="auto"/>
              <w:right w:val="single" w:sz="4" w:space="0" w:color="auto"/>
            </w:tcBorders>
            <w:shd w:val="clear" w:color="auto" w:fill="auto"/>
            <w:vAlign w:val="bottom"/>
            <w:hideMark/>
          </w:tcPr>
          <w:p w14:paraId="160FA6FA"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r>
      <w:tr w:rsidR="003E3219" w:rsidRPr="008550F6" w14:paraId="1E9B7E15" w14:textId="77777777" w:rsidTr="002459B4">
        <w:trPr>
          <w:gridAfter w:val="1"/>
          <w:wAfter w:w="32" w:type="dxa"/>
          <w:trHeight w:val="315"/>
        </w:trPr>
        <w:tc>
          <w:tcPr>
            <w:tcW w:w="595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641F3E" w14:textId="77777777" w:rsidR="003E3219" w:rsidRPr="008550F6" w:rsidRDefault="003E3219" w:rsidP="002459B4">
            <w:pPr>
              <w:spacing w:after="0" w:line="240" w:lineRule="auto"/>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VIŠAK / MANJAK TEKUĆE GODINE</w:t>
            </w:r>
          </w:p>
        </w:tc>
        <w:tc>
          <w:tcPr>
            <w:tcW w:w="1842" w:type="dxa"/>
            <w:gridSpan w:val="2"/>
            <w:tcBorders>
              <w:top w:val="nil"/>
              <w:left w:val="nil"/>
              <w:bottom w:val="single" w:sz="4" w:space="0" w:color="auto"/>
              <w:right w:val="nil"/>
            </w:tcBorders>
            <w:shd w:val="clear" w:color="auto" w:fill="auto"/>
            <w:noWrap/>
            <w:vAlign w:val="bottom"/>
            <w:hideMark/>
          </w:tcPr>
          <w:p w14:paraId="180F5DC6" w14:textId="77777777" w:rsidR="003E3219" w:rsidRPr="008550F6" w:rsidRDefault="002459B4" w:rsidP="002459B4">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5.483.83</w:t>
            </w:r>
          </w:p>
        </w:tc>
        <w:tc>
          <w:tcPr>
            <w:tcW w:w="2410" w:type="dxa"/>
            <w:tcBorders>
              <w:top w:val="nil"/>
              <w:left w:val="single" w:sz="4" w:space="0" w:color="auto"/>
              <w:bottom w:val="single" w:sz="4" w:space="0" w:color="auto"/>
              <w:right w:val="nil"/>
            </w:tcBorders>
            <w:shd w:val="clear" w:color="auto" w:fill="auto"/>
            <w:noWrap/>
            <w:vAlign w:val="bottom"/>
            <w:hideMark/>
          </w:tcPr>
          <w:p w14:paraId="208D3D03"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418" w:type="dxa"/>
            <w:tcBorders>
              <w:top w:val="nil"/>
              <w:left w:val="single" w:sz="4" w:space="0" w:color="auto"/>
              <w:bottom w:val="single" w:sz="4" w:space="0" w:color="auto"/>
              <w:right w:val="nil"/>
            </w:tcBorders>
            <w:shd w:val="clear" w:color="auto" w:fill="auto"/>
            <w:noWrap/>
            <w:vAlign w:val="bottom"/>
            <w:hideMark/>
          </w:tcPr>
          <w:p w14:paraId="656A6BE3"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843" w:type="dxa"/>
            <w:tcBorders>
              <w:top w:val="nil"/>
              <w:left w:val="single" w:sz="4" w:space="0" w:color="auto"/>
              <w:bottom w:val="single" w:sz="4" w:space="0" w:color="auto"/>
              <w:right w:val="nil"/>
            </w:tcBorders>
            <w:shd w:val="clear" w:color="auto" w:fill="auto"/>
            <w:noWrap/>
            <w:vAlign w:val="bottom"/>
            <w:hideMark/>
          </w:tcPr>
          <w:p w14:paraId="3EB9CE76"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26D64" w14:textId="77777777" w:rsidR="003E3219" w:rsidRPr="008550F6" w:rsidRDefault="003E3219" w:rsidP="002459B4">
            <w:pPr>
              <w:spacing w:after="0" w:line="240" w:lineRule="auto"/>
              <w:jc w:val="right"/>
              <w:rPr>
                <w:rFonts w:ascii="Times New Roman" w:eastAsia="Times New Roman" w:hAnsi="Times New Roman" w:cs="Times New Roman"/>
                <w:sz w:val="20"/>
                <w:szCs w:val="20"/>
                <w:lang w:eastAsia="hr-HR"/>
              </w:rPr>
            </w:pPr>
            <w:r w:rsidRPr="008550F6">
              <w:rPr>
                <w:rFonts w:ascii="Times New Roman" w:eastAsia="Times New Roman" w:hAnsi="Times New Roman" w:cs="Times New Roman"/>
                <w:sz w:val="20"/>
                <w:szCs w:val="20"/>
                <w:lang w:eastAsia="hr-HR"/>
              </w:rPr>
              <w:t>0,00</w:t>
            </w:r>
          </w:p>
        </w:tc>
      </w:tr>
      <w:tr w:rsidR="003E3219" w:rsidRPr="008550F6" w14:paraId="1BD77CF1" w14:textId="77777777" w:rsidTr="002459B4">
        <w:trPr>
          <w:gridAfter w:val="1"/>
          <w:wAfter w:w="32" w:type="dxa"/>
          <w:trHeight w:val="300"/>
        </w:trPr>
        <w:tc>
          <w:tcPr>
            <w:tcW w:w="5954" w:type="dxa"/>
            <w:tcBorders>
              <w:top w:val="single" w:sz="4" w:space="0" w:color="auto"/>
              <w:left w:val="single" w:sz="4" w:space="0" w:color="auto"/>
              <w:bottom w:val="single" w:sz="4" w:space="0" w:color="auto"/>
              <w:right w:val="nil"/>
            </w:tcBorders>
            <w:shd w:val="clear" w:color="000000" w:fill="DDEBF7"/>
            <w:vAlign w:val="center"/>
            <w:hideMark/>
          </w:tcPr>
          <w:p w14:paraId="4E409CB5" w14:textId="77777777" w:rsidR="003E3219" w:rsidRPr="008550F6" w:rsidRDefault="003E3219" w:rsidP="002459B4">
            <w:pPr>
              <w:spacing w:after="0" w:line="240" w:lineRule="auto"/>
              <w:rPr>
                <w:rFonts w:ascii="Times New Roman" w:eastAsia="Times New Roman" w:hAnsi="Times New Roman" w:cs="Times New Roman"/>
                <w:b/>
                <w:bCs/>
                <w:sz w:val="20"/>
                <w:szCs w:val="20"/>
                <w:lang w:eastAsia="hr-HR"/>
              </w:rPr>
            </w:pPr>
            <w:r w:rsidRPr="008550F6">
              <w:rPr>
                <w:rFonts w:ascii="Times New Roman" w:eastAsia="Times New Roman" w:hAnsi="Times New Roman" w:cs="Times New Roman"/>
                <w:b/>
                <w:bCs/>
                <w:sz w:val="20"/>
                <w:szCs w:val="20"/>
                <w:lang w:eastAsia="hr-HR"/>
              </w:rPr>
              <w:t>PRIJENOS VIŠKA / MANJKA U SLJEDEĆE RAZDOBLJE</w:t>
            </w:r>
          </w:p>
        </w:tc>
        <w:tc>
          <w:tcPr>
            <w:tcW w:w="1842" w:type="dxa"/>
            <w:gridSpan w:val="2"/>
            <w:tcBorders>
              <w:top w:val="nil"/>
              <w:left w:val="single" w:sz="4" w:space="0" w:color="auto"/>
              <w:bottom w:val="single" w:sz="4" w:space="0" w:color="auto"/>
              <w:right w:val="nil"/>
            </w:tcBorders>
            <w:shd w:val="clear" w:color="000000" w:fill="DDEBF7"/>
            <w:noWrap/>
            <w:vAlign w:val="bottom"/>
            <w:hideMark/>
          </w:tcPr>
          <w:p w14:paraId="1FC8A49F" w14:textId="77777777" w:rsidR="003E3219" w:rsidRPr="008550F6" w:rsidRDefault="002459B4" w:rsidP="002459B4">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23.802,83</w:t>
            </w:r>
          </w:p>
        </w:tc>
        <w:tc>
          <w:tcPr>
            <w:tcW w:w="2410" w:type="dxa"/>
            <w:tcBorders>
              <w:top w:val="nil"/>
              <w:left w:val="single" w:sz="4" w:space="0" w:color="auto"/>
              <w:bottom w:val="single" w:sz="4" w:space="0" w:color="auto"/>
              <w:right w:val="nil"/>
            </w:tcBorders>
            <w:shd w:val="clear" w:color="000000" w:fill="DDEBF7"/>
            <w:noWrap/>
            <w:vAlign w:val="bottom"/>
            <w:hideMark/>
          </w:tcPr>
          <w:p w14:paraId="6F602B92" w14:textId="77777777" w:rsidR="003E3219" w:rsidRPr="008550F6" w:rsidRDefault="003E3219" w:rsidP="002459B4">
            <w:pPr>
              <w:spacing w:after="0" w:line="240" w:lineRule="auto"/>
              <w:jc w:val="right"/>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0,00</w:t>
            </w:r>
          </w:p>
        </w:tc>
        <w:tc>
          <w:tcPr>
            <w:tcW w:w="1418" w:type="dxa"/>
            <w:tcBorders>
              <w:top w:val="nil"/>
              <w:left w:val="single" w:sz="4" w:space="0" w:color="auto"/>
              <w:bottom w:val="single" w:sz="4" w:space="0" w:color="auto"/>
              <w:right w:val="nil"/>
            </w:tcBorders>
            <w:shd w:val="clear" w:color="000000" w:fill="DDEBF7"/>
            <w:noWrap/>
            <w:vAlign w:val="bottom"/>
            <w:hideMark/>
          </w:tcPr>
          <w:p w14:paraId="577468A3" w14:textId="77777777" w:rsidR="003E3219" w:rsidRPr="008550F6" w:rsidRDefault="003E3219" w:rsidP="002459B4">
            <w:pPr>
              <w:spacing w:after="0" w:line="240" w:lineRule="auto"/>
              <w:jc w:val="right"/>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0,00</w:t>
            </w:r>
          </w:p>
        </w:tc>
        <w:tc>
          <w:tcPr>
            <w:tcW w:w="1843" w:type="dxa"/>
            <w:tcBorders>
              <w:top w:val="nil"/>
              <w:left w:val="single" w:sz="4" w:space="0" w:color="auto"/>
              <w:bottom w:val="single" w:sz="4" w:space="0" w:color="auto"/>
              <w:right w:val="nil"/>
            </w:tcBorders>
            <w:shd w:val="clear" w:color="000000" w:fill="DDEBF7"/>
            <w:noWrap/>
            <w:vAlign w:val="bottom"/>
            <w:hideMark/>
          </w:tcPr>
          <w:p w14:paraId="27DF24EF" w14:textId="77777777" w:rsidR="003E3219" w:rsidRPr="008550F6" w:rsidRDefault="003E3219" w:rsidP="002459B4">
            <w:pPr>
              <w:spacing w:after="0" w:line="240" w:lineRule="auto"/>
              <w:jc w:val="right"/>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0,00</w:t>
            </w:r>
          </w:p>
        </w:tc>
        <w:tc>
          <w:tcPr>
            <w:tcW w:w="1704"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698B7FF" w14:textId="77777777" w:rsidR="003E3219" w:rsidRPr="008550F6" w:rsidRDefault="003E3219" w:rsidP="002459B4">
            <w:pPr>
              <w:spacing w:after="0" w:line="240" w:lineRule="auto"/>
              <w:jc w:val="right"/>
              <w:rPr>
                <w:rFonts w:ascii="Times New Roman" w:eastAsia="Times New Roman" w:hAnsi="Times New Roman" w:cs="Times New Roman"/>
                <w:b/>
                <w:bCs/>
                <w:color w:val="000000"/>
                <w:sz w:val="20"/>
                <w:szCs w:val="20"/>
                <w:lang w:eastAsia="hr-HR"/>
              </w:rPr>
            </w:pPr>
            <w:r w:rsidRPr="008550F6">
              <w:rPr>
                <w:rFonts w:ascii="Times New Roman" w:eastAsia="Times New Roman" w:hAnsi="Times New Roman" w:cs="Times New Roman"/>
                <w:b/>
                <w:bCs/>
                <w:color w:val="000000"/>
                <w:sz w:val="20"/>
                <w:szCs w:val="20"/>
                <w:lang w:eastAsia="hr-HR"/>
              </w:rPr>
              <w:t>0,00</w:t>
            </w:r>
          </w:p>
        </w:tc>
      </w:tr>
    </w:tbl>
    <w:p w14:paraId="34E0F215" w14:textId="77777777" w:rsidR="00713667" w:rsidRDefault="00713667" w:rsidP="00554140">
      <w:pPr>
        <w:pStyle w:val="Odlomakpopisa"/>
        <w:tabs>
          <w:tab w:val="left" w:pos="284"/>
          <w:tab w:val="left" w:pos="567"/>
          <w:tab w:val="left" w:pos="13892"/>
        </w:tabs>
        <w:spacing w:after="0" w:line="360" w:lineRule="auto"/>
        <w:ind w:left="0"/>
        <w:rPr>
          <w:sz w:val="10"/>
          <w:szCs w:val="10"/>
        </w:rPr>
      </w:pPr>
    </w:p>
    <w:p w14:paraId="34B3E2E0" w14:textId="77777777" w:rsidR="003E3219" w:rsidRPr="00EE4880" w:rsidRDefault="003E3219" w:rsidP="00554140">
      <w:pPr>
        <w:pStyle w:val="Odlomakpopisa"/>
        <w:tabs>
          <w:tab w:val="left" w:pos="284"/>
          <w:tab w:val="left" w:pos="567"/>
          <w:tab w:val="left" w:pos="13892"/>
        </w:tabs>
        <w:spacing w:after="0" w:line="360" w:lineRule="auto"/>
        <w:ind w:left="0"/>
        <w:rPr>
          <w:sz w:val="6"/>
          <w:szCs w:val="6"/>
        </w:rPr>
      </w:pPr>
    </w:p>
    <w:p w14:paraId="74137DA5" w14:textId="77777777" w:rsidR="00F12EB5" w:rsidRPr="00C848B4" w:rsidRDefault="003E3219" w:rsidP="00C848B4">
      <w:pPr>
        <w:ind w:left="-567" w:right="141"/>
        <w:jc w:val="both"/>
        <w:rPr>
          <w:rFonts w:ascii="Times New Roman" w:hAnsi="Times New Roman" w:cs="Times New Roman"/>
        </w:rPr>
      </w:pPr>
      <w:r w:rsidRPr="00976C72">
        <w:rPr>
          <w:rFonts w:ascii="Times New Roman" w:hAnsi="Times New Roman" w:cs="Times New Roman"/>
        </w:rPr>
        <w:t>Financijskim planom za 2026. godinu i projekcijama za 2027. i 2028. godinu ne planira se prijenos viškova/manjkova prihoda i primitaka iz prethodne(ih) godina. Iz tog razloga nije potreban prikaz prema ekonomskoj klasifikaciji i po izvorima financiranja.</w:t>
      </w:r>
    </w:p>
    <w:p w14:paraId="2AC80DB7" w14:textId="77777777" w:rsidR="00F12EB5" w:rsidRPr="00530B32" w:rsidRDefault="00F12EB5" w:rsidP="00554140">
      <w:pPr>
        <w:pStyle w:val="Odlomakpopisa"/>
        <w:tabs>
          <w:tab w:val="left" w:pos="284"/>
          <w:tab w:val="left" w:pos="567"/>
          <w:tab w:val="left" w:pos="13892"/>
        </w:tabs>
        <w:spacing w:after="0" w:line="360" w:lineRule="auto"/>
        <w:ind w:left="0"/>
        <w:rPr>
          <w:sz w:val="10"/>
          <w:szCs w:val="10"/>
        </w:rPr>
      </w:pPr>
    </w:p>
    <w:p w14:paraId="57C2F92D" w14:textId="77777777" w:rsidR="006907DE" w:rsidRDefault="006907DE" w:rsidP="00C4225C">
      <w:pPr>
        <w:ind w:left="-567" w:right="-143"/>
        <w:jc w:val="center"/>
        <w:rPr>
          <w:rFonts w:ascii="Times New Roman" w:hAnsi="Times New Roman" w:cs="Times New Roman"/>
          <w:b/>
        </w:rPr>
      </w:pPr>
      <w:r w:rsidRPr="00F02E3C">
        <w:rPr>
          <w:rFonts w:ascii="Times New Roman" w:hAnsi="Times New Roman" w:cs="Times New Roman"/>
          <w:b/>
        </w:rPr>
        <w:t xml:space="preserve">Članak </w:t>
      </w:r>
      <w:r w:rsidR="00F02180">
        <w:rPr>
          <w:rFonts w:ascii="Times New Roman" w:hAnsi="Times New Roman" w:cs="Times New Roman"/>
          <w:b/>
        </w:rPr>
        <w:t>3</w:t>
      </w:r>
      <w:r w:rsidRPr="00F02E3C">
        <w:rPr>
          <w:rFonts w:ascii="Times New Roman" w:hAnsi="Times New Roman" w:cs="Times New Roman"/>
          <w:b/>
        </w:rPr>
        <w:t>.</w:t>
      </w:r>
    </w:p>
    <w:p w14:paraId="6DDE0910" w14:textId="77777777" w:rsidR="002D0D9C" w:rsidRPr="00275871" w:rsidRDefault="002D0D9C" w:rsidP="00C4225C">
      <w:pPr>
        <w:spacing w:after="0" w:line="240" w:lineRule="auto"/>
        <w:jc w:val="center"/>
        <w:rPr>
          <w:rFonts w:ascii="Times New Roman" w:hAnsi="Times New Roman" w:cs="Times New Roman"/>
          <w:b/>
          <w:sz w:val="10"/>
          <w:szCs w:val="10"/>
        </w:rPr>
      </w:pPr>
    </w:p>
    <w:p w14:paraId="7A0EA338" w14:textId="77777777" w:rsidR="00FD2CB3" w:rsidRDefault="006907DE" w:rsidP="00610D42">
      <w:pPr>
        <w:ind w:left="-426" w:right="141"/>
        <w:jc w:val="both"/>
        <w:rPr>
          <w:rFonts w:ascii="Times New Roman" w:hAnsi="Times New Roman" w:cs="Times New Roman"/>
        </w:rPr>
      </w:pPr>
      <w:r w:rsidRPr="002D0D9C">
        <w:rPr>
          <w:rFonts w:ascii="Times New Roman" w:hAnsi="Times New Roman" w:cs="Times New Roman"/>
        </w:rPr>
        <w:t xml:space="preserve">U </w:t>
      </w:r>
      <w:r w:rsidR="00F02180" w:rsidRPr="002D0D9C">
        <w:rPr>
          <w:rFonts w:ascii="Times New Roman" w:hAnsi="Times New Roman" w:cs="Times New Roman"/>
        </w:rPr>
        <w:t>posebnom dijelu plana za 202</w:t>
      </w:r>
      <w:r w:rsidR="00675137">
        <w:rPr>
          <w:rFonts w:ascii="Times New Roman" w:hAnsi="Times New Roman" w:cs="Times New Roman"/>
        </w:rPr>
        <w:t>6</w:t>
      </w:r>
      <w:r w:rsidR="00F02180" w:rsidRPr="002D0D9C">
        <w:rPr>
          <w:rFonts w:ascii="Times New Roman" w:hAnsi="Times New Roman" w:cs="Times New Roman"/>
        </w:rPr>
        <w:t>. godinu i projekcija plana za 202</w:t>
      </w:r>
      <w:r w:rsidR="00675137">
        <w:rPr>
          <w:rFonts w:ascii="Times New Roman" w:hAnsi="Times New Roman" w:cs="Times New Roman"/>
        </w:rPr>
        <w:t>7</w:t>
      </w:r>
      <w:r w:rsidR="00F02180" w:rsidRPr="002D0D9C">
        <w:rPr>
          <w:rFonts w:ascii="Times New Roman" w:hAnsi="Times New Roman" w:cs="Times New Roman"/>
        </w:rPr>
        <w:t>. i 202</w:t>
      </w:r>
      <w:r w:rsidR="00675137">
        <w:rPr>
          <w:rFonts w:ascii="Times New Roman" w:hAnsi="Times New Roman" w:cs="Times New Roman"/>
        </w:rPr>
        <w:t>8</w:t>
      </w:r>
      <w:r w:rsidR="00F02180" w:rsidRPr="002D0D9C">
        <w:rPr>
          <w:rFonts w:ascii="Times New Roman" w:hAnsi="Times New Roman" w:cs="Times New Roman"/>
        </w:rPr>
        <w:t xml:space="preserve">. godinu rashodi i izdaci iskazani su po organizacijskoj klasifikaciji, izvorima financiranja i ekonomskoj klasifikaciji na razini skupine, raspoređeni u </w:t>
      </w:r>
      <w:r w:rsidR="00BE735C" w:rsidRPr="002D0D9C">
        <w:rPr>
          <w:rFonts w:ascii="Times New Roman" w:hAnsi="Times New Roman" w:cs="Times New Roman"/>
        </w:rPr>
        <w:t>programe</w:t>
      </w:r>
      <w:r w:rsidR="00F02180" w:rsidRPr="002D0D9C">
        <w:rPr>
          <w:rFonts w:ascii="Times New Roman" w:hAnsi="Times New Roman" w:cs="Times New Roman"/>
        </w:rPr>
        <w:t xml:space="preserve"> koji se sastoje od aktivnosti i projekata.</w:t>
      </w:r>
    </w:p>
    <w:p w14:paraId="1E9897A7" w14:textId="77777777" w:rsidR="00945EBE" w:rsidRPr="00206C4A" w:rsidRDefault="00945EBE" w:rsidP="006B4200">
      <w:pPr>
        <w:spacing w:after="0" w:line="240" w:lineRule="auto"/>
        <w:ind w:left="-426"/>
        <w:rPr>
          <w:rFonts w:ascii="Times New Roman" w:hAnsi="Times New Roman" w:cs="Times New Roman"/>
          <w:sz w:val="10"/>
          <w:szCs w:val="10"/>
        </w:rPr>
      </w:pPr>
    </w:p>
    <w:p w14:paraId="5EFEA254" w14:textId="77777777" w:rsidR="00F02180" w:rsidRPr="00641274" w:rsidRDefault="00F02180" w:rsidP="00675137">
      <w:pPr>
        <w:pStyle w:val="Naslov1"/>
        <w:numPr>
          <w:ilvl w:val="0"/>
          <w:numId w:val="26"/>
        </w:numPr>
        <w:ind w:left="-142" w:right="-143" w:hanging="425"/>
        <w:jc w:val="center"/>
        <w:rPr>
          <w:rFonts w:ascii="Times New Roman" w:hAnsi="Times New Roman" w:cs="Times New Roman"/>
          <w:b/>
          <w:color w:val="auto"/>
          <w:sz w:val="24"/>
          <w:szCs w:val="24"/>
        </w:rPr>
      </w:pPr>
      <w:bookmarkStart w:id="15" w:name="_Toc217462269"/>
      <w:r w:rsidRPr="00641274">
        <w:rPr>
          <w:rFonts w:ascii="Times New Roman" w:hAnsi="Times New Roman" w:cs="Times New Roman"/>
          <w:b/>
          <w:color w:val="auto"/>
          <w:sz w:val="24"/>
          <w:szCs w:val="24"/>
        </w:rPr>
        <w:t>POSEBNI DIO</w:t>
      </w:r>
      <w:bookmarkEnd w:id="15"/>
    </w:p>
    <w:p w14:paraId="69A6675A" w14:textId="77777777" w:rsidR="00FD2CB3" w:rsidRDefault="00FD2CB3" w:rsidP="009E5425">
      <w:pPr>
        <w:spacing w:after="0"/>
        <w:ind w:left="360"/>
      </w:pPr>
    </w:p>
    <w:p w14:paraId="2FD7C4AF" w14:textId="77777777" w:rsidR="001A7B4E" w:rsidRDefault="001A7B4E" w:rsidP="00675137">
      <w:pPr>
        <w:pStyle w:val="Naslov3"/>
        <w:numPr>
          <w:ilvl w:val="0"/>
          <w:numId w:val="20"/>
        </w:numPr>
        <w:ind w:left="-142" w:hanging="284"/>
        <w:rPr>
          <w:rFonts w:ascii="Times New Roman" w:hAnsi="Times New Roman" w:cs="Times New Roman"/>
          <w:color w:val="auto"/>
          <w:sz w:val="22"/>
          <w:szCs w:val="22"/>
        </w:rPr>
      </w:pPr>
      <w:bookmarkStart w:id="16" w:name="_Toc217462270"/>
      <w:r w:rsidRPr="001A7B4E">
        <w:rPr>
          <w:rFonts w:ascii="Times New Roman" w:hAnsi="Times New Roman" w:cs="Times New Roman"/>
          <w:color w:val="auto"/>
          <w:sz w:val="22"/>
          <w:szCs w:val="22"/>
        </w:rPr>
        <w:t>RASHODI I IZDACI PO ORGANIZACIJSKOJ, PROGRAMSKOJ I EKONOMSKOJ KLASIFIKACIJI TE IZVORIMA FINANCIRANJA</w:t>
      </w:r>
      <w:bookmarkEnd w:id="16"/>
    </w:p>
    <w:p w14:paraId="03A13104" w14:textId="77777777" w:rsidR="00F15B19" w:rsidRPr="0089452F" w:rsidRDefault="00F15B19" w:rsidP="0089452F">
      <w:pPr>
        <w:spacing w:after="0"/>
        <w:rPr>
          <w:sz w:val="16"/>
          <w:szCs w:val="16"/>
        </w:rPr>
      </w:pPr>
    </w:p>
    <w:tbl>
      <w:tblPr>
        <w:tblW w:w="5146" w:type="pct"/>
        <w:tblInd w:w="-426" w:type="dxa"/>
        <w:tblLook w:val="04A0" w:firstRow="1" w:lastRow="0" w:firstColumn="1" w:lastColumn="0" w:noHBand="0" w:noVBand="1"/>
      </w:tblPr>
      <w:tblGrid>
        <w:gridCol w:w="629"/>
        <w:gridCol w:w="272"/>
        <w:gridCol w:w="903"/>
        <w:gridCol w:w="2388"/>
        <w:gridCol w:w="531"/>
        <w:gridCol w:w="1049"/>
        <w:gridCol w:w="271"/>
        <w:gridCol w:w="281"/>
        <w:gridCol w:w="271"/>
        <w:gridCol w:w="210"/>
        <w:gridCol w:w="55"/>
        <w:gridCol w:w="744"/>
        <w:gridCol w:w="305"/>
        <w:gridCol w:w="576"/>
        <w:gridCol w:w="271"/>
        <w:gridCol w:w="1711"/>
        <w:gridCol w:w="271"/>
        <w:gridCol w:w="473"/>
        <w:gridCol w:w="887"/>
        <w:gridCol w:w="278"/>
        <w:gridCol w:w="1302"/>
        <w:gridCol w:w="278"/>
        <w:gridCol w:w="457"/>
        <w:gridCol w:w="836"/>
      </w:tblGrid>
      <w:tr w:rsidR="00F15B19" w:rsidRPr="00F15B19" w14:paraId="0EB8C51D" w14:textId="77777777" w:rsidTr="00251E46">
        <w:trPr>
          <w:trHeight w:val="285"/>
        </w:trPr>
        <w:tc>
          <w:tcPr>
            <w:tcW w:w="4484" w:type="pct"/>
            <w:gridSpan w:val="21"/>
            <w:tcBorders>
              <w:top w:val="nil"/>
              <w:left w:val="nil"/>
              <w:bottom w:val="single" w:sz="4" w:space="0" w:color="auto"/>
              <w:right w:val="nil"/>
            </w:tcBorders>
            <w:shd w:val="clear" w:color="auto" w:fill="auto"/>
            <w:vAlign w:val="bottom"/>
            <w:hideMark/>
          </w:tcPr>
          <w:p w14:paraId="59E205D9" w14:textId="77777777" w:rsidR="00F15B19" w:rsidRPr="00735D28" w:rsidRDefault="00F15B19" w:rsidP="00735D28">
            <w:pPr>
              <w:spacing w:after="0" w:line="240" w:lineRule="auto"/>
              <w:ind w:left="-111"/>
              <w:rPr>
                <w:rFonts w:ascii="Times New Roman" w:eastAsia="Times New Roman" w:hAnsi="Times New Roman" w:cs="Times New Roman"/>
                <w:color w:val="000000"/>
                <w:sz w:val="20"/>
                <w:szCs w:val="20"/>
                <w:lang w:eastAsia="hr-HR"/>
              </w:rPr>
            </w:pPr>
            <w:r w:rsidRPr="00735D28">
              <w:rPr>
                <w:rFonts w:ascii="Times New Roman" w:eastAsia="Times New Roman" w:hAnsi="Times New Roman" w:cs="Times New Roman"/>
                <w:color w:val="000000"/>
                <w:sz w:val="20"/>
                <w:szCs w:val="20"/>
                <w:lang w:eastAsia="hr-HR"/>
              </w:rPr>
              <w:t>Tablica 8: Rashodi i izdaci po organizacijskoj, programskoj i ekonomskoj klasifikaciji te izvorima financiranja</w:t>
            </w:r>
          </w:p>
        </w:tc>
        <w:tc>
          <w:tcPr>
            <w:tcW w:w="91" w:type="pct"/>
            <w:tcBorders>
              <w:top w:val="nil"/>
              <w:left w:val="nil"/>
              <w:bottom w:val="single" w:sz="4" w:space="0" w:color="auto"/>
              <w:right w:val="nil"/>
            </w:tcBorders>
            <w:shd w:val="clear" w:color="auto" w:fill="auto"/>
            <w:noWrap/>
            <w:vAlign w:val="bottom"/>
            <w:hideMark/>
          </w:tcPr>
          <w:p w14:paraId="4F0733CB"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 </w:t>
            </w:r>
          </w:p>
        </w:tc>
        <w:tc>
          <w:tcPr>
            <w:tcW w:w="150" w:type="pct"/>
            <w:tcBorders>
              <w:top w:val="nil"/>
              <w:left w:val="nil"/>
              <w:bottom w:val="single" w:sz="4" w:space="0" w:color="auto"/>
              <w:right w:val="nil"/>
            </w:tcBorders>
            <w:shd w:val="clear" w:color="auto" w:fill="auto"/>
            <w:noWrap/>
            <w:vAlign w:val="bottom"/>
            <w:hideMark/>
          </w:tcPr>
          <w:p w14:paraId="625AC40B"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 </w:t>
            </w:r>
          </w:p>
        </w:tc>
        <w:tc>
          <w:tcPr>
            <w:tcW w:w="275" w:type="pct"/>
            <w:tcBorders>
              <w:top w:val="nil"/>
              <w:left w:val="nil"/>
              <w:bottom w:val="single" w:sz="4" w:space="0" w:color="auto"/>
              <w:right w:val="nil"/>
            </w:tcBorders>
            <w:shd w:val="clear" w:color="auto" w:fill="auto"/>
            <w:noWrap/>
            <w:vAlign w:val="bottom"/>
            <w:hideMark/>
          </w:tcPr>
          <w:p w14:paraId="4F1FB6E8" w14:textId="77777777" w:rsidR="00F15B19" w:rsidRPr="00735D28" w:rsidRDefault="00F15B19" w:rsidP="00F15B19">
            <w:pPr>
              <w:spacing w:after="0" w:line="240" w:lineRule="auto"/>
              <w:jc w:val="right"/>
              <w:rPr>
                <w:rFonts w:ascii="Times New Roman" w:eastAsia="Times New Roman" w:hAnsi="Times New Roman" w:cs="Times New Roman"/>
                <w:b/>
                <w:bCs/>
                <w:color w:val="000000"/>
                <w:sz w:val="16"/>
                <w:szCs w:val="16"/>
                <w:lang w:eastAsia="hr-HR"/>
              </w:rPr>
            </w:pPr>
            <w:r w:rsidRPr="00735D28">
              <w:rPr>
                <w:rFonts w:ascii="Times New Roman" w:eastAsia="Times New Roman" w:hAnsi="Times New Roman" w:cs="Times New Roman"/>
                <w:b/>
                <w:bCs/>
                <w:color w:val="000000"/>
                <w:sz w:val="16"/>
                <w:szCs w:val="16"/>
                <w:lang w:eastAsia="hr-HR"/>
              </w:rPr>
              <w:t>EUR</w:t>
            </w:r>
          </w:p>
        </w:tc>
      </w:tr>
      <w:tr w:rsidR="00F15B19" w:rsidRPr="00F15B19" w14:paraId="490A1C22" w14:textId="77777777" w:rsidTr="00251E46">
        <w:trPr>
          <w:trHeight w:val="300"/>
        </w:trPr>
        <w:tc>
          <w:tcPr>
            <w:tcW w:w="2073" w:type="pct"/>
            <w:gridSpan w:val="8"/>
            <w:tcBorders>
              <w:top w:val="single" w:sz="4" w:space="0" w:color="auto"/>
              <w:left w:val="single" w:sz="4" w:space="0" w:color="auto"/>
              <w:bottom w:val="nil"/>
              <w:right w:val="single" w:sz="4" w:space="0" w:color="000000"/>
            </w:tcBorders>
            <w:shd w:val="clear" w:color="000000" w:fill="B4C6E7"/>
            <w:vAlign w:val="bottom"/>
            <w:hideMark/>
          </w:tcPr>
          <w:p w14:paraId="616EB36A"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Šifra</w:t>
            </w:r>
          </w:p>
        </w:tc>
        <w:tc>
          <w:tcPr>
            <w:tcW w:w="709" w:type="pct"/>
            <w:gridSpan w:val="6"/>
            <w:vMerge w:val="restart"/>
            <w:tcBorders>
              <w:top w:val="single" w:sz="4" w:space="0" w:color="auto"/>
              <w:left w:val="single" w:sz="4" w:space="0" w:color="auto"/>
              <w:bottom w:val="single" w:sz="4" w:space="0" w:color="000000"/>
              <w:right w:val="single" w:sz="4" w:space="0" w:color="000000"/>
            </w:tcBorders>
            <w:shd w:val="clear" w:color="000000" w:fill="B4C6E7"/>
            <w:vAlign w:val="center"/>
            <w:hideMark/>
          </w:tcPr>
          <w:p w14:paraId="6EE5C717" w14:textId="77777777" w:rsidR="00F15B19" w:rsidRPr="00F15B19" w:rsidRDefault="00F15B19" w:rsidP="00F15B19">
            <w:pPr>
              <w:spacing w:after="0" w:line="240" w:lineRule="auto"/>
              <w:jc w:val="center"/>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Izvršenje 2024.</w:t>
            </w:r>
          </w:p>
        </w:tc>
        <w:tc>
          <w:tcPr>
            <w:tcW w:w="650" w:type="pct"/>
            <w:gridSpan w:val="2"/>
            <w:vMerge w:val="restart"/>
            <w:tcBorders>
              <w:top w:val="single" w:sz="4" w:space="0" w:color="auto"/>
              <w:left w:val="single" w:sz="4" w:space="0" w:color="auto"/>
              <w:bottom w:val="single" w:sz="4" w:space="0" w:color="000000"/>
              <w:right w:val="nil"/>
            </w:tcBorders>
            <w:shd w:val="clear" w:color="000000" w:fill="B4C6E7"/>
            <w:vAlign w:val="center"/>
            <w:hideMark/>
          </w:tcPr>
          <w:p w14:paraId="0013B88B" w14:textId="77777777" w:rsidR="00F15B19" w:rsidRPr="00F15B19" w:rsidRDefault="00F15B19" w:rsidP="00F15B19">
            <w:pPr>
              <w:spacing w:after="0" w:line="240" w:lineRule="auto"/>
              <w:jc w:val="center"/>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Plan 2025.                         (II. Rebalans)</w:t>
            </w:r>
          </w:p>
        </w:tc>
        <w:tc>
          <w:tcPr>
            <w:tcW w:w="535" w:type="pct"/>
            <w:gridSpan w:val="3"/>
            <w:vMerge w:val="restart"/>
            <w:tcBorders>
              <w:top w:val="single" w:sz="4" w:space="0" w:color="auto"/>
              <w:left w:val="single" w:sz="4" w:space="0" w:color="auto"/>
              <w:bottom w:val="single" w:sz="4" w:space="0" w:color="000000"/>
              <w:right w:val="single" w:sz="4" w:space="0" w:color="000000"/>
            </w:tcBorders>
            <w:shd w:val="clear" w:color="000000" w:fill="B4C6E7"/>
            <w:vAlign w:val="center"/>
            <w:hideMark/>
          </w:tcPr>
          <w:p w14:paraId="0F9B514A" w14:textId="77777777" w:rsidR="00F15B19" w:rsidRPr="00F15B19" w:rsidRDefault="00F15B19" w:rsidP="00F15B19">
            <w:pPr>
              <w:spacing w:after="0" w:line="240" w:lineRule="auto"/>
              <w:jc w:val="center"/>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Plan 2026.</w:t>
            </w:r>
          </w:p>
        </w:tc>
        <w:tc>
          <w:tcPr>
            <w:tcW w:w="518" w:type="pct"/>
            <w:gridSpan w:val="2"/>
            <w:vMerge w:val="restart"/>
            <w:tcBorders>
              <w:top w:val="single" w:sz="4" w:space="0" w:color="auto"/>
              <w:left w:val="single" w:sz="4" w:space="0" w:color="auto"/>
              <w:bottom w:val="single" w:sz="4" w:space="0" w:color="000000"/>
              <w:right w:val="single" w:sz="4" w:space="0" w:color="000000"/>
            </w:tcBorders>
            <w:shd w:val="clear" w:color="000000" w:fill="B4C6E7"/>
            <w:vAlign w:val="center"/>
            <w:hideMark/>
          </w:tcPr>
          <w:p w14:paraId="548A3E7A" w14:textId="77777777" w:rsidR="00F15B19" w:rsidRPr="00F15B19" w:rsidRDefault="00F15B19" w:rsidP="00F15B19">
            <w:pPr>
              <w:spacing w:after="0" w:line="240" w:lineRule="auto"/>
              <w:jc w:val="center"/>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Projekcija 2027.</w:t>
            </w:r>
          </w:p>
        </w:tc>
        <w:tc>
          <w:tcPr>
            <w:tcW w:w="516" w:type="pct"/>
            <w:gridSpan w:val="3"/>
            <w:vMerge w:val="restart"/>
            <w:tcBorders>
              <w:top w:val="single" w:sz="4" w:space="0" w:color="auto"/>
              <w:left w:val="nil"/>
              <w:bottom w:val="single" w:sz="4" w:space="0" w:color="000000"/>
              <w:right w:val="single" w:sz="4" w:space="0" w:color="000000"/>
            </w:tcBorders>
            <w:shd w:val="clear" w:color="000000" w:fill="B4C6E7"/>
            <w:vAlign w:val="center"/>
            <w:hideMark/>
          </w:tcPr>
          <w:p w14:paraId="568BB776" w14:textId="77777777" w:rsidR="00F15B19" w:rsidRPr="00F15B19" w:rsidRDefault="00F15B19" w:rsidP="00F15B19">
            <w:pPr>
              <w:spacing w:after="0" w:line="240" w:lineRule="auto"/>
              <w:jc w:val="center"/>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Projekcija 2028.</w:t>
            </w:r>
          </w:p>
        </w:tc>
      </w:tr>
      <w:tr w:rsidR="00F15B19" w:rsidRPr="00F15B19" w14:paraId="5C5DA22F" w14:textId="77777777" w:rsidTr="00251E46">
        <w:trPr>
          <w:trHeight w:val="300"/>
        </w:trPr>
        <w:tc>
          <w:tcPr>
            <w:tcW w:w="2073" w:type="pct"/>
            <w:gridSpan w:val="8"/>
            <w:tcBorders>
              <w:top w:val="nil"/>
              <w:left w:val="single" w:sz="4" w:space="0" w:color="auto"/>
              <w:bottom w:val="nil"/>
              <w:right w:val="single" w:sz="4" w:space="0" w:color="000000"/>
            </w:tcBorders>
            <w:shd w:val="clear" w:color="000000" w:fill="B4C6E7"/>
            <w:vAlign w:val="bottom"/>
            <w:hideMark/>
          </w:tcPr>
          <w:p w14:paraId="23E61E44"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Naziv programa/projekta/aktivnosti</w:t>
            </w:r>
          </w:p>
        </w:tc>
        <w:tc>
          <w:tcPr>
            <w:tcW w:w="709" w:type="pct"/>
            <w:gridSpan w:val="6"/>
            <w:vMerge/>
            <w:tcBorders>
              <w:top w:val="single" w:sz="4" w:space="0" w:color="auto"/>
              <w:left w:val="single" w:sz="4" w:space="0" w:color="auto"/>
              <w:bottom w:val="single" w:sz="4" w:space="0" w:color="000000"/>
              <w:right w:val="single" w:sz="4" w:space="0" w:color="000000"/>
            </w:tcBorders>
            <w:vAlign w:val="center"/>
            <w:hideMark/>
          </w:tcPr>
          <w:p w14:paraId="4E23EF58"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650" w:type="pct"/>
            <w:gridSpan w:val="2"/>
            <w:vMerge/>
            <w:tcBorders>
              <w:top w:val="single" w:sz="4" w:space="0" w:color="auto"/>
              <w:left w:val="single" w:sz="4" w:space="0" w:color="auto"/>
              <w:bottom w:val="single" w:sz="4" w:space="0" w:color="000000"/>
              <w:right w:val="nil"/>
            </w:tcBorders>
            <w:vAlign w:val="center"/>
            <w:hideMark/>
          </w:tcPr>
          <w:p w14:paraId="53A1D83C"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35" w:type="pct"/>
            <w:gridSpan w:val="3"/>
            <w:vMerge/>
            <w:tcBorders>
              <w:top w:val="single" w:sz="4" w:space="0" w:color="auto"/>
              <w:left w:val="single" w:sz="4" w:space="0" w:color="auto"/>
              <w:bottom w:val="single" w:sz="4" w:space="0" w:color="000000"/>
              <w:right w:val="single" w:sz="4" w:space="0" w:color="000000"/>
            </w:tcBorders>
            <w:vAlign w:val="center"/>
            <w:hideMark/>
          </w:tcPr>
          <w:p w14:paraId="02F16AC4"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18" w:type="pct"/>
            <w:gridSpan w:val="2"/>
            <w:vMerge/>
            <w:tcBorders>
              <w:top w:val="single" w:sz="4" w:space="0" w:color="auto"/>
              <w:left w:val="single" w:sz="4" w:space="0" w:color="auto"/>
              <w:bottom w:val="single" w:sz="4" w:space="0" w:color="000000"/>
              <w:right w:val="single" w:sz="4" w:space="0" w:color="000000"/>
            </w:tcBorders>
            <w:vAlign w:val="center"/>
            <w:hideMark/>
          </w:tcPr>
          <w:p w14:paraId="0299831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16" w:type="pct"/>
            <w:gridSpan w:val="3"/>
            <w:vMerge/>
            <w:tcBorders>
              <w:top w:val="single" w:sz="4" w:space="0" w:color="auto"/>
              <w:left w:val="nil"/>
              <w:bottom w:val="single" w:sz="4" w:space="0" w:color="000000"/>
              <w:right w:val="single" w:sz="4" w:space="0" w:color="000000"/>
            </w:tcBorders>
            <w:vAlign w:val="center"/>
            <w:hideMark/>
          </w:tcPr>
          <w:p w14:paraId="5646274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r>
      <w:tr w:rsidR="00F15B19" w:rsidRPr="00F15B19" w14:paraId="2CA00A79" w14:textId="77777777" w:rsidTr="00251E46">
        <w:trPr>
          <w:trHeight w:val="300"/>
        </w:trPr>
        <w:tc>
          <w:tcPr>
            <w:tcW w:w="2073" w:type="pct"/>
            <w:gridSpan w:val="8"/>
            <w:tcBorders>
              <w:top w:val="nil"/>
              <w:left w:val="single" w:sz="4" w:space="0" w:color="auto"/>
              <w:bottom w:val="nil"/>
              <w:right w:val="single" w:sz="4" w:space="0" w:color="000000"/>
            </w:tcBorders>
            <w:shd w:val="clear" w:color="000000" w:fill="B4C6E7"/>
            <w:vAlign w:val="bottom"/>
            <w:hideMark/>
          </w:tcPr>
          <w:p w14:paraId="0F23BDA5"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Naziv izvora financiranja</w:t>
            </w:r>
          </w:p>
        </w:tc>
        <w:tc>
          <w:tcPr>
            <w:tcW w:w="709" w:type="pct"/>
            <w:gridSpan w:val="6"/>
            <w:vMerge/>
            <w:tcBorders>
              <w:top w:val="single" w:sz="4" w:space="0" w:color="auto"/>
              <w:left w:val="single" w:sz="4" w:space="0" w:color="auto"/>
              <w:bottom w:val="single" w:sz="4" w:space="0" w:color="000000"/>
              <w:right w:val="single" w:sz="4" w:space="0" w:color="000000"/>
            </w:tcBorders>
            <w:vAlign w:val="center"/>
            <w:hideMark/>
          </w:tcPr>
          <w:p w14:paraId="692F0AE0"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650" w:type="pct"/>
            <w:gridSpan w:val="2"/>
            <w:vMerge/>
            <w:tcBorders>
              <w:top w:val="single" w:sz="4" w:space="0" w:color="auto"/>
              <w:left w:val="single" w:sz="4" w:space="0" w:color="auto"/>
              <w:bottom w:val="single" w:sz="4" w:space="0" w:color="000000"/>
              <w:right w:val="nil"/>
            </w:tcBorders>
            <w:vAlign w:val="center"/>
            <w:hideMark/>
          </w:tcPr>
          <w:p w14:paraId="4CC12C75"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35" w:type="pct"/>
            <w:gridSpan w:val="3"/>
            <w:vMerge/>
            <w:tcBorders>
              <w:top w:val="single" w:sz="4" w:space="0" w:color="auto"/>
              <w:left w:val="single" w:sz="4" w:space="0" w:color="auto"/>
              <w:bottom w:val="single" w:sz="4" w:space="0" w:color="000000"/>
              <w:right w:val="single" w:sz="4" w:space="0" w:color="000000"/>
            </w:tcBorders>
            <w:vAlign w:val="center"/>
            <w:hideMark/>
          </w:tcPr>
          <w:p w14:paraId="29D372BA"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18" w:type="pct"/>
            <w:gridSpan w:val="2"/>
            <w:vMerge/>
            <w:tcBorders>
              <w:top w:val="single" w:sz="4" w:space="0" w:color="auto"/>
              <w:left w:val="single" w:sz="4" w:space="0" w:color="auto"/>
              <w:bottom w:val="single" w:sz="4" w:space="0" w:color="000000"/>
              <w:right w:val="single" w:sz="4" w:space="0" w:color="000000"/>
            </w:tcBorders>
            <w:vAlign w:val="center"/>
            <w:hideMark/>
          </w:tcPr>
          <w:p w14:paraId="2FE5047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16" w:type="pct"/>
            <w:gridSpan w:val="3"/>
            <w:vMerge/>
            <w:tcBorders>
              <w:top w:val="single" w:sz="4" w:space="0" w:color="auto"/>
              <w:left w:val="nil"/>
              <w:bottom w:val="single" w:sz="4" w:space="0" w:color="000000"/>
              <w:right w:val="single" w:sz="4" w:space="0" w:color="000000"/>
            </w:tcBorders>
            <w:vAlign w:val="center"/>
            <w:hideMark/>
          </w:tcPr>
          <w:p w14:paraId="7FE91A39"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r>
      <w:tr w:rsidR="00F15B19" w:rsidRPr="00F15B19" w14:paraId="39B116C0" w14:textId="77777777" w:rsidTr="00251E46">
        <w:trPr>
          <w:trHeight w:val="300"/>
        </w:trPr>
        <w:tc>
          <w:tcPr>
            <w:tcW w:w="2073" w:type="pct"/>
            <w:gridSpan w:val="8"/>
            <w:tcBorders>
              <w:top w:val="nil"/>
              <w:left w:val="single" w:sz="4" w:space="0" w:color="auto"/>
              <w:bottom w:val="single" w:sz="4" w:space="0" w:color="auto"/>
              <w:right w:val="single" w:sz="4" w:space="0" w:color="000000"/>
            </w:tcBorders>
            <w:shd w:val="clear" w:color="000000" w:fill="B4C6E7"/>
            <w:vAlign w:val="bottom"/>
            <w:hideMark/>
          </w:tcPr>
          <w:p w14:paraId="12BE90E9"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Ekonomska klasifikacija</w:t>
            </w:r>
          </w:p>
        </w:tc>
        <w:tc>
          <w:tcPr>
            <w:tcW w:w="709" w:type="pct"/>
            <w:gridSpan w:val="6"/>
            <w:vMerge/>
            <w:tcBorders>
              <w:top w:val="single" w:sz="4" w:space="0" w:color="auto"/>
              <w:left w:val="single" w:sz="4" w:space="0" w:color="auto"/>
              <w:bottom w:val="single" w:sz="4" w:space="0" w:color="000000"/>
              <w:right w:val="single" w:sz="4" w:space="0" w:color="000000"/>
            </w:tcBorders>
            <w:vAlign w:val="center"/>
            <w:hideMark/>
          </w:tcPr>
          <w:p w14:paraId="33CA030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650" w:type="pct"/>
            <w:gridSpan w:val="2"/>
            <w:vMerge/>
            <w:tcBorders>
              <w:top w:val="single" w:sz="4" w:space="0" w:color="auto"/>
              <w:left w:val="single" w:sz="4" w:space="0" w:color="auto"/>
              <w:bottom w:val="single" w:sz="4" w:space="0" w:color="000000"/>
              <w:right w:val="nil"/>
            </w:tcBorders>
            <w:vAlign w:val="center"/>
            <w:hideMark/>
          </w:tcPr>
          <w:p w14:paraId="67E2E8D9"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35" w:type="pct"/>
            <w:gridSpan w:val="3"/>
            <w:vMerge/>
            <w:tcBorders>
              <w:top w:val="single" w:sz="4" w:space="0" w:color="auto"/>
              <w:left w:val="single" w:sz="4" w:space="0" w:color="auto"/>
              <w:bottom w:val="single" w:sz="4" w:space="0" w:color="000000"/>
              <w:right w:val="single" w:sz="4" w:space="0" w:color="000000"/>
            </w:tcBorders>
            <w:vAlign w:val="center"/>
            <w:hideMark/>
          </w:tcPr>
          <w:p w14:paraId="070BCDB6"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18" w:type="pct"/>
            <w:gridSpan w:val="2"/>
            <w:vMerge/>
            <w:tcBorders>
              <w:top w:val="single" w:sz="4" w:space="0" w:color="auto"/>
              <w:left w:val="single" w:sz="4" w:space="0" w:color="auto"/>
              <w:bottom w:val="single" w:sz="4" w:space="0" w:color="000000"/>
              <w:right w:val="single" w:sz="4" w:space="0" w:color="000000"/>
            </w:tcBorders>
            <w:vAlign w:val="center"/>
            <w:hideMark/>
          </w:tcPr>
          <w:p w14:paraId="6ADF82C6"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516" w:type="pct"/>
            <w:gridSpan w:val="3"/>
            <w:vMerge/>
            <w:tcBorders>
              <w:top w:val="single" w:sz="4" w:space="0" w:color="auto"/>
              <w:left w:val="nil"/>
              <w:bottom w:val="single" w:sz="4" w:space="0" w:color="000000"/>
              <w:right w:val="single" w:sz="4" w:space="0" w:color="000000"/>
            </w:tcBorders>
            <w:vAlign w:val="center"/>
            <w:hideMark/>
          </w:tcPr>
          <w:p w14:paraId="1BA8E6F5"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r>
      <w:tr w:rsidR="00B57FD3" w:rsidRPr="00F15B19" w14:paraId="4268DFA6" w14:textId="77777777" w:rsidTr="00251E46">
        <w:trPr>
          <w:trHeight w:val="195"/>
        </w:trPr>
        <w:tc>
          <w:tcPr>
            <w:tcW w:w="206" w:type="pct"/>
            <w:tcBorders>
              <w:top w:val="nil"/>
              <w:left w:val="nil"/>
              <w:bottom w:val="nil"/>
              <w:right w:val="nil"/>
            </w:tcBorders>
            <w:shd w:val="clear" w:color="000000" w:fill="FFFFFF"/>
            <w:vAlign w:val="bottom"/>
            <w:hideMark/>
          </w:tcPr>
          <w:p w14:paraId="59C2A41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89" w:type="pct"/>
            <w:tcBorders>
              <w:top w:val="nil"/>
              <w:left w:val="nil"/>
              <w:bottom w:val="nil"/>
              <w:right w:val="nil"/>
            </w:tcBorders>
            <w:shd w:val="clear" w:color="000000" w:fill="FFFFFF"/>
            <w:vAlign w:val="bottom"/>
            <w:hideMark/>
          </w:tcPr>
          <w:p w14:paraId="1B1E904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296" w:type="pct"/>
            <w:tcBorders>
              <w:top w:val="nil"/>
              <w:left w:val="nil"/>
              <w:bottom w:val="nil"/>
              <w:right w:val="nil"/>
            </w:tcBorders>
            <w:shd w:val="clear" w:color="000000" w:fill="FFFFFF"/>
            <w:vAlign w:val="bottom"/>
            <w:hideMark/>
          </w:tcPr>
          <w:p w14:paraId="7E91BFE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783" w:type="pct"/>
            <w:tcBorders>
              <w:top w:val="nil"/>
              <w:left w:val="nil"/>
              <w:bottom w:val="nil"/>
              <w:right w:val="nil"/>
            </w:tcBorders>
            <w:shd w:val="clear" w:color="000000" w:fill="FFFFFF"/>
            <w:vAlign w:val="bottom"/>
            <w:hideMark/>
          </w:tcPr>
          <w:p w14:paraId="387C893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174" w:type="pct"/>
            <w:tcBorders>
              <w:top w:val="nil"/>
              <w:left w:val="nil"/>
              <w:bottom w:val="nil"/>
              <w:right w:val="nil"/>
            </w:tcBorders>
            <w:shd w:val="clear" w:color="000000" w:fill="FFFFFF"/>
            <w:vAlign w:val="bottom"/>
            <w:hideMark/>
          </w:tcPr>
          <w:p w14:paraId="1CA7E92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344" w:type="pct"/>
            <w:tcBorders>
              <w:top w:val="nil"/>
              <w:left w:val="nil"/>
              <w:bottom w:val="nil"/>
              <w:right w:val="nil"/>
            </w:tcBorders>
            <w:shd w:val="clear" w:color="000000" w:fill="FFFFFF"/>
            <w:vAlign w:val="bottom"/>
            <w:hideMark/>
          </w:tcPr>
          <w:p w14:paraId="70A85A8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89" w:type="pct"/>
            <w:tcBorders>
              <w:top w:val="nil"/>
              <w:left w:val="nil"/>
              <w:bottom w:val="nil"/>
              <w:right w:val="nil"/>
            </w:tcBorders>
            <w:shd w:val="clear" w:color="000000" w:fill="FFFFFF"/>
            <w:vAlign w:val="bottom"/>
            <w:hideMark/>
          </w:tcPr>
          <w:p w14:paraId="05A5D35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91" w:type="pct"/>
            <w:tcBorders>
              <w:top w:val="nil"/>
              <w:left w:val="nil"/>
              <w:bottom w:val="nil"/>
              <w:right w:val="nil"/>
            </w:tcBorders>
            <w:shd w:val="clear" w:color="000000" w:fill="FFFFFF"/>
            <w:vAlign w:val="bottom"/>
            <w:hideMark/>
          </w:tcPr>
          <w:p w14:paraId="45A8C86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89" w:type="pct"/>
            <w:tcBorders>
              <w:top w:val="nil"/>
              <w:left w:val="nil"/>
              <w:bottom w:val="nil"/>
              <w:right w:val="nil"/>
            </w:tcBorders>
            <w:shd w:val="clear" w:color="000000" w:fill="FFFFFF"/>
            <w:vAlign w:val="bottom"/>
            <w:hideMark/>
          </w:tcPr>
          <w:p w14:paraId="771C180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87" w:type="pct"/>
            <w:gridSpan w:val="2"/>
            <w:tcBorders>
              <w:top w:val="nil"/>
              <w:left w:val="nil"/>
              <w:bottom w:val="nil"/>
              <w:right w:val="nil"/>
            </w:tcBorders>
            <w:shd w:val="clear" w:color="000000" w:fill="FFFFFF"/>
            <w:vAlign w:val="bottom"/>
            <w:hideMark/>
          </w:tcPr>
          <w:p w14:paraId="0BD3199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244" w:type="pct"/>
            <w:tcBorders>
              <w:top w:val="nil"/>
              <w:left w:val="nil"/>
              <w:bottom w:val="nil"/>
              <w:right w:val="nil"/>
            </w:tcBorders>
            <w:shd w:val="clear" w:color="000000" w:fill="FFFFFF"/>
            <w:vAlign w:val="bottom"/>
            <w:hideMark/>
          </w:tcPr>
          <w:p w14:paraId="3C8892B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100" w:type="pct"/>
            <w:tcBorders>
              <w:top w:val="nil"/>
              <w:left w:val="nil"/>
              <w:bottom w:val="nil"/>
              <w:right w:val="nil"/>
            </w:tcBorders>
            <w:shd w:val="clear" w:color="000000" w:fill="FFFFFF"/>
            <w:vAlign w:val="bottom"/>
            <w:hideMark/>
          </w:tcPr>
          <w:p w14:paraId="5E7225F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189" w:type="pct"/>
            <w:tcBorders>
              <w:top w:val="nil"/>
              <w:left w:val="nil"/>
              <w:bottom w:val="nil"/>
              <w:right w:val="nil"/>
            </w:tcBorders>
            <w:shd w:val="clear" w:color="000000" w:fill="FFFFFF"/>
            <w:vAlign w:val="bottom"/>
            <w:hideMark/>
          </w:tcPr>
          <w:p w14:paraId="5C265AC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89" w:type="pct"/>
            <w:tcBorders>
              <w:top w:val="nil"/>
              <w:left w:val="nil"/>
              <w:bottom w:val="nil"/>
              <w:right w:val="nil"/>
            </w:tcBorders>
            <w:shd w:val="clear" w:color="000000" w:fill="FFFFFF"/>
            <w:vAlign w:val="bottom"/>
            <w:hideMark/>
          </w:tcPr>
          <w:p w14:paraId="46746D8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561" w:type="pct"/>
            <w:tcBorders>
              <w:top w:val="nil"/>
              <w:left w:val="nil"/>
              <w:bottom w:val="nil"/>
              <w:right w:val="nil"/>
            </w:tcBorders>
            <w:shd w:val="clear" w:color="000000" w:fill="FFFFFF"/>
            <w:vAlign w:val="bottom"/>
            <w:hideMark/>
          </w:tcPr>
          <w:p w14:paraId="7B9B0F4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89" w:type="pct"/>
            <w:tcBorders>
              <w:top w:val="nil"/>
              <w:left w:val="nil"/>
              <w:bottom w:val="nil"/>
              <w:right w:val="nil"/>
            </w:tcBorders>
            <w:shd w:val="clear" w:color="000000" w:fill="FFFFFF"/>
            <w:vAlign w:val="bottom"/>
            <w:hideMark/>
          </w:tcPr>
          <w:p w14:paraId="06A660A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155" w:type="pct"/>
            <w:tcBorders>
              <w:top w:val="nil"/>
              <w:left w:val="nil"/>
              <w:bottom w:val="nil"/>
              <w:right w:val="nil"/>
            </w:tcBorders>
            <w:shd w:val="clear" w:color="000000" w:fill="FFFFFF"/>
            <w:vAlign w:val="bottom"/>
            <w:hideMark/>
          </w:tcPr>
          <w:p w14:paraId="37D6A75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291" w:type="pct"/>
            <w:tcBorders>
              <w:top w:val="nil"/>
              <w:left w:val="nil"/>
              <w:bottom w:val="nil"/>
              <w:right w:val="nil"/>
            </w:tcBorders>
            <w:shd w:val="clear" w:color="000000" w:fill="FFFFFF"/>
            <w:vAlign w:val="bottom"/>
            <w:hideMark/>
          </w:tcPr>
          <w:p w14:paraId="40DE385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91" w:type="pct"/>
            <w:tcBorders>
              <w:top w:val="nil"/>
              <w:left w:val="nil"/>
              <w:bottom w:val="nil"/>
              <w:right w:val="nil"/>
            </w:tcBorders>
            <w:shd w:val="clear" w:color="000000" w:fill="FFFFFF"/>
            <w:vAlign w:val="bottom"/>
            <w:hideMark/>
          </w:tcPr>
          <w:p w14:paraId="2824B1A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427" w:type="pct"/>
            <w:tcBorders>
              <w:top w:val="nil"/>
              <w:left w:val="nil"/>
              <w:bottom w:val="nil"/>
              <w:right w:val="nil"/>
            </w:tcBorders>
            <w:shd w:val="clear" w:color="000000" w:fill="FFFFFF"/>
            <w:vAlign w:val="bottom"/>
            <w:hideMark/>
          </w:tcPr>
          <w:p w14:paraId="22C14A0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91" w:type="pct"/>
            <w:tcBorders>
              <w:top w:val="nil"/>
              <w:left w:val="nil"/>
              <w:bottom w:val="nil"/>
              <w:right w:val="nil"/>
            </w:tcBorders>
            <w:shd w:val="clear" w:color="000000" w:fill="FFFFFF"/>
            <w:vAlign w:val="bottom"/>
            <w:hideMark/>
          </w:tcPr>
          <w:p w14:paraId="6C411AD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150" w:type="pct"/>
            <w:tcBorders>
              <w:top w:val="nil"/>
              <w:left w:val="nil"/>
              <w:bottom w:val="nil"/>
              <w:right w:val="nil"/>
            </w:tcBorders>
            <w:shd w:val="clear" w:color="000000" w:fill="FFFFFF"/>
            <w:vAlign w:val="bottom"/>
            <w:hideMark/>
          </w:tcPr>
          <w:p w14:paraId="18AFD4C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c>
          <w:tcPr>
            <w:tcW w:w="275" w:type="pct"/>
            <w:tcBorders>
              <w:top w:val="nil"/>
              <w:left w:val="nil"/>
              <w:bottom w:val="nil"/>
              <w:right w:val="nil"/>
            </w:tcBorders>
            <w:shd w:val="clear" w:color="000000" w:fill="FFFFFF"/>
            <w:vAlign w:val="bottom"/>
            <w:hideMark/>
          </w:tcPr>
          <w:p w14:paraId="2C83413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w:t>
            </w:r>
          </w:p>
        </w:tc>
      </w:tr>
      <w:tr w:rsidR="00F15B19" w:rsidRPr="00F15B19" w14:paraId="0379C4D3" w14:textId="77777777" w:rsidTr="00251E46">
        <w:trPr>
          <w:trHeight w:val="300"/>
        </w:trPr>
        <w:tc>
          <w:tcPr>
            <w:tcW w:w="5000" w:type="pct"/>
            <w:gridSpan w:val="24"/>
            <w:tcBorders>
              <w:top w:val="single" w:sz="4" w:space="0" w:color="auto"/>
              <w:left w:val="single" w:sz="4" w:space="0" w:color="auto"/>
              <w:bottom w:val="single" w:sz="4" w:space="0" w:color="auto"/>
              <w:right w:val="single" w:sz="4" w:space="0" w:color="000000"/>
            </w:tcBorders>
            <w:shd w:val="clear" w:color="000000" w:fill="B4C6E7"/>
            <w:vAlign w:val="bottom"/>
            <w:hideMark/>
          </w:tcPr>
          <w:p w14:paraId="4C58BDE4"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RKP 10356 OSNOVNA ŠKOLA MARIJE I LINE UMAG</w:t>
            </w:r>
          </w:p>
        </w:tc>
      </w:tr>
      <w:tr w:rsidR="00B57FD3" w:rsidRPr="00F15B19" w14:paraId="46936259" w14:textId="77777777" w:rsidTr="00251E46">
        <w:trPr>
          <w:trHeight w:val="180"/>
        </w:trPr>
        <w:tc>
          <w:tcPr>
            <w:tcW w:w="206" w:type="pct"/>
            <w:tcBorders>
              <w:top w:val="nil"/>
              <w:left w:val="nil"/>
              <w:bottom w:val="nil"/>
              <w:right w:val="nil"/>
            </w:tcBorders>
            <w:shd w:val="clear" w:color="auto" w:fill="auto"/>
            <w:noWrap/>
            <w:vAlign w:val="bottom"/>
            <w:hideMark/>
          </w:tcPr>
          <w:p w14:paraId="718082D4"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p>
        </w:tc>
        <w:tc>
          <w:tcPr>
            <w:tcW w:w="89" w:type="pct"/>
            <w:tcBorders>
              <w:top w:val="nil"/>
              <w:left w:val="nil"/>
              <w:bottom w:val="nil"/>
              <w:right w:val="nil"/>
            </w:tcBorders>
            <w:shd w:val="clear" w:color="auto" w:fill="auto"/>
            <w:noWrap/>
            <w:vAlign w:val="bottom"/>
            <w:hideMark/>
          </w:tcPr>
          <w:p w14:paraId="6A27F759"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296" w:type="pct"/>
            <w:tcBorders>
              <w:top w:val="nil"/>
              <w:left w:val="nil"/>
              <w:bottom w:val="nil"/>
              <w:right w:val="nil"/>
            </w:tcBorders>
            <w:shd w:val="clear" w:color="auto" w:fill="auto"/>
            <w:noWrap/>
            <w:vAlign w:val="bottom"/>
            <w:hideMark/>
          </w:tcPr>
          <w:p w14:paraId="1A4906BF"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783" w:type="pct"/>
            <w:tcBorders>
              <w:top w:val="nil"/>
              <w:left w:val="nil"/>
              <w:bottom w:val="nil"/>
              <w:right w:val="nil"/>
            </w:tcBorders>
            <w:shd w:val="clear" w:color="auto" w:fill="auto"/>
            <w:noWrap/>
            <w:vAlign w:val="bottom"/>
            <w:hideMark/>
          </w:tcPr>
          <w:p w14:paraId="7E949910"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174" w:type="pct"/>
            <w:tcBorders>
              <w:top w:val="nil"/>
              <w:left w:val="nil"/>
              <w:bottom w:val="nil"/>
              <w:right w:val="nil"/>
            </w:tcBorders>
            <w:shd w:val="clear" w:color="auto" w:fill="auto"/>
            <w:noWrap/>
            <w:vAlign w:val="bottom"/>
            <w:hideMark/>
          </w:tcPr>
          <w:p w14:paraId="25C0E630"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344" w:type="pct"/>
            <w:tcBorders>
              <w:top w:val="nil"/>
              <w:left w:val="nil"/>
              <w:bottom w:val="nil"/>
              <w:right w:val="nil"/>
            </w:tcBorders>
            <w:shd w:val="clear" w:color="auto" w:fill="auto"/>
            <w:noWrap/>
            <w:vAlign w:val="bottom"/>
            <w:hideMark/>
          </w:tcPr>
          <w:p w14:paraId="744B7E26"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89" w:type="pct"/>
            <w:tcBorders>
              <w:top w:val="nil"/>
              <w:left w:val="nil"/>
              <w:bottom w:val="nil"/>
              <w:right w:val="nil"/>
            </w:tcBorders>
            <w:shd w:val="clear" w:color="auto" w:fill="auto"/>
            <w:noWrap/>
            <w:vAlign w:val="bottom"/>
            <w:hideMark/>
          </w:tcPr>
          <w:p w14:paraId="0F337949"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91" w:type="pct"/>
            <w:tcBorders>
              <w:top w:val="nil"/>
              <w:left w:val="nil"/>
              <w:bottom w:val="nil"/>
              <w:right w:val="nil"/>
            </w:tcBorders>
            <w:shd w:val="clear" w:color="auto" w:fill="auto"/>
            <w:noWrap/>
            <w:vAlign w:val="bottom"/>
            <w:hideMark/>
          </w:tcPr>
          <w:p w14:paraId="44C09433"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89" w:type="pct"/>
            <w:tcBorders>
              <w:top w:val="nil"/>
              <w:left w:val="nil"/>
              <w:bottom w:val="nil"/>
              <w:right w:val="nil"/>
            </w:tcBorders>
            <w:shd w:val="clear" w:color="auto" w:fill="auto"/>
            <w:noWrap/>
            <w:vAlign w:val="bottom"/>
            <w:hideMark/>
          </w:tcPr>
          <w:p w14:paraId="2B024896"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87" w:type="pct"/>
            <w:gridSpan w:val="2"/>
            <w:tcBorders>
              <w:top w:val="nil"/>
              <w:left w:val="nil"/>
              <w:bottom w:val="nil"/>
              <w:right w:val="nil"/>
            </w:tcBorders>
            <w:shd w:val="clear" w:color="auto" w:fill="auto"/>
            <w:noWrap/>
            <w:vAlign w:val="bottom"/>
            <w:hideMark/>
          </w:tcPr>
          <w:p w14:paraId="11A77717"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244" w:type="pct"/>
            <w:tcBorders>
              <w:top w:val="nil"/>
              <w:left w:val="nil"/>
              <w:bottom w:val="nil"/>
              <w:right w:val="nil"/>
            </w:tcBorders>
            <w:shd w:val="clear" w:color="auto" w:fill="auto"/>
            <w:noWrap/>
            <w:vAlign w:val="bottom"/>
            <w:hideMark/>
          </w:tcPr>
          <w:p w14:paraId="6090639A"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100" w:type="pct"/>
            <w:tcBorders>
              <w:top w:val="nil"/>
              <w:left w:val="nil"/>
              <w:bottom w:val="nil"/>
              <w:right w:val="nil"/>
            </w:tcBorders>
            <w:shd w:val="clear" w:color="auto" w:fill="auto"/>
            <w:noWrap/>
            <w:vAlign w:val="bottom"/>
            <w:hideMark/>
          </w:tcPr>
          <w:p w14:paraId="1E49F845"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189" w:type="pct"/>
            <w:tcBorders>
              <w:top w:val="nil"/>
              <w:left w:val="nil"/>
              <w:bottom w:val="nil"/>
              <w:right w:val="nil"/>
            </w:tcBorders>
            <w:shd w:val="clear" w:color="auto" w:fill="auto"/>
            <w:noWrap/>
            <w:vAlign w:val="bottom"/>
            <w:hideMark/>
          </w:tcPr>
          <w:p w14:paraId="16C62312"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89" w:type="pct"/>
            <w:tcBorders>
              <w:top w:val="nil"/>
              <w:left w:val="nil"/>
              <w:bottom w:val="nil"/>
              <w:right w:val="nil"/>
            </w:tcBorders>
            <w:shd w:val="clear" w:color="auto" w:fill="auto"/>
            <w:noWrap/>
            <w:vAlign w:val="bottom"/>
            <w:hideMark/>
          </w:tcPr>
          <w:p w14:paraId="4A3C1F43"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561" w:type="pct"/>
            <w:tcBorders>
              <w:top w:val="nil"/>
              <w:left w:val="nil"/>
              <w:bottom w:val="nil"/>
              <w:right w:val="nil"/>
            </w:tcBorders>
            <w:shd w:val="clear" w:color="auto" w:fill="auto"/>
            <w:noWrap/>
            <w:vAlign w:val="bottom"/>
            <w:hideMark/>
          </w:tcPr>
          <w:p w14:paraId="7F88303E"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89" w:type="pct"/>
            <w:tcBorders>
              <w:top w:val="nil"/>
              <w:left w:val="nil"/>
              <w:bottom w:val="nil"/>
              <w:right w:val="nil"/>
            </w:tcBorders>
            <w:shd w:val="clear" w:color="auto" w:fill="auto"/>
            <w:noWrap/>
            <w:vAlign w:val="bottom"/>
            <w:hideMark/>
          </w:tcPr>
          <w:p w14:paraId="26AFB1BC"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155" w:type="pct"/>
            <w:tcBorders>
              <w:top w:val="nil"/>
              <w:left w:val="nil"/>
              <w:bottom w:val="nil"/>
              <w:right w:val="nil"/>
            </w:tcBorders>
            <w:shd w:val="clear" w:color="auto" w:fill="auto"/>
            <w:noWrap/>
            <w:vAlign w:val="bottom"/>
            <w:hideMark/>
          </w:tcPr>
          <w:p w14:paraId="3D4252D6"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291" w:type="pct"/>
            <w:tcBorders>
              <w:top w:val="nil"/>
              <w:left w:val="nil"/>
              <w:bottom w:val="nil"/>
              <w:right w:val="nil"/>
            </w:tcBorders>
            <w:shd w:val="clear" w:color="auto" w:fill="auto"/>
            <w:noWrap/>
            <w:vAlign w:val="bottom"/>
            <w:hideMark/>
          </w:tcPr>
          <w:p w14:paraId="3470B7E8"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91" w:type="pct"/>
            <w:tcBorders>
              <w:top w:val="nil"/>
              <w:left w:val="nil"/>
              <w:bottom w:val="nil"/>
              <w:right w:val="nil"/>
            </w:tcBorders>
            <w:shd w:val="clear" w:color="auto" w:fill="auto"/>
            <w:noWrap/>
            <w:vAlign w:val="bottom"/>
            <w:hideMark/>
          </w:tcPr>
          <w:p w14:paraId="634C02CA"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427" w:type="pct"/>
            <w:tcBorders>
              <w:top w:val="nil"/>
              <w:left w:val="nil"/>
              <w:bottom w:val="nil"/>
              <w:right w:val="nil"/>
            </w:tcBorders>
            <w:shd w:val="clear" w:color="auto" w:fill="auto"/>
            <w:noWrap/>
            <w:vAlign w:val="bottom"/>
            <w:hideMark/>
          </w:tcPr>
          <w:p w14:paraId="7613F278"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91" w:type="pct"/>
            <w:tcBorders>
              <w:top w:val="nil"/>
              <w:left w:val="nil"/>
              <w:bottom w:val="nil"/>
              <w:right w:val="nil"/>
            </w:tcBorders>
            <w:shd w:val="clear" w:color="auto" w:fill="auto"/>
            <w:noWrap/>
            <w:vAlign w:val="bottom"/>
            <w:hideMark/>
          </w:tcPr>
          <w:p w14:paraId="7649E5CB"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150" w:type="pct"/>
            <w:tcBorders>
              <w:top w:val="nil"/>
              <w:left w:val="nil"/>
              <w:bottom w:val="nil"/>
              <w:right w:val="nil"/>
            </w:tcBorders>
            <w:shd w:val="clear" w:color="auto" w:fill="auto"/>
            <w:noWrap/>
            <w:vAlign w:val="bottom"/>
            <w:hideMark/>
          </w:tcPr>
          <w:p w14:paraId="0C0194DC"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c>
          <w:tcPr>
            <w:tcW w:w="275" w:type="pct"/>
            <w:tcBorders>
              <w:top w:val="nil"/>
              <w:left w:val="nil"/>
              <w:bottom w:val="nil"/>
              <w:right w:val="nil"/>
            </w:tcBorders>
            <w:shd w:val="clear" w:color="auto" w:fill="auto"/>
            <w:noWrap/>
            <w:vAlign w:val="bottom"/>
            <w:hideMark/>
          </w:tcPr>
          <w:p w14:paraId="33B875FE" w14:textId="77777777" w:rsidR="00F15B19" w:rsidRPr="00F15B19" w:rsidRDefault="00F15B19" w:rsidP="00F15B19">
            <w:pPr>
              <w:spacing w:after="0" w:line="240" w:lineRule="auto"/>
              <w:rPr>
                <w:rFonts w:ascii="Times New Roman" w:eastAsia="Times New Roman" w:hAnsi="Times New Roman" w:cs="Times New Roman"/>
                <w:sz w:val="18"/>
                <w:szCs w:val="18"/>
                <w:lang w:eastAsia="hr-HR"/>
              </w:rPr>
            </w:pPr>
          </w:p>
        </w:tc>
      </w:tr>
      <w:tr w:rsidR="00F15B19" w:rsidRPr="00F15B19" w14:paraId="076BE1C9" w14:textId="77777777" w:rsidTr="00251E46">
        <w:trPr>
          <w:trHeight w:val="300"/>
        </w:trPr>
        <w:tc>
          <w:tcPr>
            <w:tcW w:w="2073" w:type="pct"/>
            <w:gridSpan w:val="8"/>
            <w:tcBorders>
              <w:top w:val="nil"/>
              <w:left w:val="nil"/>
              <w:bottom w:val="nil"/>
              <w:right w:val="nil"/>
            </w:tcBorders>
            <w:shd w:val="clear" w:color="000000" w:fill="505050"/>
            <w:vAlign w:val="center"/>
            <w:hideMark/>
          </w:tcPr>
          <w:p w14:paraId="1F30B857" w14:textId="77777777" w:rsidR="00F15B19" w:rsidRPr="00F15B19" w:rsidRDefault="00F15B19" w:rsidP="00F15B19">
            <w:pPr>
              <w:spacing w:after="0" w:line="240" w:lineRule="auto"/>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IZVORI FINANCIRANJA UKUPNO</w:t>
            </w:r>
          </w:p>
        </w:tc>
        <w:tc>
          <w:tcPr>
            <w:tcW w:w="709" w:type="pct"/>
            <w:gridSpan w:val="6"/>
            <w:tcBorders>
              <w:top w:val="nil"/>
              <w:left w:val="nil"/>
              <w:bottom w:val="nil"/>
              <w:right w:val="nil"/>
            </w:tcBorders>
            <w:shd w:val="clear" w:color="000000" w:fill="505050"/>
            <w:vAlign w:val="center"/>
            <w:hideMark/>
          </w:tcPr>
          <w:p w14:paraId="2B1CAA70"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3.906.801,35</w:t>
            </w:r>
          </w:p>
        </w:tc>
        <w:tc>
          <w:tcPr>
            <w:tcW w:w="650" w:type="pct"/>
            <w:gridSpan w:val="2"/>
            <w:tcBorders>
              <w:top w:val="nil"/>
              <w:left w:val="nil"/>
              <w:bottom w:val="nil"/>
              <w:right w:val="nil"/>
            </w:tcBorders>
            <w:shd w:val="clear" w:color="000000" w:fill="505050"/>
            <w:vAlign w:val="center"/>
            <w:hideMark/>
          </w:tcPr>
          <w:p w14:paraId="05C35372"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4.844.758,83</w:t>
            </w:r>
          </w:p>
        </w:tc>
        <w:tc>
          <w:tcPr>
            <w:tcW w:w="535" w:type="pct"/>
            <w:gridSpan w:val="3"/>
            <w:tcBorders>
              <w:top w:val="nil"/>
              <w:left w:val="nil"/>
              <w:bottom w:val="nil"/>
              <w:right w:val="nil"/>
            </w:tcBorders>
            <w:shd w:val="clear" w:color="000000" w:fill="505050"/>
            <w:vAlign w:val="center"/>
            <w:hideMark/>
          </w:tcPr>
          <w:p w14:paraId="3164FE34"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4.778.567,00</w:t>
            </w:r>
          </w:p>
        </w:tc>
        <w:tc>
          <w:tcPr>
            <w:tcW w:w="518" w:type="pct"/>
            <w:gridSpan w:val="2"/>
            <w:tcBorders>
              <w:top w:val="nil"/>
              <w:left w:val="nil"/>
              <w:bottom w:val="nil"/>
              <w:right w:val="nil"/>
            </w:tcBorders>
            <w:shd w:val="clear" w:color="000000" w:fill="505050"/>
            <w:vAlign w:val="center"/>
            <w:hideMark/>
          </w:tcPr>
          <w:p w14:paraId="0A78D6CD"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4.792.067,00</w:t>
            </w:r>
          </w:p>
        </w:tc>
        <w:tc>
          <w:tcPr>
            <w:tcW w:w="516" w:type="pct"/>
            <w:gridSpan w:val="3"/>
            <w:tcBorders>
              <w:top w:val="nil"/>
              <w:left w:val="nil"/>
              <w:bottom w:val="nil"/>
              <w:right w:val="nil"/>
            </w:tcBorders>
            <w:shd w:val="clear" w:color="000000" w:fill="505050"/>
            <w:vAlign w:val="center"/>
            <w:hideMark/>
          </w:tcPr>
          <w:p w14:paraId="58D53C01"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4.648.242,00</w:t>
            </w:r>
          </w:p>
        </w:tc>
      </w:tr>
      <w:tr w:rsidR="00F15B19" w:rsidRPr="00F15B19" w14:paraId="196E8387" w14:textId="77777777" w:rsidTr="00251E46">
        <w:trPr>
          <w:trHeight w:val="300"/>
        </w:trPr>
        <w:tc>
          <w:tcPr>
            <w:tcW w:w="2073" w:type="pct"/>
            <w:gridSpan w:val="8"/>
            <w:tcBorders>
              <w:top w:val="nil"/>
              <w:left w:val="nil"/>
              <w:bottom w:val="nil"/>
              <w:right w:val="nil"/>
            </w:tcBorders>
            <w:shd w:val="clear" w:color="000000" w:fill="F2F2F2"/>
            <w:vAlign w:val="center"/>
            <w:hideMark/>
          </w:tcPr>
          <w:p w14:paraId="50C1935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1.0. Opći prihodi i primici - Grad Umag</w:t>
            </w:r>
          </w:p>
        </w:tc>
        <w:tc>
          <w:tcPr>
            <w:tcW w:w="709" w:type="pct"/>
            <w:gridSpan w:val="6"/>
            <w:tcBorders>
              <w:top w:val="nil"/>
              <w:left w:val="nil"/>
              <w:bottom w:val="nil"/>
              <w:right w:val="nil"/>
            </w:tcBorders>
            <w:shd w:val="clear" w:color="000000" w:fill="F2F2F2"/>
            <w:vAlign w:val="center"/>
            <w:hideMark/>
          </w:tcPr>
          <w:p w14:paraId="2D3D663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237.864,81</w:t>
            </w:r>
          </w:p>
        </w:tc>
        <w:tc>
          <w:tcPr>
            <w:tcW w:w="650" w:type="pct"/>
            <w:gridSpan w:val="2"/>
            <w:tcBorders>
              <w:top w:val="nil"/>
              <w:left w:val="nil"/>
              <w:bottom w:val="nil"/>
              <w:right w:val="nil"/>
            </w:tcBorders>
            <w:shd w:val="clear" w:color="000000" w:fill="F2F2F2"/>
            <w:vAlign w:val="center"/>
            <w:hideMark/>
          </w:tcPr>
          <w:p w14:paraId="2787130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313.520,00</w:t>
            </w:r>
          </w:p>
        </w:tc>
        <w:tc>
          <w:tcPr>
            <w:tcW w:w="535" w:type="pct"/>
            <w:gridSpan w:val="3"/>
            <w:tcBorders>
              <w:top w:val="nil"/>
              <w:left w:val="nil"/>
              <w:bottom w:val="nil"/>
              <w:right w:val="nil"/>
            </w:tcBorders>
            <w:shd w:val="clear" w:color="000000" w:fill="F2F2F2"/>
            <w:vAlign w:val="center"/>
            <w:hideMark/>
          </w:tcPr>
          <w:p w14:paraId="03F13B6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270.000,00</w:t>
            </w:r>
          </w:p>
        </w:tc>
        <w:tc>
          <w:tcPr>
            <w:tcW w:w="518" w:type="pct"/>
            <w:gridSpan w:val="2"/>
            <w:tcBorders>
              <w:top w:val="nil"/>
              <w:left w:val="nil"/>
              <w:bottom w:val="nil"/>
              <w:right w:val="nil"/>
            </w:tcBorders>
            <w:shd w:val="clear" w:color="000000" w:fill="F2F2F2"/>
            <w:vAlign w:val="center"/>
            <w:hideMark/>
          </w:tcPr>
          <w:p w14:paraId="5881763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283.500,00</w:t>
            </w:r>
          </w:p>
        </w:tc>
        <w:tc>
          <w:tcPr>
            <w:tcW w:w="516" w:type="pct"/>
            <w:gridSpan w:val="3"/>
            <w:tcBorders>
              <w:top w:val="nil"/>
              <w:left w:val="nil"/>
              <w:bottom w:val="nil"/>
              <w:right w:val="nil"/>
            </w:tcBorders>
            <w:shd w:val="clear" w:color="000000" w:fill="F2F2F2"/>
            <w:vAlign w:val="center"/>
            <w:hideMark/>
          </w:tcPr>
          <w:p w14:paraId="79A065C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273.975,00</w:t>
            </w:r>
          </w:p>
        </w:tc>
      </w:tr>
      <w:tr w:rsidR="00E90804" w:rsidRPr="00F15B19" w14:paraId="363B5D12" w14:textId="77777777" w:rsidTr="00251E46">
        <w:trPr>
          <w:trHeight w:val="300"/>
        </w:trPr>
        <w:tc>
          <w:tcPr>
            <w:tcW w:w="2073" w:type="pct"/>
            <w:gridSpan w:val="8"/>
            <w:tcBorders>
              <w:top w:val="nil"/>
              <w:left w:val="nil"/>
              <w:bottom w:val="nil"/>
              <w:right w:val="nil"/>
            </w:tcBorders>
            <w:shd w:val="clear" w:color="auto" w:fill="auto"/>
            <w:vAlign w:val="center"/>
          </w:tcPr>
          <w:p w14:paraId="3FB896E7" w14:textId="77777777" w:rsidR="00E90804" w:rsidRPr="00E90804" w:rsidRDefault="00E90804" w:rsidP="00F15B19">
            <w:pPr>
              <w:spacing w:after="0" w:line="240" w:lineRule="auto"/>
              <w:rPr>
                <w:rFonts w:ascii="Times New Roman" w:eastAsia="Times New Roman" w:hAnsi="Times New Roman" w:cs="Times New Roman"/>
                <w:color w:val="000000"/>
                <w:sz w:val="10"/>
                <w:szCs w:val="10"/>
                <w:lang w:eastAsia="hr-HR"/>
              </w:rPr>
            </w:pPr>
          </w:p>
        </w:tc>
        <w:tc>
          <w:tcPr>
            <w:tcW w:w="709" w:type="pct"/>
            <w:gridSpan w:val="6"/>
            <w:tcBorders>
              <w:top w:val="nil"/>
              <w:left w:val="nil"/>
              <w:bottom w:val="nil"/>
              <w:right w:val="nil"/>
            </w:tcBorders>
            <w:shd w:val="clear" w:color="auto" w:fill="auto"/>
            <w:vAlign w:val="center"/>
          </w:tcPr>
          <w:p w14:paraId="2781F2FD" w14:textId="77777777" w:rsidR="00E90804" w:rsidRPr="00F15B19" w:rsidRDefault="00E90804" w:rsidP="00F15B19">
            <w:pPr>
              <w:spacing w:after="0" w:line="240" w:lineRule="auto"/>
              <w:jc w:val="right"/>
              <w:rPr>
                <w:rFonts w:ascii="Times New Roman" w:eastAsia="Times New Roman" w:hAnsi="Times New Roman" w:cs="Times New Roman"/>
                <w:color w:val="000000"/>
                <w:sz w:val="18"/>
                <w:szCs w:val="18"/>
                <w:lang w:eastAsia="hr-HR"/>
              </w:rPr>
            </w:pPr>
          </w:p>
        </w:tc>
        <w:tc>
          <w:tcPr>
            <w:tcW w:w="650" w:type="pct"/>
            <w:gridSpan w:val="2"/>
            <w:tcBorders>
              <w:top w:val="nil"/>
              <w:left w:val="nil"/>
              <w:bottom w:val="nil"/>
              <w:right w:val="nil"/>
            </w:tcBorders>
            <w:shd w:val="clear" w:color="auto" w:fill="auto"/>
            <w:vAlign w:val="center"/>
          </w:tcPr>
          <w:p w14:paraId="3F5389EF" w14:textId="77777777" w:rsidR="00E90804" w:rsidRPr="00F15B19" w:rsidRDefault="00E90804" w:rsidP="00F15B19">
            <w:pPr>
              <w:spacing w:after="0" w:line="240" w:lineRule="auto"/>
              <w:jc w:val="right"/>
              <w:rPr>
                <w:rFonts w:ascii="Times New Roman" w:eastAsia="Times New Roman" w:hAnsi="Times New Roman" w:cs="Times New Roman"/>
                <w:color w:val="000000"/>
                <w:sz w:val="18"/>
                <w:szCs w:val="18"/>
                <w:lang w:eastAsia="hr-HR"/>
              </w:rPr>
            </w:pPr>
          </w:p>
        </w:tc>
        <w:tc>
          <w:tcPr>
            <w:tcW w:w="535" w:type="pct"/>
            <w:gridSpan w:val="3"/>
            <w:tcBorders>
              <w:top w:val="nil"/>
              <w:left w:val="nil"/>
              <w:bottom w:val="nil"/>
              <w:right w:val="nil"/>
            </w:tcBorders>
            <w:shd w:val="clear" w:color="auto" w:fill="auto"/>
            <w:vAlign w:val="center"/>
          </w:tcPr>
          <w:p w14:paraId="02DF6E3E" w14:textId="77777777" w:rsidR="00E90804" w:rsidRPr="00F15B19" w:rsidRDefault="00E90804" w:rsidP="00F15B19">
            <w:pPr>
              <w:spacing w:after="0" w:line="240" w:lineRule="auto"/>
              <w:jc w:val="right"/>
              <w:rPr>
                <w:rFonts w:ascii="Times New Roman" w:eastAsia="Times New Roman" w:hAnsi="Times New Roman" w:cs="Times New Roman"/>
                <w:color w:val="000000"/>
                <w:sz w:val="18"/>
                <w:szCs w:val="18"/>
                <w:lang w:eastAsia="hr-HR"/>
              </w:rPr>
            </w:pPr>
          </w:p>
        </w:tc>
        <w:tc>
          <w:tcPr>
            <w:tcW w:w="518" w:type="pct"/>
            <w:gridSpan w:val="2"/>
            <w:tcBorders>
              <w:top w:val="nil"/>
              <w:left w:val="nil"/>
              <w:bottom w:val="nil"/>
              <w:right w:val="nil"/>
            </w:tcBorders>
            <w:shd w:val="clear" w:color="auto" w:fill="auto"/>
            <w:vAlign w:val="center"/>
          </w:tcPr>
          <w:p w14:paraId="509500E3" w14:textId="77777777" w:rsidR="00E90804" w:rsidRPr="00F15B19" w:rsidRDefault="00E90804" w:rsidP="00F15B19">
            <w:pPr>
              <w:spacing w:after="0" w:line="240" w:lineRule="auto"/>
              <w:jc w:val="right"/>
              <w:rPr>
                <w:rFonts w:ascii="Times New Roman" w:eastAsia="Times New Roman" w:hAnsi="Times New Roman" w:cs="Times New Roman"/>
                <w:color w:val="000000"/>
                <w:sz w:val="18"/>
                <w:szCs w:val="18"/>
                <w:lang w:eastAsia="hr-HR"/>
              </w:rPr>
            </w:pPr>
          </w:p>
        </w:tc>
        <w:tc>
          <w:tcPr>
            <w:tcW w:w="516" w:type="pct"/>
            <w:gridSpan w:val="3"/>
            <w:tcBorders>
              <w:top w:val="nil"/>
              <w:left w:val="nil"/>
              <w:bottom w:val="nil"/>
              <w:right w:val="nil"/>
            </w:tcBorders>
            <w:shd w:val="clear" w:color="auto" w:fill="auto"/>
            <w:vAlign w:val="center"/>
          </w:tcPr>
          <w:p w14:paraId="7F4FDF6D" w14:textId="77777777" w:rsidR="00E90804" w:rsidRPr="00F15B19" w:rsidRDefault="00E90804" w:rsidP="00F15B19">
            <w:pPr>
              <w:spacing w:after="0" w:line="240" w:lineRule="auto"/>
              <w:jc w:val="right"/>
              <w:rPr>
                <w:rFonts w:ascii="Times New Roman" w:eastAsia="Times New Roman" w:hAnsi="Times New Roman" w:cs="Times New Roman"/>
                <w:color w:val="000000"/>
                <w:sz w:val="18"/>
                <w:szCs w:val="18"/>
                <w:lang w:eastAsia="hr-HR"/>
              </w:rPr>
            </w:pPr>
          </w:p>
        </w:tc>
      </w:tr>
      <w:tr w:rsidR="00F15B19" w:rsidRPr="00F15B19" w14:paraId="0F3619B7" w14:textId="77777777" w:rsidTr="00251E46">
        <w:trPr>
          <w:trHeight w:val="300"/>
        </w:trPr>
        <w:tc>
          <w:tcPr>
            <w:tcW w:w="2073" w:type="pct"/>
            <w:gridSpan w:val="8"/>
            <w:tcBorders>
              <w:top w:val="nil"/>
              <w:left w:val="nil"/>
              <w:bottom w:val="nil"/>
              <w:right w:val="nil"/>
            </w:tcBorders>
            <w:shd w:val="clear" w:color="000000" w:fill="F2F2F2"/>
            <w:vAlign w:val="center"/>
            <w:hideMark/>
          </w:tcPr>
          <w:p w14:paraId="1E6E5AC6"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1.4. Opći prihodi i primici - minimalni standard</w:t>
            </w:r>
          </w:p>
        </w:tc>
        <w:tc>
          <w:tcPr>
            <w:tcW w:w="709" w:type="pct"/>
            <w:gridSpan w:val="6"/>
            <w:tcBorders>
              <w:top w:val="nil"/>
              <w:left w:val="nil"/>
              <w:bottom w:val="nil"/>
              <w:right w:val="nil"/>
            </w:tcBorders>
            <w:shd w:val="clear" w:color="000000" w:fill="F2F2F2"/>
            <w:vAlign w:val="center"/>
            <w:hideMark/>
          </w:tcPr>
          <w:p w14:paraId="0A9D329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242.938,00</w:t>
            </w:r>
          </w:p>
        </w:tc>
        <w:tc>
          <w:tcPr>
            <w:tcW w:w="650" w:type="pct"/>
            <w:gridSpan w:val="2"/>
            <w:tcBorders>
              <w:top w:val="nil"/>
              <w:left w:val="nil"/>
              <w:bottom w:val="nil"/>
              <w:right w:val="nil"/>
            </w:tcBorders>
            <w:shd w:val="clear" w:color="000000" w:fill="F2F2F2"/>
            <w:vAlign w:val="center"/>
            <w:hideMark/>
          </w:tcPr>
          <w:p w14:paraId="4BAAFB2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2F2F2"/>
            <w:vAlign w:val="center"/>
            <w:hideMark/>
          </w:tcPr>
          <w:p w14:paraId="79723D1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2F2F2"/>
            <w:vAlign w:val="center"/>
            <w:hideMark/>
          </w:tcPr>
          <w:p w14:paraId="2E9E9C7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2F2F2"/>
            <w:vAlign w:val="center"/>
            <w:hideMark/>
          </w:tcPr>
          <w:p w14:paraId="15E50D2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078F671A" w14:textId="77777777" w:rsidTr="00251E46">
        <w:trPr>
          <w:trHeight w:val="300"/>
        </w:trPr>
        <w:tc>
          <w:tcPr>
            <w:tcW w:w="2073" w:type="pct"/>
            <w:gridSpan w:val="8"/>
            <w:tcBorders>
              <w:top w:val="nil"/>
              <w:left w:val="nil"/>
              <w:bottom w:val="nil"/>
              <w:right w:val="nil"/>
            </w:tcBorders>
            <w:shd w:val="clear" w:color="000000" w:fill="F2F2F2"/>
            <w:vAlign w:val="center"/>
            <w:hideMark/>
          </w:tcPr>
          <w:p w14:paraId="298529B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3.1. Vlastiti prihodi - prihodi korisnika</w:t>
            </w:r>
          </w:p>
        </w:tc>
        <w:tc>
          <w:tcPr>
            <w:tcW w:w="709" w:type="pct"/>
            <w:gridSpan w:val="6"/>
            <w:tcBorders>
              <w:top w:val="nil"/>
              <w:left w:val="nil"/>
              <w:bottom w:val="nil"/>
              <w:right w:val="nil"/>
            </w:tcBorders>
            <w:shd w:val="clear" w:color="000000" w:fill="F2F2F2"/>
            <w:vAlign w:val="center"/>
            <w:hideMark/>
          </w:tcPr>
          <w:p w14:paraId="749E401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8.366,81</w:t>
            </w:r>
          </w:p>
        </w:tc>
        <w:tc>
          <w:tcPr>
            <w:tcW w:w="650" w:type="pct"/>
            <w:gridSpan w:val="2"/>
            <w:tcBorders>
              <w:top w:val="nil"/>
              <w:left w:val="nil"/>
              <w:bottom w:val="nil"/>
              <w:right w:val="nil"/>
            </w:tcBorders>
            <w:shd w:val="clear" w:color="000000" w:fill="F2F2F2"/>
            <w:vAlign w:val="center"/>
            <w:hideMark/>
          </w:tcPr>
          <w:p w14:paraId="760CF6A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20.900,00</w:t>
            </w:r>
          </w:p>
        </w:tc>
        <w:tc>
          <w:tcPr>
            <w:tcW w:w="535" w:type="pct"/>
            <w:gridSpan w:val="3"/>
            <w:tcBorders>
              <w:top w:val="nil"/>
              <w:left w:val="nil"/>
              <w:bottom w:val="nil"/>
              <w:right w:val="nil"/>
            </w:tcBorders>
            <w:shd w:val="clear" w:color="000000" w:fill="F2F2F2"/>
            <w:vAlign w:val="center"/>
            <w:hideMark/>
          </w:tcPr>
          <w:p w14:paraId="6A5EAE0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c>
          <w:tcPr>
            <w:tcW w:w="518" w:type="pct"/>
            <w:gridSpan w:val="2"/>
            <w:tcBorders>
              <w:top w:val="nil"/>
              <w:left w:val="nil"/>
              <w:bottom w:val="nil"/>
              <w:right w:val="nil"/>
            </w:tcBorders>
            <w:shd w:val="clear" w:color="000000" w:fill="F2F2F2"/>
            <w:vAlign w:val="center"/>
            <w:hideMark/>
          </w:tcPr>
          <w:p w14:paraId="4D47CC5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c>
          <w:tcPr>
            <w:tcW w:w="516" w:type="pct"/>
            <w:gridSpan w:val="3"/>
            <w:tcBorders>
              <w:top w:val="nil"/>
              <w:left w:val="nil"/>
              <w:bottom w:val="nil"/>
              <w:right w:val="nil"/>
            </w:tcBorders>
            <w:shd w:val="clear" w:color="000000" w:fill="F2F2F2"/>
            <w:vAlign w:val="center"/>
            <w:hideMark/>
          </w:tcPr>
          <w:p w14:paraId="5675FD9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r>
      <w:tr w:rsidR="00F15B19" w:rsidRPr="00F15B19" w14:paraId="5A5ECCDD" w14:textId="77777777" w:rsidTr="00251E46">
        <w:trPr>
          <w:trHeight w:val="300"/>
        </w:trPr>
        <w:tc>
          <w:tcPr>
            <w:tcW w:w="2073" w:type="pct"/>
            <w:gridSpan w:val="8"/>
            <w:tcBorders>
              <w:top w:val="nil"/>
              <w:left w:val="nil"/>
              <w:bottom w:val="nil"/>
              <w:right w:val="nil"/>
            </w:tcBorders>
            <w:shd w:val="clear" w:color="000000" w:fill="F2F2F2"/>
            <w:vAlign w:val="center"/>
            <w:hideMark/>
          </w:tcPr>
          <w:p w14:paraId="2372F59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4.9. Prihodi za posebne namjene - prihodi korisnika</w:t>
            </w:r>
          </w:p>
        </w:tc>
        <w:tc>
          <w:tcPr>
            <w:tcW w:w="709" w:type="pct"/>
            <w:gridSpan w:val="6"/>
            <w:tcBorders>
              <w:top w:val="nil"/>
              <w:left w:val="nil"/>
              <w:bottom w:val="nil"/>
              <w:right w:val="nil"/>
            </w:tcBorders>
            <w:shd w:val="clear" w:color="000000" w:fill="F2F2F2"/>
            <w:vAlign w:val="center"/>
            <w:hideMark/>
          </w:tcPr>
          <w:p w14:paraId="0C453F1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145.507,12</w:t>
            </w:r>
          </w:p>
        </w:tc>
        <w:tc>
          <w:tcPr>
            <w:tcW w:w="650" w:type="pct"/>
            <w:gridSpan w:val="2"/>
            <w:tcBorders>
              <w:top w:val="nil"/>
              <w:left w:val="nil"/>
              <w:bottom w:val="nil"/>
              <w:right w:val="nil"/>
            </w:tcBorders>
            <w:shd w:val="clear" w:color="000000" w:fill="F2F2F2"/>
            <w:vAlign w:val="center"/>
            <w:hideMark/>
          </w:tcPr>
          <w:p w14:paraId="5792DC0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186.080,19</w:t>
            </w:r>
          </w:p>
        </w:tc>
        <w:tc>
          <w:tcPr>
            <w:tcW w:w="535" w:type="pct"/>
            <w:gridSpan w:val="3"/>
            <w:tcBorders>
              <w:top w:val="nil"/>
              <w:left w:val="nil"/>
              <w:bottom w:val="nil"/>
              <w:right w:val="nil"/>
            </w:tcBorders>
            <w:shd w:val="clear" w:color="000000" w:fill="F2F2F2"/>
            <w:vAlign w:val="center"/>
            <w:hideMark/>
          </w:tcPr>
          <w:p w14:paraId="3810D87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179.900,00</w:t>
            </w:r>
          </w:p>
        </w:tc>
        <w:tc>
          <w:tcPr>
            <w:tcW w:w="518" w:type="pct"/>
            <w:gridSpan w:val="2"/>
            <w:tcBorders>
              <w:top w:val="nil"/>
              <w:left w:val="nil"/>
              <w:bottom w:val="nil"/>
              <w:right w:val="nil"/>
            </w:tcBorders>
            <w:shd w:val="clear" w:color="000000" w:fill="F2F2F2"/>
            <w:vAlign w:val="center"/>
            <w:hideMark/>
          </w:tcPr>
          <w:p w14:paraId="794DC6E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179.900,00</w:t>
            </w:r>
          </w:p>
        </w:tc>
        <w:tc>
          <w:tcPr>
            <w:tcW w:w="516" w:type="pct"/>
            <w:gridSpan w:val="3"/>
            <w:tcBorders>
              <w:top w:val="nil"/>
              <w:left w:val="nil"/>
              <w:bottom w:val="nil"/>
              <w:right w:val="nil"/>
            </w:tcBorders>
            <w:shd w:val="clear" w:color="000000" w:fill="F2F2F2"/>
            <w:vAlign w:val="center"/>
            <w:hideMark/>
          </w:tcPr>
          <w:p w14:paraId="37D3FB5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179.900,00</w:t>
            </w:r>
          </w:p>
        </w:tc>
      </w:tr>
      <w:tr w:rsidR="00F15B19" w:rsidRPr="00F15B19" w14:paraId="3E81F5E4" w14:textId="77777777" w:rsidTr="00251E46">
        <w:trPr>
          <w:trHeight w:val="300"/>
        </w:trPr>
        <w:tc>
          <w:tcPr>
            <w:tcW w:w="2073" w:type="pct"/>
            <w:gridSpan w:val="8"/>
            <w:tcBorders>
              <w:top w:val="nil"/>
              <w:left w:val="nil"/>
              <w:bottom w:val="nil"/>
              <w:right w:val="nil"/>
            </w:tcBorders>
            <w:shd w:val="clear" w:color="000000" w:fill="F2F2F2"/>
            <w:vAlign w:val="center"/>
            <w:hideMark/>
          </w:tcPr>
          <w:p w14:paraId="01E62F54"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5.0. Pomoć iz državnog proračuna</w:t>
            </w:r>
          </w:p>
        </w:tc>
        <w:tc>
          <w:tcPr>
            <w:tcW w:w="709" w:type="pct"/>
            <w:gridSpan w:val="6"/>
            <w:tcBorders>
              <w:top w:val="nil"/>
              <w:left w:val="nil"/>
              <w:bottom w:val="nil"/>
              <w:right w:val="nil"/>
            </w:tcBorders>
            <w:shd w:val="clear" w:color="000000" w:fill="F2F2F2"/>
            <w:vAlign w:val="center"/>
            <w:hideMark/>
          </w:tcPr>
          <w:p w14:paraId="76B2525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2F2F2"/>
            <w:vAlign w:val="center"/>
            <w:hideMark/>
          </w:tcPr>
          <w:p w14:paraId="320E205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2F2F2"/>
            <w:vAlign w:val="center"/>
            <w:hideMark/>
          </w:tcPr>
          <w:p w14:paraId="62FA70E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20.300,00</w:t>
            </w:r>
          </w:p>
        </w:tc>
        <w:tc>
          <w:tcPr>
            <w:tcW w:w="518" w:type="pct"/>
            <w:gridSpan w:val="2"/>
            <w:tcBorders>
              <w:top w:val="nil"/>
              <w:left w:val="nil"/>
              <w:bottom w:val="nil"/>
              <w:right w:val="nil"/>
            </w:tcBorders>
            <w:shd w:val="clear" w:color="000000" w:fill="F2F2F2"/>
            <w:vAlign w:val="center"/>
            <w:hideMark/>
          </w:tcPr>
          <w:p w14:paraId="3CCA57F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20.300,00</w:t>
            </w:r>
          </w:p>
        </w:tc>
        <w:tc>
          <w:tcPr>
            <w:tcW w:w="516" w:type="pct"/>
            <w:gridSpan w:val="3"/>
            <w:tcBorders>
              <w:top w:val="nil"/>
              <w:left w:val="nil"/>
              <w:bottom w:val="nil"/>
              <w:right w:val="nil"/>
            </w:tcBorders>
            <w:shd w:val="clear" w:color="000000" w:fill="F2F2F2"/>
            <w:vAlign w:val="center"/>
            <w:hideMark/>
          </w:tcPr>
          <w:p w14:paraId="399C5BF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2E578418" w14:textId="77777777" w:rsidTr="00251E46">
        <w:trPr>
          <w:trHeight w:val="300"/>
        </w:trPr>
        <w:tc>
          <w:tcPr>
            <w:tcW w:w="2073" w:type="pct"/>
            <w:gridSpan w:val="8"/>
            <w:tcBorders>
              <w:top w:val="nil"/>
              <w:left w:val="nil"/>
              <w:bottom w:val="nil"/>
              <w:right w:val="nil"/>
            </w:tcBorders>
            <w:shd w:val="clear" w:color="000000" w:fill="F2F2F2"/>
            <w:vAlign w:val="center"/>
            <w:hideMark/>
          </w:tcPr>
          <w:p w14:paraId="1AC304C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Pomoći</w:t>
            </w:r>
          </w:p>
        </w:tc>
        <w:tc>
          <w:tcPr>
            <w:tcW w:w="709" w:type="pct"/>
            <w:gridSpan w:val="6"/>
            <w:tcBorders>
              <w:top w:val="nil"/>
              <w:left w:val="nil"/>
              <w:bottom w:val="nil"/>
              <w:right w:val="nil"/>
            </w:tcBorders>
            <w:shd w:val="clear" w:color="000000" w:fill="F2F2F2"/>
            <w:vAlign w:val="center"/>
            <w:hideMark/>
          </w:tcPr>
          <w:p w14:paraId="469AC45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293.527,12</w:t>
            </w:r>
          </w:p>
        </w:tc>
        <w:tc>
          <w:tcPr>
            <w:tcW w:w="650" w:type="pct"/>
            <w:gridSpan w:val="2"/>
            <w:tcBorders>
              <w:top w:val="nil"/>
              <w:left w:val="nil"/>
              <w:bottom w:val="nil"/>
              <w:right w:val="nil"/>
            </w:tcBorders>
            <w:shd w:val="clear" w:color="000000" w:fill="F2F2F2"/>
            <w:vAlign w:val="center"/>
            <w:hideMark/>
          </w:tcPr>
          <w:p w14:paraId="3A6B487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463.008,64</w:t>
            </w:r>
          </w:p>
        </w:tc>
        <w:tc>
          <w:tcPr>
            <w:tcW w:w="535" w:type="pct"/>
            <w:gridSpan w:val="3"/>
            <w:tcBorders>
              <w:top w:val="nil"/>
              <w:left w:val="nil"/>
              <w:bottom w:val="nil"/>
              <w:right w:val="nil"/>
            </w:tcBorders>
            <w:shd w:val="clear" w:color="000000" w:fill="F2F2F2"/>
            <w:vAlign w:val="center"/>
            <w:hideMark/>
          </w:tcPr>
          <w:p w14:paraId="40C72D8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330.017,00</w:t>
            </w:r>
          </w:p>
        </w:tc>
        <w:tc>
          <w:tcPr>
            <w:tcW w:w="518" w:type="pct"/>
            <w:gridSpan w:val="2"/>
            <w:tcBorders>
              <w:top w:val="nil"/>
              <w:left w:val="nil"/>
              <w:bottom w:val="nil"/>
              <w:right w:val="nil"/>
            </w:tcBorders>
            <w:shd w:val="clear" w:color="000000" w:fill="F2F2F2"/>
            <w:vAlign w:val="center"/>
            <w:hideMark/>
          </w:tcPr>
          <w:p w14:paraId="3429A3E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330.017,00</w:t>
            </w:r>
          </w:p>
        </w:tc>
        <w:tc>
          <w:tcPr>
            <w:tcW w:w="516" w:type="pct"/>
            <w:gridSpan w:val="3"/>
            <w:tcBorders>
              <w:top w:val="nil"/>
              <w:left w:val="nil"/>
              <w:bottom w:val="nil"/>
              <w:right w:val="nil"/>
            </w:tcBorders>
            <w:shd w:val="clear" w:color="000000" w:fill="F2F2F2"/>
            <w:vAlign w:val="center"/>
            <w:hideMark/>
          </w:tcPr>
          <w:p w14:paraId="3C80A57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330.017,00</w:t>
            </w:r>
          </w:p>
        </w:tc>
      </w:tr>
      <w:tr w:rsidR="00F15B19" w:rsidRPr="00F15B19" w14:paraId="0CB67579" w14:textId="77777777" w:rsidTr="00251E46">
        <w:trPr>
          <w:trHeight w:val="300"/>
        </w:trPr>
        <w:tc>
          <w:tcPr>
            <w:tcW w:w="2073" w:type="pct"/>
            <w:gridSpan w:val="8"/>
            <w:tcBorders>
              <w:top w:val="nil"/>
              <w:left w:val="nil"/>
              <w:bottom w:val="nil"/>
              <w:right w:val="nil"/>
            </w:tcBorders>
            <w:shd w:val="clear" w:color="000000" w:fill="F2F2F2"/>
            <w:vAlign w:val="center"/>
            <w:hideMark/>
          </w:tcPr>
          <w:p w14:paraId="6E734E5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5.6. Fondovi EU</w:t>
            </w:r>
          </w:p>
        </w:tc>
        <w:tc>
          <w:tcPr>
            <w:tcW w:w="709" w:type="pct"/>
            <w:gridSpan w:val="6"/>
            <w:tcBorders>
              <w:top w:val="nil"/>
              <w:left w:val="nil"/>
              <w:bottom w:val="nil"/>
              <w:right w:val="nil"/>
            </w:tcBorders>
            <w:shd w:val="clear" w:color="000000" w:fill="F2F2F2"/>
            <w:vAlign w:val="center"/>
            <w:hideMark/>
          </w:tcPr>
          <w:p w14:paraId="5891D76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2F2F2"/>
            <w:vAlign w:val="center"/>
            <w:hideMark/>
          </w:tcPr>
          <w:p w14:paraId="6E010B8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2F2F2"/>
            <w:vAlign w:val="center"/>
            <w:hideMark/>
          </w:tcPr>
          <w:p w14:paraId="3924A2C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114.000,00</w:t>
            </w:r>
          </w:p>
        </w:tc>
        <w:tc>
          <w:tcPr>
            <w:tcW w:w="518" w:type="pct"/>
            <w:gridSpan w:val="2"/>
            <w:tcBorders>
              <w:top w:val="nil"/>
              <w:left w:val="nil"/>
              <w:bottom w:val="nil"/>
              <w:right w:val="nil"/>
            </w:tcBorders>
            <w:shd w:val="clear" w:color="000000" w:fill="F2F2F2"/>
            <w:vAlign w:val="center"/>
            <w:hideMark/>
          </w:tcPr>
          <w:p w14:paraId="4D85404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114.000,00</w:t>
            </w:r>
          </w:p>
        </w:tc>
        <w:tc>
          <w:tcPr>
            <w:tcW w:w="516" w:type="pct"/>
            <w:gridSpan w:val="3"/>
            <w:tcBorders>
              <w:top w:val="nil"/>
              <w:left w:val="nil"/>
              <w:bottom w:val="nil"/>
              <w:right w:val="nil"/>
            </w:tcBorders>
            <w:shd w:val="clear" w:color="000000" w:fill="F2F2F2"/>
            <w:vAlign w:val="center"/>
            <w:hideMark/>
          </w:tcPr>
          <w:p w14:paraId="0C00908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32B69832" w14:textId="77777777" w:rsidTr="00251E46">
        <w:trPr>
          <w:trHeight w:val="300"/>
        </w:trPr>
        <w:tc>
          <w:tcPr>
            <w:tcW w:w="2073" w:type="pct"/>
            <w:gridSpan w:val="8"/>
            <w:tcBorders>
              <w:top w:val="nil"/>
              <w:left w:val="nil"/>
              <w:bottom w:val="nil"/>
              <w:right w:val="nil"/>
            </w:tcBorders>
            <w:shd w:val="clear" w:color="000000" w:fill="F2F2F2"/>
            <w:vAlign w:val="center"/>
            <w:hideMark/>
          </w:tcPr>
          <w:p w14:paraId="4EC56D4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5.6.1 Europski socijalni fond plus</w:t>
            </w:r>
          </w:p>
        </w:tc>
        <w:tc>
          <w:tcPr>
            <w:tcW w:w="709" w:type="pct"/>
            <w:gridSpan w:val="6"/>
            <w:tcBorders>
              <w:top w:val="nil"/>
              <w:left w:val="nil"/>
              <w:bottom w:val="nil"/>
              <w:right w:val="nil"/>
            </w:tcBorders>
            <w:shd w:val="clear" w:color="000000" w:fill="F2F2F2"/>
            <w:vAlign w:val="center"/>
            <w:hideMark/>
          </w:tcPr>
          <w:p w14:paraId="06FE6A8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2F2F2"/>
            <w:vAlign w:val="center"/>
            <w:hideMark/>
          </w:tcPr>
          <w:p w14:paraId="694A85A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2F2F2"/>
            <w:vAlign w:val="center"/>
            <w:hideMark/>
          </w:tcPr>
          <w:p w14:paraId="6AF7319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114.000,00</w:t>
            </w:r>
          </w:p>
        </w:tc>
        <w:tc>
          <w:tcPr>
            <w:tcW w:w="518" w:type="pct"/>
            <w:gridSpan w:val="2"/>
            <w:tcBorders>
              <w:top w:val="nil"/>
              <w:left w:val="nil"/>
              <w:bottom w:val="nil"/>
              <w:right w:val="nil"/>
            </w:tcBorders>
            <w:shd w:val="clear" w:color="000000" w:fill="F2F2F2"/>
            <w:vAlign w:val="center"/>
            <w:hideMark/>
          </w:tcPr>
          <w:p w14:paraId="28371FD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114.000,00</w:t>
            </w:r>
          </w:p>
        </w:tc>
        <w:tc>
          <w:tcPr>
            <w:tcW w:w="516" w:type="pct"/>
            <w:gridSpan w:val="3"/>
            <w:tcBorders>
              <w:top w:val="nil"/>
              <w:left w:val="nil"/>
              <w:bottom w:val="nil"/>
              <w:right w:val="nil"/>
            </w:tcBorders>
            <w:shd w:val="clear" w:color="000000" w:fill="F2F2F2"/>
            <w:vAlign w:val="center"/>
            <w:hideMark/>
          </w:tcPr>
          <w:p w14:paraId="65CE343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26AAAE5B" w14:textId="77777777" w:rsidTr="00251E46">
        <w:trPr>
          <w:trHeight w:val="300"/>
        </w:trPr>
        <w:tc>
          <w:tcPr>
            <w:tcW w:w="2073" w:type="pct"/>
            <w:gridSpan w:val="8"/>
            <w:tcBorders>
              <w:top w:val="nil"/>
              <w:left w:val="nil"/>
              <w:bottom w:val="nil"/>
              <w:right w:val="nil"/>
            </w:tcBorders>
            <w:shd w:val="clear" w:color="000000" w:fill="F2F2F2"/>
            <w:vAlign w:val="center"/>
            <w:hideMark/>
          </w:tcPr>
          <w:p w14:paraId="21F98B0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 xml:space="preserve">Izvor 5.8. Pomoć MZO </w:t>
            </w:r>
          </w:p>
        </w:tc>
        <w:tc>
          <w:tcPr>
            <w:tcW w:w="709" w:type="pct"/>
            <w:gridSpan w:val="6"/>
            <w:tcBorders>
              <w:top w:val="nil"/>
              <w:left w:val="nil"/>
              <w:bottom w:val="nil"/>
              <w:right w:val="nil"/>
            </w:tcBorders>
            <w:shd w:val="clear" w:color="000000" w:fill="F2F2F2"/>
            <w:vAlign w:val="center"/>
            <w:hideMark/>
          </w:tcPr>
          <w:p w14:paraId="7D58909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2F2F2"/>
            <w:vAlign w:val="center"/>
            <w:hideMark/>
          </w:tcPr>
          <w:p w14:paraId="49AF0DE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35" w:type="pct"/>
            <w:gridSpan w:val="3"/>
            <w:tcBorders>
              <w:top w:val="nil"/>
              <w:left w:val="nil"/>
              <w:bottom w:val="nil"/>
              <w:right w:val="nil"/>
            </w:tcBorders>
            <w:shd w:val="clear" w:color="000000" w:fill="F2F2F2"/>
            <w:vAlign w:val="center"/>
            <w:hideMark/>
          </w:tcPr>
          <w:p w14:paraId="5BB4265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18" w:type="pct"/>
            <w:gridSpan w:val="2"/>
            <w:tcBorders>
              <w:top w:val="nil"/>
              <w:left w:val="nil"/>
              <w:bottom w:val="nil"/>
              <w:right w:val="nil"/>
            </w:tcBorders>
            <w:shd w:val="clear" w:color="000000" w:fill="F2F2F2"/>
            <w:vAlign w:val="center"/>
            <w:hideMark/>
          </w:tcPr>
          <w:p w14:paraId="292EA00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16" w:type="pct"/>
            <w:gridSpan w:val="3"/>
            <w:tcBorders>
              <w:top w:val="nil"/>
              <w:left w:val="nil"/>
              <w:bottom w:val="nil"/>
              <w:right w:val="nil"/>
            </w:tcBorders>
            <w:shd w:val="clear" w:color="000000" w:fill="F2F2F2"/>
            <w:vAlign w:val="center"/>
            <w:hideMark/>
          </w:tcPr>
          <w:p w14:paraId="7CBE2BF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r>
      <w:tr w:rsidR="00F15B19" w:rsidRPr="00F15B19" w14:paraId="206DC54F" w14:textId="77777777" w:rsidTr="00251E46">
        <w:trPr>
          <w:trHeight w:val="300"/>
        </w:trPr>
        <w:tc>
          <w:tcPr>
            <w:tcW w:w="2073" w:type="pct"/>
            <w:gridSpan w:val="8"/>
            <w:tcBorders>
              <w:top w:val="nil"/>
              <w:left w:val="nil"/>
              <w:bottom w:val="nil"/>
              <w:right w:val="nil"/>
            </w:tcBorders>
            <w:shd w:val="clear" w:color="000000" w:fill="F2F2F2"/>
            <w:vAlign w:val="center"/>
            <w:hideMark/>
          </w:tcPr>
          <w:p w14:paraId="7CEF8EEE"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5.9. Pomoć za proračunske korisnike - državna riznica</w:t>
            </w:r>
          </w:p>
        </w:tc>
        <w:tc>
          <w:tcPr>
            <w:tcW w:w="709" w:type="pct"/>
            <w:gridSpan w:val="6"/>
            <w:tcBorders>
              <w:top w:val="nil"/>
              <w:left w:val="nil"/>
              <w:bottom w:val="nil"/>
              <w:right w:val="nil"/>
            </w:tcBorders>
            <w:shd w:val="clear" w:color="000000" w:fill="F2F2F2"/>
            <w:vAlign w:val="center"/>
            <w:hideMark/>
          </w:tcPr>
          <w:p w14:paraId="0D4B314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2.976.542,49</w:t>
            </w:r>
          </w:p>
        </w:tc>
        <w:tc>
          <w:tcPr>
            <w:tcW w:w="650" w:type="pct"/>
            <w:gridSpan w:val="2"/>
            <w:tcBorders>
              <w:top w:val="nil"/>
              <w:left w:val="nil"/>
              <w:bottom w:val="nil"/>
              <w:right w:val="nil"/>
            </w:tcBorders>
            <w:shd w:val="clear" w:color="000000" w:fill="F2F2F2"/>
            <w:vAlign w:val="center"/>
            <w:hideMark/>
          </w:tcPr>
          <w:p w14:paraId="18AF461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3.633.700,00</w:t>
            </w:r>
          </w:p>
        </w:tc>
        <w:tc>
          <w:tcPr>
            <w:tcW w:w="535" w:type="pct"/>
            <w:gridSpan w:val="3"/>
            <w:tcBorders>
              <w:top w:val="nil"/>
              <w:left w:val="nil"/>
              <w:bottom w:val="nil"/>
              <w:right w:val="nil"/>
            </w:tcBorders>
            <w:shd w:val="clear" w:color="000000" w:fill="F2F2F2"/>
            <w:vAlign w:val="center"/>
            <w:hideMark/>
          </w:tcPr>
          <w:p w14:paraId="1720C88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c>
          <w:tcPr>
            <w:tcW w:w="518" w:type="pct"/>
            <w:gridSpan w:val="2"/>
            <w:tcBorders>
              <w:top w:val="nil"/>
              <w:left w:val="nil"/>
              <w:bottom w:val="nil"/>
              <w:right w:val="nil"/>
            </w:tcBorders>
            <w:shd w:val="clear" w:color="000000" w:fill="F2F2F2"/>
            <w:vAlign w:val="center"/>
            <w:hideMark/>
          </w:tcPr>
          <w:p w14:paraId="5FB8E92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c>
          <w:tcPr>
            <w:tcW w:w="516" w:type="pct"/>
            <w:gridSpan w:val="3"/>
            <w:tcBorders>
              <w:top w:val="nil"/>
              <w:left w:val="nil"/>
              <w:bottom w:val="nil"/>
              <w:right w:val="nil"/>
            </w:tcBorders>
            <w:shd w:val="clear" w:color="000000" w:fill="F2F2F2"/>
            <w:vAlign w:val="center"/>
            <w:hideMark/>
          </w:tcPr>
          <w:p w14:paraId="53D4A93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r>
      <w:tr w:rsidR="00F15B19" w:rsidRPr="00F15B19" w14:paraId="6315D147" w14:textId="77777777" w:rsidTr="00251E46">
        <w:trPr>
          <w:trHeight w:val="300"/>
        </w:trPr>
        <w:tc>
          <w:tcPr>
            <w:tcW w:w="2073" w:type="pct"/>
            <w:gridSpan w:val="8"/>
            <w:tcBorders>
              <w:top w:val="nil"/>
              <w:left w:val="nil"/>
              <w:bottom w:val="nil"/>
              <w:right w:val="nil"/>
            </w:tcBorders>
            <w:shd w:val="clear" w:color="000000" w:fill="F2F2F2"/>
            <w:vAlign w:val="center"/>
            <w:hideMark/>
          </w:tcPr>
          <w:p w14:paraId="2E371EF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6.9. Donacije - prihodi korisnika</w:t>
            </w:r>
          </w:p>
        </w:tc>
        <w:tc>
          <w:tcPr>
            <w:tcW w:w="709" w:type="pct"/>
            <w:gridSpan w:val="6"/>
            <w:tcBorders>
              <w:top w:val="nil"/>
              <w:left w:val="nil"/>
              <w:bottom w:val="nil"/>
              <w:right w:val="nil"/>
            </w:tcBorders>
            <w:shd w:val="clear" w:color="000000" w:fill="F2F2F2"/>
            <w:vAlign w:val="center"/>
            <w:hideMark/>
          </w:tcPr>
          <w:p w14:paraId="13ACF86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2F2F2"/>
            <w:vAlign w:val="center"/>
            <w:hideMark/>
          </w:tcPr>
          <w:p w14:paraId="6DC334A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26.550,00</w:t>
            </w:r>
          </w:p>
        </w:tc>
        <w:tc>
          <w:tcPr>
            <w:tcW w:w="535" w:type="pct"/>
            <w:gridSpan w:val="3"/>
            <w:tcBorders>
              <w:top w:val="nil"/>
              <w:left w:val="nil"/>
              <w:bottom w:val="nil"/>
              <w:right w:val="nil"/>
            </w:tcBorders>
            <w:shd w:val="clear" w:color="000000" w:fill="F2F2F2"/>
            <w:vAlign w:val="center"/>
            <w:hideMark/>
          </w:tcPr>
          <w:p w14:paraId="74C6E5D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14.550,00</w:t>
            </w:r>
          </w:p>
        </w:tc>
        <w:tc>
          <w:tcPr>
            <w:tcW w:w="518" w:type="pct"/>
            <w:gridSpan w:val="2"/>
            <w:tcBorders>
              <w:top w:val="nil"/>
              <w:left w:val="nil"/>
              <w:bottom w:val="nil"/>
              <w:right w:val="nil"/>
            </w:tcBorders>
            <w:shd w:val="clear" w:color="000000" w:fill="F2F2F2"/>
            <w:vAlign w:val="center"/>
            <w:hideMark/>
          </w:tcPr>
          <w:p w14:paraId="0D6B815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14.550,00</w:t>
            </w:r>
          </w:p>
        </w:tc>
        <w:tc>
          <w:tcPr>
            <w:tcW w:w="516" w:type="pct"/>
            <w:gridSpan w:val="3"/>
            <w:tcBorders>
              <w:top w:val="nil"/>
              <w:left w:val="nil"/>
              <w:bottom w:val="nil"/>
              <w:right w:val="nil"/>
            </w:tcBorders>
            <w:shd w:val="clear" w:color="000000" w:fill="F2F2F2"/>
            <w:vAlign w:val="center"/>
            <w:hideMark/>
          </w:tcPr>
          <w:p w14:paraId="704D5DD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14.550,00</w:t>
            </w:r>
          </w:p>
        </w:tc>
      </w:tr>
      <w:tr w:rsidR="00F15B19" w:rsidRPr="00F15B19" w14:paraId="178F2EA3" w14:textId="77777777" w:rsidTr="00251E46">
        <w:trPr>
          <w:trHeight w:val="300"/>
        </w:trPr>
        <w:tc>
          <w:tcPr>
            <w:tcW w:w="2073" w:type="pct"/>
            <w:gridSpan w:val="8"/>
            <w:tcBorders>
              <w:top w:val="nil"/>
              <w:left w:val="nil"/>
              <w:bottom w:val="nil"/>
              <w:right w:val="nil"/>
            </w:tcBorders>
            <w:shd w:val="clear" w:color="000000" w:fill="F2F2F2"/>
            <w:vAlign w:val="center"/>
            <w:hideMark/>
          </w:tcPr>
          <w:p w14:paraId="570A786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7.9. Prodaja nefinanc. imovine i nakn. štete- prihodi korisnik</w:t>
            </w:r>
          </w:p>
        </w:tc>
        <w:tc>
          <w:tcPr>
            <w:tcW w:w="709" w:type="pct"/>
            <w:gridSpan w:val="6"/>
            <w:tcBorders>
              <w:top w:val="nil"/>
              <w:left w:val="nil"/>
              <w:bottom w:val="nil"/>
              <w:right w:val="nil"/>
            </w:tcBorders>
            <w:shd w:val="clear" w:color="000000" w:fill="F2F2F2"/>
            <w:vAlign w:val="center"/>
            <w:hideMark/>
          </w:tcPr>
          <w:p w14:paraId="47BA82B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2.055,00</w:t>
            </w:r>
          </w:p>
        </w:tc>
        <w:tc>
          <w:tcPr>
            <w:tcW w:w="650" w:type="pct"/>
            <w:gridSpan w:val="2"/>
            <w:tcBorders>
              <w:top w:val="nil"/>
              <w:left w:val="nil"/>
              <w:bottom w:val="nil"/>
              <w:right w:val="nil"/>
            </w:tcBorders>
            <w:shd w:val="clear" w:color="000000" w:fill="F2F2F2"/>
            <w:vAlign w:val="center"/>
            <w:hideMark/>
          </w:tcPr>
          <w:p w14:paraId="5935FBF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3.000,00</w:t>
            </w:r>
          </w:p>
        </w:tc>
        <w:tc>
          <w:tcPr>
            <w:tcW w:w="535" w:type="pct"/>
            <w:gridSpan w:val="3"/>
            <w:tcBorders>
              <w:top w:val="nil"/>
              <w:left w:val="nil"/>
              <w:bottom w:val="nil"/>
              <w:right w:val="nil"/>
            </w:tcBorders>
            <w:shd w:val="clear" w:color="000000" w:fill="F2F2F2"/>
            <w:vAlign w:val="center"/>
            <w:hideMark/>
          </w:tcPr>
          <w:p w14:paraId="070F861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c>
          <w:tcPr>
            <w:tcW w:w="518" w:type="pct"/>
            <w:gridSpan w:val="2"/>
            <w:tcBorders>
              <w:top w:val="nil"/>
              <w:left w:val="nil"/>
              <w:bottom w:val="nil"/>
              <w:right w:val="nil"/>
            </w:tcBorders>
            <w:shd w:val="clear" w:color="000000" w:fill="F2F2F2"/>
            <w:vAlign w:val="center"/>
            <w:hideMark/>
          </w:tcPr>
          <w:p w14:paraId="799756D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c>
          <w:tcPr>
            <w:tcW w:w="516" w:type="pct"/>
            <w:gridSpan w:val="3"/>
            <w:tcBorders>
              <w:top w:val="nil"/>
              <w:left w:val="nil"/>
              <w:bottom w:val="nil"/>
              <w:right w:val="nil"/>
            </w:tcBorders>
            <w:shd w:val="clear" w:color="000000" w:fill="F2F2F2"/>
            <w:vAlign w:val="center"/>
            <w:hideMark/>
          </w:tcPr>
          <w:p w14:paraId="3DEBBBC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r>
      <w:tr w:rsidR="00F15B19" w:rsidRPr="00F15B19" w14:paraId="128E23EA" w14:textId="77777777" w:rsidTr="00251E46">
        <w:trPr>
          <w:trHeight w:val="300"/>
        </w:trPr>
        <w:tc>
          <w:tcPr>
            <w:tcW w:w="2073" w:type="pct"/>
            <w:gridSpan w:val="8"/>
            <w:tcBorders>
              <w:top w:val="nil"/>
              <w:left w:val="nil"/>
              <w:bottom w:val="nil"/>
              <w:right w:val="nil"/>
            </w:tcBorders>
            <w:shd w:val="clear" w:color="000000" w:fill="505050"/>
            <w:vAlign w:val="center"/>
            <w:hideMark/>
          </w:tcPr>
          <w:p w14:paraId="6AFCF449" w14:textId="77777777" w:rsidR="00F15B19" w:rsidRPr="00F15B19" w:rsidRDefault="00F15B19" w:rsidP="00F15B19">
            <w:pPr>
              <w:spacing w:after="0" w:line="240" w:lineRule="auto"/>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UKUPNO RASHODI / IZDACI</w:t>
            </w:r>
          </w:p>
        </w:tc>
        <w:tc>
          <w:tcPr>
            <w:tcW w:w="709" w:type="pct"/>
            <w:gridSpan w:val="6"/>
            <w:tcBorders>
              <w:top w:val="nil"/>
              <w:left w:val="nil"/>
              <w:bottom w:val="nil"/>
              <w:right w:val="nil"/>
            </w:tcBorders>
            <w:shd w:val="clear" w:color="000000" w:fill="505050"/>
            <w:vAlign w:val="center"/>
            <w:hideMark/>
          </w:tcPr>
          <w:p w14:paraId="053482E5"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3.906.801,35</w:t>
            </w:r>
          </w:p>
        </w:tc>
        <w:tc>
          <w:tcPr>
            <w:tcW w:w="650" w:type="pct"/>
            <w:gridSpan w:val="2"/>
            <w:tcBorders>
              <w:top w:val="nil"/>
              <w:left w:val="nil"/>
              <w:bottom w:val="nil"/>
              <w:right w:val="nil"/>
            </w:tcBorders>
            <w:shd w:val="clear" w:color="000000" w:fill="505050"/>
            <w:vAlign w:val="center"/>
            <w:hideMark/>
          </w:tcPr>
          <w:p w14:paraId="4A8E2DBC"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4.844.758,83</w:t>
            </w:r>
          </w:p>
        </w:tc>
        <w:tc>
          <w:tcPr>
            <w:tcW w:w="535" w:type="pct"/>
            <w:gridSpan w:val="3"/>
            <w:tcBorders>
              <w:top w:val="nil"/>
              <w:left w:val="nil"/>
              <w:bottom w:val="nil"/>
              <w:right w:val="nil"/>
            </w:tcBorders>
            <w:shd w:val="clear" w:color="000000" w:fill="505050"/>
            <w:vAlign w:val="center"/>
            <w:hideMark/>
          </w:tcPr>
          <w:p w14:paraId="4B7D5505"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4.778.567,00</w:t>
            </w:r>
          </w:p>
        </w:tc>
        <w:tc>
          <w:tcPr>
            <w:tcW w:w="518" w:type="pct"/>
            <w:gridSpan w:val="2"/>
            <w:tcBorders>
              <w:top w:val="nil"/>
              <w:left w:val="nil"/>
              <w:bottom w:val="nil"/>
              <w:right w:val="nil"/>
            </w:tcBorders>
            <w:shd w:val="clear" w:color="000000" w:fill="505050"/>
            <w:vAlign w:val="center"/>
            <w:hideMark/>
          </w:tcPr>
          <w:p w14:paraId="223384D9"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4.792.067,00</w:t>
            </w:r>
          </w:p>
        </w:tc>
        <w:tc>
          <w:tcPr>
            <w:tcW w:w="516" w:type="pct"/>
            <w:gridSpan w:val="3"/>
            <w:tcBorders>
              <w:top w:val="nil"/>
              <w:left w:val="nil"/>
              <w:bottom w:val="nil"/>
              <w:right w:val="nil"/>
            </w:tcBorders>
            <w:shd w:val="clear" w:color="000000" w:fill="505050"/>
            <w:vAlign w:val="center"/>
            <w:hideMark/>
          </w:tcPr>
          <w:p w14:paraId="2D7C3F1E" w14:textId="77777777" w:rsidR="00F15B19" w:rsidRPr="00F15B19" w:rsidRDefault="00F15B19" w:rsidP="00F15B19">
            <w:pPr>
              <w:spacing w:after="0" w:line="240" w:lineRule="auto"/>
              <w:jc w:val="right"/>
              <w:rPr>
                <w:rFonts w:ascii="Times New Roman" w:eastAsia="Times New Roman" w:hAnsi="Times New Roman" w:cs="Times New Roman"/>
                <w:b/>
                <w:bCs/>
                <w:color w:val="FFFFFF"/>
                <w:sz w:val="18"/>
                <w:szCs w:val="18"/>
                <w:lang w:eastAsia="hr-HR"/>
              </w:rPr>
            </w:pPr>
            <w:r w:rsidRPr="00F15B19">
              <w:rPr>
                <w:rFonts w:ascii="Times New Roman" w:eastAsia="Times New Roman" w:hAnsi="Times New Roman" w:cs="Times New Roman"/>
                <w:b/>
                <w:bCs/>
                <w:color w:val="FFFFFF"/>
                <w:sz w:val="18"/>
                <w:szCs w:val="18"/>
                <w:lang w:eastAsia="hr-HR"/>
              </w:rPr>
              <w:t>4.648.242,00</w:t>
            </w:r>
          </w:p>
        </w:tc>
      </w:tr>
      <w:tr w:rsidR="00F15B19" w:rsidRPr="00F15B19" w14:paraId="30B270BC" w14:textId="77777777" w:rsidTr="00251E46">
        <w:trPr>
          <w:trHeight w:val="300"/>
        </w:trPr>
        <w:tc>
          <w:tcPr>
            <w:tcW w:w="2073" w:type="pct"/>
            <w:gridSpan w:val="8"/>
            <w:tcBorders>
              <w:top w:val="nil"/>
              <w:left w:val="nil"/>
              <w:bottom w:val="nil"/>
              <w:right w:val="nil"/>
            </w:tcBorders>
            <w:shd w:val="clear" w:color="000000" w:fill="C1C1FF"/>
            <w:vAlign w:val="center"/>
            <w:hideMark/>
          </w:tcPr>
          <w:p w14:paraId="72047C74"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Program 1015 OBRAZOVANJE</w:t>
            </w:r>
          </w:p>
        </w:tc>
        <w:tc>
          <w:tcPr>
            <w:tcW w:w="709" w:type="pct"/>
            <w:gridSpan w:val="6"/>
            <w:tcBorders>
              <w:top w:val="nil"/>
              <w:left w:val="nil"/>
              <w:bottom w:val="nil"/>
              <w:right w:val="nil"/>
            </w:tcBorders>
            <w:shd w:val="clear" w:color="000000" w:fill="C1C1FF"/>
            <w:vAlign w:val="center"/>
            <w:hideMark/>
          </w:tcPr>
          <w:p w14:paraId="3127740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3.906.801,35</w:t>
            </w:r>
          </w:p>
        </w:tc>
        <w:tc>
          <w:tcPr>
            <w:tcW w:w="650" w:type="pct"/>
            <w:gridSpan w:val="2"/>
            <w:tcBorders>
              <w:top w:val="nil"/>
              <w:left w:val="nil"/>
              <w:bottom w:val="nil"/>
              <w:right w:val="nil"/>
            </w:tcBorders>
            <w:shd w:val="clear" w:color="000000" w:fill="C1C1FF"/>
            <w:vAlign w:val="center"/>
            <w:hideMark/>
          </w:tcPr>
          <w:p w14:paraId="519B6DE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4.844.758,83</w:t>
            </w:r>
          </w:p>
        </w:tc>
        <w:tc>
          <w:tcPr>
            <w:tcW w:w="535" w:type="pct"/>
            <w:gridSpan w:val="3"/>
            <w:tcBorders>
              <w:top w:val="nil"/>
              <w:left w:val="nil"/>
              <w:bottom w:val="nil"/>
              <w:right w:val="nil"/>
            </w:tcBorders>
            <w:shd w:val="clear" w:color="000000" w:fill="C1C1FF"/>
            <w:vAlign w:val="center"/>
            <w:hideMark/>
          </w:tcPr>
          <w:p w14:paraId="52D3778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4.778.567,00</w:t>
            </w:r>
          </w:p>
        </w:tc>
        <w:tc>
          <w:tcPr>
            <w:tcW w:w="518" w:type="pct"/>
            <w:gridSpan w:val="2"/>
            <w:tcBorders>
              <w:top w:val="nil"/>
              <w:left w:val="nil"/>
              <w:bottom w:val="nil"/>
              <w:right w:val="nil"/>
            </w:tcBorders>
            <w:shd w:val="clear" w:color="000000" w:fill="C1C1FF"/>
            <w:vAlign w:val="center"/>
            <w:hideMark/>
          </w:tcPr>
          <w:p w14:paraId="159D5C9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4.792.067,00</w:t>
            </w:r>
          </w:p>
        </w:tc>
        <w:tc>
          <w:tcPr>
            <w:tcW w:w="516" w:type="pct"/>
            <w:gridSpan w:val="3"/>
            <w:tcBorders>
              <w:top w:val="nil"/>
              <w:left w:val="nil"/>
              <w:bottom w:val="nil"/>
              <w:right w:val="nil"/>
            </w:tcBorders>
            <w:shd w:val="clear" w:color="000000" w:fill="C1C1FF"/>
            <w:vAlign w:val="center"/>
            <w:hideMark/>
          </w:tcPr>
          <w:p w14:paraId="50F70CC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4.648.242,00</w:t>
            </w:r>
          </w:p>
        </w:tc>
      </w:tr>
      <w:tr w:rsidR="00F15B19" w:rsidRPr="00F15B19" w14:paraId="1D8E0E97" w14:textId="77777777" w:rsidTr="00251E46">
        <w:trPr>
          <w:trHeight w:val="300"/>
        </w:trPr>
        <w:tc>
          <w:tcPr>
            <w:tcW w:w="2073" w:type="pct"/>
            <w:gridSpan w:val="8"/>
            <w:tcBorders>
              <w:top w:val="nil"/>
              <w:left w:val="nil"/>
              <w:bottom w:val="nil"/>
              <w:right w:val="nil"/>
            </w:tcBorders>
            <w:shd w:val="clear" w:color="000000" w:fill="E1E1FF"/>
            <w:vAlign w:val="center"/>
            <w:hideMark/>
          </w:tcPr>
          <w:p w14:paraId="489B9D7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Aktivnost A100037 Redovna djelatnost osnovnih škola</w:t>
            </w:r>
          </w:p>
        </w:tc>
        <w:tc>
          <w:tcPr>
            <w:tcW w:w="709" w:type="pct"/>
            <w:gridSpan w:val="6"/>
            <w:tcBorders>
              <w:top w:val="nil"/>
              <w:left w:val="nil"/>
              <w:bottom w:val="nil"/>
              <w:right w:val="nil"/>
            </w:tcBorders>
            <w:shd w:val="clear" w:color="000000" w:fill="E1E1FF"/>
            <w:vAlign w:val="center"/>
            <w:hideMark/>
          </w:tcPr>
          <w:p w14:paraId="14F578F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508.709,36</w:t>
            </w:r>
          </w:p>
        </w:tc>
        <w:tc>
          <w:tcPr>
            <w:tcW w:w="650" w:type="pct"/>
            <w:gridSpan w:val="2"/>
            <w:tcBorders>
              <w:top w:val="nil"/>
              <w:left w:val="nil"/>
              <w:bottom w:val="nil"/>
              <w:right w:val="nil"/>
            </w:tcBorders>
            <w:shd w:val="clear" w:color="000000" w:fill="E1E1FF"/>
            <w:vAlign w:val="center"/>
            <w:hideMark/>
          </w:tcPr>
          <w:p w14:paraId="282D4F5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609.639,19</w:t>
            </w:r>
          </w:p>
        </w:tc>
        <w:tc>
          <w:tcPr>
            <w:tcW w:w="535" w:type="pct"/>
            <w:gridSpan w:val="3"/>
            <w:tcBorders>
              <w:top w:val="nil"/>
              <w:left w:val="nil"/>
              <w:bottom w:val="nil"/>
              <w:right w:val="nil"/>
            </w:tcBorders>
            <w:shd w:val="clear" w:color="000000" w:fill="E1E1FF"/>
            <w:vAlign w:val="center"/>
            <w:hideMark/>
          </w:tcPr>
          <w:p w14:paraId="6D490F9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576.435,00</w:t>
            </w:r>
          </w:p>
        </w:tc>
        <w:tc>
          <w:tcPr>
            <w:tcW w:w="518" w:type="pct"/>
            <w:gridSpan w:val="2"/>
            <w:tcBorders>
              <w:top w:val="nil"/>
              <w:left w:val="nil"/>
              <w:bottom w:val="nil"/>
              <w:right w:val="nil"/>
            </w:tcBorders>
            <w:shd w:val="clear" w:color="000000" w:fill="E1E1FF"/>
            <w:vAlign w:val="center"/>
            <w:hideMark/>
          </w:tcPr>
          <w:p w14:paraId="26E74DE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579.785,00</w:t>
            </w:r>
          </w:p>
        </w:tc>
        <w:tc>
          <w:tcPr>
            <w:tcW w:w="516" w:type="pct"/>
            <w:gridSpan w:val="3"/>
            <w:tcBorders>
              <w:top w:val="nil"/>
              <w:left w:val="nil"/>
              <w:bottom w:val="nil"/>
              <w:right w:val="nil"/>
            </w:tcBorders>
            <w:shd w:val="clear" w:color="000000" w:fill="E1E1FF"/>
            <w:vAlign w:val="center"/>
            <w:hideMark/>
          </w:tcPr>
          <w:p w14:paraId="12A34B5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583.660,00</w:t>
            </w:r>
          </w:p>
        </w:tc>
      </w:tr>
      <w:tr w:rsidR="00F15B19" w:rsidRPr="00F15B19" w14:paraId="6B002E22" w14:textId="77777777" w:rsidTr="00251E46">
        <w:trPr>
          <w:trHeight w:val="300"/>
        </w:trPr>
        <w:tc>
          <w:tcPr>
            <w:tcW w:w="2073" w:type="pct"/>
            <w:gridSpan w:val="8"/>
            <w:tcBorders>
              <w:top w:val="nil"/>
              <w:left w:val="nil"/>
              <w:bottom w:val="nil"/>
              <w:right w:val="nil"/>
            </w:tcBorders>
            <w:shd w:val="clear" w:color="000000" w:fill="FEDE01"/>
            <w:vAlign w:val="center"/>
            <w:hideMark/>
          </w:tcPr>
          <w:p w14:paraId="6DD2835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1.0. 0pći prihodi i primici - Grad Umag</w:t>
            </w:r>
          </w:p>
        </w:tc>
        <w:tc>
          <w:tcPr>
            <w:tcW w:w="709" w:type="pct"/>
            <w:gridSpan w:val="6"/>
            <w:tcBorders>
              <w:top w:val="nil"/>
              <w:left w:val="nil"/>
              <w:bottom w:val="nil"/>
              <w:right w:val="nil"/>
            </w:tcBorders>
            <w:shd w:val="clear" w:color="000000" w:fill="FEDE01"/>
            <w:vAlign w:val="center"/>
            <w:hideMark/>
          </w:tcPr>
          <w:p w14:paraId="4006255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44.662,71</w:t>
            </w:r>
          </w:p>
        </w:tc>
        <w:tc>
          <w:tcPr>
            <w:tcW w:w="650" w:type="pct"/>
            <w:gridSpan w:val="2"/>
            <w:tcBorders>
              <w:top w:val="nil"/>
              <w:left w:val="nil"/>
              <w:bottom w:val="nil"/>
              <w:right w:val="nil"/>
            </w:tcBorders>
            <w:shd w:val="clear" w:color="000000" w:fill="FEDE01"/>
            <w:vAlign w:val="center"/>
            <w:hideMark/>
          </w:tcPr>
          <w:p w14:paraId="46D3F21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90.440,00</w:t>
            </w:r>
          </w:p>
        </w:tc>
        <w:tc>
          <w:tcPr>
            <w:tcW w:w="535" w:type="pct"/>
            <w:gridSpan w:val="3"/>
            <w:tcBorders>
              <w:top w:val="nil"/>
              <w:left w:val="nil"/>
              <w:bottom w:val="nil"/>
              <w:right w:val="nil"/>
            </w:tcBorders>
            <w:shd w:val="clear" w:color="000000" w:fill="FEDE01"/>
            <w:vAlign w:val="center"/>
            <w:hideMark/>
          </w:tcPr>
          <w:p w14:paraId="4BFB5AF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51.700,00</w:t>
            </w:r>
          </w:p>
        </w:tc>
        <w:tc>
          <w:tcPr>
            <w:tcW w:w="518" w:type="pct"/>
            <w:gridSpan w:val="2"/>
            <w:tcBorders>
              <w:top w:val="nil"/>
              <w:left w:val="nil"/>
              <w:bottom w:val="nil"/>
              <w:right w:val="nil"/>
            </w:tcBorders>
            <w:shd w:val="clear" w:color="000000" w:fill="FEDE01"/>
            <w:vAlign w:val="center"/>
            <w:hideMark/>
          </w:tcPr>
          <w:p w14:paraId="04DE4E5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55.050,00</w:t>
            </w:r>
          </w:p>
        </w:tc>
        <w:tc>
          <w:tcPr>
            <w:tcW w:w="516" w:type="pct"/>
            <w:gridSpan w:val="3"/>
            <w:tcBorders>
              <w:top w:val="nil"/>
              <w:left w:val="nil"/>
              <w:bottom w:val="nil"/>
              <w:right w:val="nil"/>
            </w:tcBorders>
            <w:shd w:val="clear" w:color="000000" w:fill="FEDE01"/>
            <w:vAlign w:val="center"/>
            <w:hideMark/>
          </w:tcPr>
          <w:p w14:paraId="5F701C7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58.925,00</w:t>
            </w:r>
          </w:p>
        </w:tc>
      </w:tr>
      <w:tr w:rsidR="00F15B19" w:rsidRPr="00F15B19" w14:paraId="5566C10E" w14:textId="77777777" w:rsidTr="00251E46">
        <w:trPr>
          <w:trHeight w:val="300"/>
        </w:trPr>
        <w:tc>
          <w:tcPr>
            <w:tcW w:w="295" w:type="pct"/>
            <w:gridSpan w:val="2"/>
            <w:tcBorders>
              <w:top w:val="nil"/>
              <w:left w:val="nil"/>
              <w:bottom w:val="nil"/>
              <w:right w:val="nil"/>
            </w:tcBorders>
            <w:shd w:val="clear" w:color="000000" w:fill="FFFFFF"/>
            <w:hideMark/>
          </w:tcPr>
          <w:p w14:paraId="00F6BDB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14D82C82"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44303EB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44.662,71</w:t>
            </w:r>
          </w:p>
        </w:tc>
        <w:tc>
          <w:tcPr>
            <w:tcW w:w="650" w:type="pct"/>
            <w:gridSpan w:val="2"/>
            <w:tcBorders>
              <w:top w:val="nil"/>
              <w:left w:val="nil"/>
              <w:bottom w:val="nil"/>
              <w:right w:val="nil"/>
            </w:tcBorders>
            <w:shd w:val="clear" w:color="000000" w:fill="FFFFFF"/>
            <w:hideMark/>
          </w:tcPr>
          <w:p w14:paraId="09E2960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90.440,00</w:t>
            </w:r>
          </w:p>
        </w:tc>
        <w:tc>
          <w:tcPr>
            <w:tcW w:w="535" w:type="pct"/>
            <w:gridSpan w:val="3"/>
            <w:tcBorders>
              <w:top w:val="nil"/>
              <w:left w:val="nil"/>
              <w:bottom w:val="nil"/>
              <w:right w:val="nil"/>
            </w:tcBorders>
            <w:shd w:val="clear" w:color="000000" w:fill="FFFFFF"/>
            <w:hideMark/>
          </w:tcPr>
          <w:p w14:paraId="54A2A53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51.700,00</w:t>
            </w:r>
          </w:p>
        </w:tc>
        <w:tc>
          <w:tcPr>
            <w:tcW w:w="518" w:type="pct"/>
            <w:gridSpan w:val="2"/>
            <w:tcBorders>
              <w:top w:val="nil"/>
              <w:left w:val="nil"/>
              <w:bottom w:val="nil"/>
              <w:right w:val="nil"/>
            </w:tcBorders>
            <w:shd w:val="clear" w:color="000000" w:fill="FFFFFF"/>
            <w:hideMark/>
          </w:tcPr>
          <w:p w14:paraId="7EA8456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55.050,00</w:t>
            </w:r>
          </w:p>
        </w:tc>
        <w:tc>
          <w:tcPr>
            <w:tcW w:w="516" w:type="pct"/>
            <w:gridSpan w:val="3"/>
            <w:tcBorders>
              <w:top w:val="nil"/>
              <w:left w:val="nil"/>
              <w:bottom w:val="nil"/>
              <w:right w:val="nil"/>
            </w:tcBorders>
            <w:shd w:val="clear" w:color="000000" w:fill="FFFFFF"/>
            <w:hideMark/>
          </w:tcPr>
          <w:p w14:paraId="187B833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58.925,00</w:t>
            </w:r>
          </w:p>
        </w:tc>
      </w:tr>
      <w:tr w:rsidR="00F15B19" w:rsidRPr="00F15B19" w14:paraId="50331E7A" w14:textId="77777777" w:rsidTr="00251E46">
        <w:trPr>
          <w:trHeight w:val="300"/>
        </w:trPr>
        <w:tc>
          <w:tcPr>
            <w:tcW w:w="295" w:type="pct"/>
            <w:gridSpan w:val="2"/>
            <w:tcBorders>
              <w:top w:val="nil"/>
              <w:left w:val="nil"/>
              <w:bottom w:val="nil"/>
              <w:right w:val="nil"/>
            </w:tcBorders>
            <w:shd w:val="clear" w:color="000000" w:fill="FFFFFF"/>
            <w:hideMark/>
          </w:tcPr>
          <w:p w14:paraId="620926A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141BC196"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07DE5BD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5.440,00</w:t>
            </w:r>
          </w:p>
        </w:tc>
        <w:tc>
          <w:tcPr>
            <w:tcW w:w="650" w:type="pct"/>
            <w:gridSpan w:val="2"/>
            <w:tcBorders>
              <w:top w:val="nil"/>
              <w:left w:val="nil"/>
              <w:bottom w:val="nil"/>
              <w:right w:val="nil"/>
            </w:tcBorders>
            <w:shd w:val="clear" w:color="000000" w:fill="FFFFFF"/>
            <w:hideMark/>
          </w:tcPr>
          <w:p w14:paraId="7875A0A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6.500,00</w:t>
            </w:r>
          </w:p>
        </w:tc>
        <w:tc>
          <w:tcPr>
            <w:tcW w:w="535" w:type="pct"/>
            <w:gridSpan w:val="3"/>
            <w:tcBorders>
              <w:top w:val="nil"/>
              <w:left w:val="nil"/>
              <w:bottom w:val="nil"/>
              <w:right w:val="nil"/>
            </w:tcBorders>
            <w:shd w:val="clear" w:color="000000" w:fill="FFFFFF"/>
            <w:hideMark/>
          </w:tcPr>
          <w:p w14:paraId="53A192F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6.500,00</w:t>
            </w:r>
          </w:p>
        </w:tc>
        <w:tc>
          <w:tcPr>
            <w:tcW w:w="518" w:type="pct"/>
            <w:gridSpan w:val="2"/>
            <w:tcBorders>
              <w:top w:val="nil"/>
              <w:left w:val="nil"/>
              <w:bottom w:val="nil"/>
              <w:right w:val="nil"/>
            </w:tcBorders>
            <w:shd w:val="clear" w:color="000000" w:fill="FFFFFF"/>
            <w:hideMark/>
          </w:tcPr>
          <w:p w14:paraId="7890F03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6.500,00</w:t>
            </w:r>
          </w:p>
        </w:tc>
        <w:tc>
          <w:tcPr>
            <w:tcW w:w="516" w:type="pct"/>
            <w:gridSpan w:val="3"/>
            <w:tcBorders>
              <w:top w:val="nil"/>
              <w:left w:val="nil"/>
              <w:bottom w:val="nil"/>
              <w:right w:val="nil"/>
            </w:tcBorders>
            <w:shd w:val="clear" w:color="000000" w:fill="FFFFFF"/>
            <w:hideMark/>
          </w:tcPr>
          <w:p w14:paraId="6B5C54E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6.500,00</w:t>
            </w:r>
          </w:p>
        </w:tc>
      </w:tr>
      <w:tr w:rsidR="00F15B19" w:rsidRPr="00F15B19" w14:paraId="196255EF" w14:textId="77777777" w:rsidTr="00251E46">
        <w:trPr>
          <w:trHeight w:val="300"/>
        </w:trPr>
        <w:tc>
          <w:tcPr>
            <w:tcW w:w="295" w:type="pct"/>
            <w:gridSpan w:val="2"/>
            <w:tcBorders>
              <w:top w:val="nil"/>
              <w:left w:val="nil"/>
              <w:bottom w:val="nil"/>
              <w:right w:val="nil"/>
            </w:tcBorders>
            <w:shd w:val="clear" w:color="000000" w:fill="FFFFFF"/>
            <w:hideMark/>
          </w:tcPr>
          <w:p w14:paraId="54251D7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2EE739D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77A2B30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39.222,71</w:t>
            </w:r>
          </w:p>
        </w:tc>
        <w:tc>
          <w:tcPr>
            <w:tcW w:w="650" w:type="pct"/>
            <w:gridSpan w:val="2"/>
            <w:tcBorders>
              <w:top w:val="nil"/>
              <w:left w:val="nil"/>
              <w:bottom w:val="nil"/>
              <w:right w:val="nil"/>
            </w:tcBorders>
            <w:shd w:val="clear" w:color="000000" w:fill="FFFFFF"/>
            <w:hideMark/>
          </w:tcPr>
          <w:p w14:paraId="37BA65F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83.940,00</w:t>
            </w:r>
          </w:p>
        </w:tc>
        <w:tc>
          <w:tcPr>
            <w:tcW w:w="535" w:type="pct"/>
            <w:gridSpan w:val="3"/>
            <w:tcBorders>
              <w:top w:val="nil"/>
              <w:left w:val="nil"/>
              <w:bottom w:val="nil"/>
              <w:right w:val="nil"/>
            </w:tcBorders>
            <w:shd w:val="clear" w:color="000000" w:fill="FFFFFF"/>
            <w:hideMark/>
          </w:tcPr>
          <w:p w14:paraId="04E763F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45.200,00</w:t>
            </w:r>
          </w:p>
        </w:tc>
        <w:tc>
          <w:tcPr>
            <w:tcW w:w="518" w:type="pct"/>
            <w:gridSpan w:val="2"/>
            <w:tcBorders>
              <w:top w:val="nil"/>
              <w:left w:val="nil"/>
              <w:bottom w:val="nil"/>
              <w:right w:val="nil"/>
            </w:tcBorders>
            <w:shd w:val="clear" w:color="000000" w:fill="FFFFFF"/>
            <w:hideMark/>
          </w:tcPr>
          <w:p w14:paraId="3BF2D86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48.550,00</w:t>
            </w:r>
          </w:p>
        </w:tc>
        <w:tc>
          <w:tcPr>
            <w:tcW w:w="516" w:type="pct"/>
            <w:gridSpan w:val="3"/>
            <w:tcBorders>
              <w:top w:val="nil"/>
              <w:left w:val="nil"/>
              <w:bottom w:val="nil"/>
              <w:right w:val="nil"/>
            </w:tcBorders>
            <w:shd w:val="clear" w:color="000000" w:fill="FFFFFF"/>
            <w:hideMark/>
          </w:tcPr>
          <w:p w14:paraId="6E64501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52.425,00</w:t>
            </w:r>
          </w:p>
        </w:tc>
      </w:tr>
      <w:tr w:rsidR="00F15B19" w:rsidRPr="00F15B19" w14:paraId="65B83AF2" w14:textId="77777777" w:rsidTr="00251E46">
        <w:trPr>
          <w:trHeight w:val="300"/>
        </w:trPr>
        <w:tc>
          <w:tcPr>
            <w:tcW w:w="2073" w:type="pct"/>
            <w:gridSpan w:val="8"/>
            <w:tcBorders>
              <w:top w:val="nil"/>
              <w:left w:val="nil"/>
              <w:bottom w:val="nil"/>
              <w:right w:val="nil"/>
            </w:tcBorders>
            <w:shd w:val="clear" w:color="000000" w:fill="FEDE01"/>
            <w:vAlign w:val="center"/>
            <w:hideMark/>
          </w:tcPr>
          <w:p w14:paraId="6C876CC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1.4. Opći prihodi i primici - minimalni standard</w:t>
            </w:r>
          </w:p>
        </w:tc>
        <w:tc>
          <w:tcPr>
            <w:tcW w:w="709" w:type="pct"/>
            <w:gridSpan w:val="6"/>
            <w:tcBorders>
              <w:top w:val="nil"/>
              <w:left w:val="nil"/>
              <w:bottom w:val="nil"/>
              <w:right w:val="nil"/>
            </w:tcBorders>
            <w:shd w:val="clear" w:color="000000" w:fill="FEDE01"/>
            <w:vAlign w:val="center"/>
            <w:hideMark/>
          </w:tcPr>
          <w:p w14:paraId="22657FB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196.226,00</w:t>
            </w:r>
          </w:p>
        </w:tc>
        <w:tc>
          <w:tcPr>
            <w:tcW w:w="650" w:type="pct"/>
            <w:gridSpan w:val="2"/>
            <w:tcBorders>
              <w:top w:val="nil"/>
              <w:left w:val="nil"/>
              <w:bottom w:val="nil"/>
              <w:right w:val="nil"/>
            </w:tcBorders>
            <w:shd w:val="clear" w:color="000000" w:fill="FEDE01"/>
            <w:vAlign w:val="center"/>
            <w:hideMark/>
          </w:tcPr>
          <w:p w14:paraId="2AE14C8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EDE01"/>
            <w:vAlign w:val="center"/>
            <w:hideMark/>
          </w:tcPr>
          <w:p w14:paraId="2042722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3020F23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7AFA0C5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5502637D" w14:textId="77777777" w:rsidTr="00251E46">
        <w:trPr>
          <w:trHeight w:val="300"/>
        </w:trPr>
        <w:tc>
          <w:tcPr>
            <w:tcW w:w="295" w:type="pct"/>
            <w:gridSpan w:val="2"/>
            <w:tcBorders>
              <w:top w:val="nil"/>
              <w:left w:val="nil"/>
              <w:bottom w:val="nil"/>
              <w:right w:val="nil"/>
            </w:tcBorders>
            <w:shd w:val="clear" w:color="000000" w:fill="FFFFFF"/>
            <w:hideMark/>
          </w:tcPr>
          <w:p w14:paraId="67BA51EB"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71E595CF"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0FB1268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196.226,00</w:t>
            </w:r>
          </w:p>
        </w:tc>
        <w:tc>
          <w:tcPr>
            <w:tcW w:w="650" w:type="pct"/>
            <w:gridSpan w:val="2"/>
            <w:tcBorders>
              <w:top w:val="nil"/>
              <w:left w:val="nil"/>
              <w:bottom w:val="nil"/>
              <w:right w:val="nil"/>
            </w:tcBorders>
            <w:shd w:val="clear" w:color="000000" w:fill="FFFFFF"/>
            <w:hideMark/>
          </w:tcPr>
          <w:p w14:paraId="1A20CEE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77AE726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7A677DE8"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F5618C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1DFC49BC" w14:textId="77777777" w:rsidTr="00251E46">
        <w:trPr>
          <w:trHeight w:val="300"/>
        </w:trPr>
        <w:tc>
          <w:tcPr>
            <w:tcW w:w="295" w:type="pct"/>
            <w:gridSpan w:val="2"/>
            <w:tcBorders>
              <w:top w:val="nil"/>
              <w:left w:val="nil"/>
              <w:bottom w:val="nil"/>
              <w:right w:val="nil"/>
            </w:tcBorders>
            <w:shd w:val="clear" w:color="000000" w:fill="FFFFFF"/>
            <w:hideMark/>
          </w:tcPr>
          <w:p w14:paraId="57AF855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039BD0D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0BA6DD3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196.226,00</w:t>
            </w:r>
          </w:p>
        </w:tc>
        <w:tc>
          <w:tcPr>
            <w:tcW w:w="650" w:type="pct"/>
            <w:gridSpan w:val="2"/>
            <w:tcBorders>
              <w:top w:val="nil"/>
              <w:left w:val="nil"/>
              <w:bottom w:val="nil"/>
              <w:right w:val="nil"/>
            </w:tcBorders>
            <w:shd w:val="clear" w:color="000000" w:fill="FFFFFF"/>
            <w:hideMark/>
          </w:tcPr>
          <w:p w14:paraId="1B80263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1E46290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49FC0D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7FB6AC4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525B6B3B" w14:textId="77777777" w:rsidTr="00251E46">
        <w:trPr>
          <w:trHeight w:val="300"/>
        </w:trPr>
        <w:tc>
          <w:tcPr>
            <w:tcW w:w="2073" w:type="pct"/>
            <w:gridSpan w:val="8"/>
            <w:tcBorders>
              <w:top w:val="nil"/>
              <w:left w:val="nil"/>
              <w:bottom w:val="nil"/>
              <w:right w:val="nil"/>
            </w:tcBorders>
            <w:shd w:val="clear" w:color="000000" w:fill="FEDE01"/>
            <w:vAlign w:val="center"/>
            <w:hideMark/>
          </w:tcPr>
          <w:p w14:paraId="72A5634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3.1.Vlastiti prihodi - prihodi korisnika</w:t>
            </w:r>
          </w:p>
        </w:tc>
        <w:tc>
          <w:tcPr>
            <w:tcW w:w="709" w:type="pct"/>
            <w:gridSpan w:val="6"/>
            <w:tcBorders>
              <w:top w:val="nil"/>
              <w:left w:val="nil"/>
              <w:bottom w:val="nil"/>
              <w:right w:val="nil"/>
            </w:tcBorders>
            <w:shd w:val="clear" w:color="000000" w:fill="FEDE01"/>
            <w:vAlign w:val="center"/>
            <w:hideMark/>
          </w:tcPr>
          <w:p w14:paraId="4DDE543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8.366,81</w:t>
            </w:r>
          </w:p>
        </w:tc>
        <w:tc>
          <w:tcPr>
            <w:tcW w:w="650" w:type="pct"/>
            <w:gridSpan w:val="2"/>
            <w:tcBorders>
              <w:top w:val="nil"/>
              <w:left w:val="nil"/>
              <w:bottom w:val="nil"/>
              <w:right w:val="nil"/>
            </w:tcBorders>
            <w:shd w:val="clear" w:color="000000" w:fill="FEDE01"/>
            <w:vAlign w:val="center"/>
            <w:hideMark/>
          </w:tcPr>
          <w:p w14:paraId="655094A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20.900,00</w:t>
            </w:r>
          </w:p>
        </w:tc>
        <w:tc>
          <w:tcPr>
            <w:tcW w:w="535" w:type="pct"/>
            <w:gridSpan w:val="3"/>
            <w:tcBorders>
              <w:top w:val="nil"/>
              <w:left w:val="nil"/>
              <w:bottom w:val="nil"/>
              <w:right w:val="nil"/>
            </w:tcBorders>
            <w:shd w:val="clear" w:color="000000" w:fill="FEDE01"/>
            <w:vAlign w:val="center"/>
            <w:hideMark/>
          </w:tcPr>
          <w:p w14:paraId="5F645F2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c>
          <w:tcPr>
            <w:tcW w:w="518" w:type="pct"/>
            <w:gridSpan w:val="2"/>
            <w:tcBorders>
              <w:top w:val="nil"/>
              <w:left w:val="nil"/>
              <w:bottom w:val="nil"/>
              <w:right w:val="nil"/>
            </w:tcBorders>
            <w:shd w:val="clear" w:color="000000" w:fill="FEDE01"/>
            <w:vAlign w:val="center"/>
            <w:hideMark/>
          </w:tcPr>
          <w:p w14:paraId="28A33EC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c>
          <w:tcPr>
            <w:tcW w:w="516" w:type="pct"/>
            <w:gridSpan w:val="3"/>
            <w:tcBorders>
              <w:top w:val="nil"/>
              <w:left w:val="nil"/>
              <w:bottom w:val="nil"/>
              <w:right w:val="nil"/>
            </w:tcBorders>
            <w:shd w:val="clear" w:color="000000" w:fill="FEDE01"/>
            <w:vAlign w:val="center"/>
            <w:hideMark/>
          </w:tcPr>
          <w:p w14:paraId="19AB0E9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r>
      <w:tr w:rsidR="00F15B19" w:rsidRPr="00F15B19" w14:paraId="422B0153" w14:textId="77777777" w:rsidTr="00251E46">
        <w:trPr>
          <w:trHeight w:val="300"/>
        </w:trPr>
        <w:tc>
          <w:tcPr>
            <w:tcW w:w="295" w:type="pct"/>
            <w:gridSpan w:val="2"/>
            <w:tcBorders>
              <w:top w:val="nil"/>
              <w:left w:val="nil"/>
              <w:bottom w:val="nil"/>
              <w:right w:val="nil"/>
            </w:tcBorders>
            <w:shd w:val="clear" w:color="000000" w:fill="FFFFFF"/>
            <w:hideMark/>
          </w:tcPr>
          <w:p w14:paraId="182D8F00"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26D3C14D"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24AB79B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8.366,81</w:t>
            </w:r>
          </w:p>
        </w:tc>
        <w:tc>
          <w:tcPr>
            <w:tcW w:w="650" w:type="pct"/>
            <w:gridSpan w:val="2"/>
            <w:tcBorders>
              <w:top w:val="nil"/>
              <w:left w:val="nil"/>
              <w:bottom w:val="nil"/>
              <w:right w:val="nil"/>
            </w:tcBorders>
            <w:shd w:val="clear" w:color="000000" w:fill="FFFFFF"/>
            <w:hideMark/>
          </w:tcPr>
          <w:p w14:paraId="6168698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20.900,00</w:t>
            </w:r>
          </w:p>
        </w:tc>
        <w:tc>
          <w:tcPr>
            <w:tcW w:w="535" w:type="pct"/>
            <w:gridSpan w:val="3"/>
            <w:tcBorders>
              <w:top w:val="nil"/>
              <w:left w:val="nil"/>
              <w:bottom w:val="nil"/>
              <w:right w:val="nil"/>
            </w:tcBorders>
            <w:shd w:val="clear" w:color="000000" w:fill="FFFFFF"/>
            <w:hideMark/>
          </w:tcPr>
          <w:p w14:paraId="7DA4F49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18.400,00</w:t>
            </w:r>
          </w:p>
        </w:tc>
        <w:tc>
          <w:tcPr>
            <w:tcW w:w="518" w:type="pct"/>
            <w:gridSpan w:val="2"/>
            <w:tcBorders>
              <w:top w:val="nil"/>
              <w:left w:val="nil"/>
              <w:bottom w:val="nil"/>
              <w:right w:val="nil"/>
            </w:tcBorders>
            <w:shd w:val="clear" w:color="000000" w:fill="FFFFFF"/>
            <w:hideMark/>
          </w:tcPr>
          <w:p w14:paraId="3C477C6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18.400,00</w:t>
            </w:r>
          </w:p>
        </w:tc>
        <w:tc>
          <w:tcPr>
            <w:tcW w:w="516" w:type="pct"/>
            <w:gridSpan w:val="3"/>
            <w:tcBorders>
              <w:top w:val="nil"/>
              <w:left w:val="nil"/>
              <w:bottom w:val="nil"/>
              <w:right w:val="nil"/>
            </w:tcBorders>
            <w:shd w:val="clear" w:color="000000" w:fill="FFFFFF"/>
            <w:hideMark/>
          </w:tcPr>
          <w:p w14:paraId="1D7C3C88"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18.400,00</w:t>
            </w:r>
          </w:p>
        </w:tc>
      </w:tr>
      <w:tr w:rsidR="00F15B19" w:rsidRPr="00F15B19" w14:paraId="7A739104" w14:textId="77777777" w:rsidTr="00251E46">
        <w:trPr>
          <w:trHeight w:val="300"/>
        </w:trPr>
        <w:tc>
          <w:tcPr>
            <w:tcW w:w="295" w:type="pct"/>
            <w:gridSpan w:val="2"/>
            <w:tcBorders>
              <w:top w:val="nil"/>
              <w:left w:val="nil"/>
              <w:bottom w:val="nil"/>
              <w:right w:val="nil"/>
            </w:tcBorders>
            <w:shd w:val="clear" w:color="000000" w:fill="FFFFFF"/>
            <w:hideMark/>
          </w:tcPr>
          <w:p w14:paraId="06DEB7C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293D12F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270DD7D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8.366,81</w:t>
            </w:r>
          </w:p>
        </w:tc>
        <w:tc>
          <w:tcPr>
            <w:tcW w:w="650" w:type="pct"/>
            <w:gridSpan w:val="2"/>
            <w:tcBorders>
              <w:top w:val="nil"/>
              <w:left w:val="nil"/>
              <w:bottom w:val="nil"/>
              <w:right w:val="nil"/>
            </w:tcBorders>
            <w:shd w:val="clear" w:color="000000" w:fill="FFFFFF"/>
            <w:hideMark/>
          </w:tcPr>
          <w:p w14:paraId="591D1BF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20.900,00</w:t>
            </w:r>
          </w:p>
        </w:tc>
        <w:tc>
          <w:tcPr>
            <w:tcW w:w="535" w:type="pct"/>
            <w:gridSpan w:val="3"/>
            <w:tcBorders>
              <w:top w:val="nil"/>
              <w:left w:val="nil"/>
              <w:bottom w:val="nil"/>
              <w:right w:val="nil"/>
            </w:tcBorders>
            <w:shd w:val="clear" w:color="000000" w:fill="FFFFFF"/>
            <w:hideMark/>
          </w:tcPr>
          <w:p w14:paraId="4CC748B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c>
          <w:tcPr>
            <w:tcW w:w="518" w:type="pct"/>
            <w:gridSpan w:val="2"/>
            <w:tcBorders>
              <w:top w:val="nil"/>
              <w:left w:val="nil"/>
              <w:bottom w:val="nil"/>
              <w:right w:val="nil"/>
            </w:tcBorders>
            <w:shd w:val="clear" w:color="000000" w:fill="FFFFFF"/>
            <w:hideMark/>
          </w:tcPr>
          <w:p w14:paraId="143DA13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c>
          <w:tcPr>
            <w:tcW w:w="516" w:type="pct"/>
            <w:gridSpan w:val="3"/>
            <w:tcBorders>
              <w:top w:val="nil"/>
              <w:left w:val="nil"/>
              <w:bottom w:val="nil"/>
              <w:right w:val="nil"/>
            </w:tcBorders>
            <w:shd w:val="clear" w:color="000000" w:fill="FFFFFF"/>
            <w:hideMark/>
          </w:tcPr>
          <w:p w14:paraId="1B5DD9A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18.400,00</w:t>
            </w:r>
          </w:p>
        </w:tc>
      </w:tr>
      <w:tr w:rsidR="00F15B19" w:rsidRPr="00F15B19" w14:paraId="2B057C6D" w14:textId="77777777" w:rsidTr="00251E46">
        <w:trPr>
          <w:trHeight w:val="300"/>
        </w:trPr>
        <w:tc>
          <w:tcPr>
            <w:tcW w:w="2073" w:type="pct"/>
            <w:gridSpan w:val="8"/>
            <w:tcBorders>
              <w:top w:val="nil"/>
              <w:left w:val="nil"/>
              <w:bottom w:val="nil"/>
              <w:right w:val="nil"/>
            </w:tcBorders>
            <w:shd w:val="clear" w:color="000000" w:fill="FEDE01"/>
            <w:vAlign w:val="center"/>
            <w:hideMark/>
          </w:tcPr>
          <w:p w14:paraId="3E8F2CE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4.9. Prihodi za posebne namjene -  prihodi korisnika</w:t>
            </w:r>
          </w:p>
        </w:tc>
        <w:tc>
          <w:tcPr>
            <w:tcW w:w="709" w:type="pct"/>
            <w:gridSpan w:val="6"/>
            <w:tcBorders>
              <w:top w:val="nil"/>
              <w:left w:val="nil"/>
              <w:bottom w:val="nil"/>
              <w:right w:val="nil"/>
            </w:tcBorders>
            <w:shd w:val="clear" w:color="000000" w:fill="FEDE01"/>
            <w:vAlign w:val="center"/>
            <w:hideMark/>
          </w:tcPr>
          <w:p w14:paraId="15B9994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40.493,15</w:t>
            </w:r>
          </w:p>
        </w:tc>
        <w:tc>
          <w:tcPr>
            <w:tcW w:w="650" w:type="pct"/>
            <w:gridSpan w:val="2"/>
            <w:tcBorders>
              <w:top w:val="nil"/>
              <w:left w:val="nil"/>
              <w:bottom w:val="nil"/>
              <w:right w:val="nil"/>
            </w:tcBorders>
            <w:shd w:val="clear" w:color="000000" w:fill="FEDE01"/>
            <w:vAlign w:val="center"/>
            <w:hideMark/>
          </w:tcPr>
          <w:p w14:paraId="0C39A44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32.230,19</w:t>
            </w:r>
          </w:p>
        </w:tc>
        <w:tc>
          <w:tcPr>
            <w:tcW w:w="535" w:type="pct"/>
            <w:gridSpan w:val="3"/>
            <w:tcBorders>
              <w:top w:val="nil"/>
              <w:left w:val="nil"/>
              <w:bottom w:val="nil"/>
              <w:right w:val="nil"/>
            </w:tcBorders>
            <w:shd w:val="clear" w:color="000000" w:fill="FEDE01"/>
            <w:vAlign w:val="center"/>
            <w:hideMark/>
          </w:tcPr>
          <w:p w14:paraId="1A5F810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37.900,00</w:t>
            </w:r>
          </w:p>
        </w:tc>
        <w:tc>
          <w:tcPr>
            <w:tcW w:w="518" w:type="pct"/>
            <w:gridSpan w:val="2"/>
            <w:tcBorders>
              <w:top w:val="nil"/>
              <w:left w:val="nil"/>
              <w:bottom w:val="nil"/>
              <w:right w:val="nil"/>
            </w:tcBorders>
            <w:shd w:val="clear" w:color="000000" w:fill="FEDE01"/>
            <w:vAlign w:val="center"/>
            <w:hideMark/>
          </w:tcPr>
          <w:p w14:paraId="5CE57F1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37.900,00</w:t>
            </w:r>
          </w:p>
        </w:tc>
        <w:tc>
          <w:tcPr>
            <w:tcW w:w="516" w:type="pct"/>
            <w:gridSpan w:val="3"/>
            <w:tcBorders>
              <w:top w:val="nil"/>
              <w:left w:val="nil"/>
              <w:bottom w:val="nil"/>
              <w:right w:val="nil"/>
            </w:tcBorders>
            <w:shd w:val="clear" w:color="000000" w:fill="FEDE01"/>
            <w:vAlign w:val="center"/>
            <w:hideMark/>
          </w:tcPr>
          <w:p w14:paraId="6B4AAE1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37.900,00</w:t>
            </w:r>
          </w:p>
        </w:tc>
      </w:tr>
      <w:tr w:rsidR="00F15B19" w:rsidRPr="00F15B19" w14:paraId="55248F89" w14:textId="77777777" w:rsidTr="00251E46">
        <w:trPr>
          <w:trHeight w:val="300"/>
        </w:trPr>
        <w:tc>
          <w:tcPr>
            <w:tcW w:w="295" w:type="pct"/>
            <w:gridSpan w:val="2"/>
            <w:tcBorders>
              <w:top w:val="nil"/>
              <w:left w:val="nil"/>
              <w:bottom w:val="nil"/>
              <w:right w:val="nil"/>
            </w:tcBorders>
            <w:shd w:val="clear" w:color="000000" w:fill="FFFFFF"/>
            <w:hideMark/>
          </w:tcPr>
          <w:p w14:paraId="0C8333F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206C964B"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00CE8AC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40.493,15</w:t>
            </w:r>
          </w:p>
        </w:tc>
        <w:tc>
          <w:tcPr>
            <w:tcW w:w="650" w:type="pct"/>
            <w:gridSpan w:val="2"/>
            <w:tcBorders>
              <w:top w:val="nil"/>
              <w:left w:val="nil"/>
              <w:bottom w:val="nil"/>
              <w:right w:val="nil"/>
            </w:tcBorders>
            <w:shd w:val="clear" w:color="000000" w:fill="FFFFFF"/>
            <w:hideMark/>
          </w:tcPr>
          <w:p w14:paraId="0EAD908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32.230,19</w:t>
            </w:r>
          </w:p>
        </w:tc>
        <w:tc>
          <w:tcPr>
            <w:tcW w:w="535" w:type="pct"/>
            <w:gridSpan w:val="3"/>
            <w:tcBorders>
              <w:top w:val="nil"/>
              <w:left w:val="nil"/>
              <w:bottom w:val="nil"/>
              <w:right w:val="nil"/>
            </w:tcBorders>
            <w:shd w:val="clear" w:color="000000" w:fill="FFFFFF"/>
            <w:hideMark/>
          </w:tcPr>
          <w:p w14:paraId="338DC43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37.900,00</w:t>
            </w:r>
          </w:p>
        </w:tc>
        <w:tc>
          <w:tcPr>
            <w:tcW w:w="518" w:type="pct"/>
            <w:gridSpan w:val="2"/>
            <w:tcBorders>
              <w:top w:val="nil"/>
              <w:left w:val="nil"/>
              <w:bottom w:val="nil"/>
              <w:right w:val="nil"/>
            </w:tcBorders>
            <w:shd w:val="clear" w:color="000000" w:fill="FFFFFF"/>
            <w:hideMark/>
          </w:tcPr>
          <w:p w14:paraId="60AE248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37.900,00</w:t>
            </w:r>
          </w:p>
        </w:tc>
        <w:tc>
          <w:tcPr>
            <w:tcW w:w="516" w:type="pct"/>
            <w:gridSpan w:val="3"/>
            <w:tcBorders>
              <w:top w:val="nil"/>
              <w:left w:val="nil"/>
              <w:bottom w:val="nil"/>
              <w:right w:val="nil"/>
            </w:tcBorders>
            <w:shd w:val="clear" w:color="000000" w:fill="FFFFFF"/>
            <w:hideMark/>
          </w:tcPr>
          <w:p w14:paraId="13BD02E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37.900,00</w:t>
            </w:r>
          </w:p>
        </w:tc>
      </w:tr>
      <w:tr w:rsidR="00F15B19" w:rsidRPr="00F15B19" w14:paraId="23DA2E81" w14:textId="77777777" w:rsidTr="00251E46">
        <w:trPr>
          <w:trHeight w:val="300"/>
        </w:trPr>
        <w:tc>
          <w:tcPr>
            <w:tcW w:w="295" w:type="pct"/>
            <w:gridSpan w:val="2"/>
            <w:tcBorders>
              <w:top w:val="nil"/>
              <w:left w:val="nil"/>
              <w:bottom w:val="nil"/>
              <w:right w:val="nil"/>
            </w:tcBorders>
            <w:shd w:val="clear" w:color="000000" w:fill="FFFFFF"/>
            <w:hideMark/>
          </w:tcPr>
          <w:p w14:paraId="76A3692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760552E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454A7D6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18.723,57</w:t>
            </w:r>
          </w:p>
        </w:tc>
        <w:tc>
          <w:tcPr>
            <w:tcW w:w="650" w:type="pct"/>
            <w:gridSpan w:val="2"/>
            <w:tcBorders>
              <w:top w:val="nil"/>
              <w:left w:val="nil"/>
              <w:bottom w:val="nil"/>
              <w:right w:val="nil"/>
            </w:tcBorders>
            <w:shd w:val="clear" w:color="000000" w:fill="FFFFFF"/>
            <w:hideMark/>
          </w:tcPr>
          <w:p w14:paraId="55B99A4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15.400,00</w:t>
            </w:r>
          </w:p>
        </w:tc>
        <w:tc>
          <w:tcPr>
            <w:tcW w:w="535" w:type="pct"/>
            <w:gridSpan w:val="3"/>
            <w:tcBorders>
              <w:top w:val="nil"/>
              <w:left w:val="nil"/>
              <w:bottom w:val="nil"/>
              <w:right w:val="nil"/>
            </w:tcBorders>
            <w:shd w:val="clear" w:color="000000" w:fill="FFFFFF"/>
            <w:hideMark/>
          </w:tcPr>
          <w:p w14:paraId="4C60890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22.400,00</w:t>
            </w:r>
          </w:p>
        </w:tc>
        <w:tc>
          <w:tcPr>
            <w:tcW w:w="518" w:type="pct"/>
            <w:gridSpan w:val="2"/>
            <w:tcBorders>
              <w:top w:val="nil"/>
              <w:left w:val="nil"/>
              <w:bottom w:val="nil"/>
              <w:right w:val="nil"/>
            </w:tcBorders>
            <w:shd w:val="clear" w:color="000000" w:fill="FFFFFF"/>
            <w:hideMark/>
          </w:tcPr>
          <w:p w14:paraId="2E75DFA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22.400,00</w:t>
            </w:r>
          </w:p>
        </w:tc>
        <w:tc>
          <w:tcPr>
            <w:tcW w:w="516" w:type="pct"/>
            <w:gridSpan w:val="3"/>
            <w:tcBorders>
              <w:top w:val="nil"/>
              <w:left w:val="nil"/>
              <w:bottom w:val="nil"/>
              <w:right w:val="nil"/>
            </w:tcBorders>
            <w:shd w:val="clear" w:color="000000" w:fill="FFFFFF"/>
            <w:hideMark/>
          </w:tcPr>
          <w:p w14:paraId="7B13060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22.400,00</w:t>
            </w:r>
          </w:p>
        </w:tc>
      </w:tr>
      <w:tr w:rsidR="00F15B19" w:rsidRPr="00F15B19" w14:paraId="19D4F73F" w14:textId="77777777" w:rsidTr="00251E46">
        <w:trPr>
          <w:trHeight w:val="300"/>
        </w:trPr>
        <w:tc>
          <w:tcPr>
            <w:tcW w:w="295" w:type="pct"/>
            <w:gridSpan w:val="2"/>
            <w:tcBorders>
              <w:top w:val="nil"/>
              <w:left w:val="nil"/>
              <w:bottom w:val="nil"/>
              <w:right w:val="nil"/>
            </w:tcBorders>
            <w:shd w:val="clear" w:color="000000" w:fill="FFFFFF"/>
            <w:hideMark/>
          </w:tcPr>
          <w:p w14:paraId="0436D22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4627BF2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7DDC6D5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21.270,70</w:t>
            </w:r>
          </w:p>
        </w:tc>
        <w:tc>
          <w:tcPr>
            <w:tcW w:w="650" w:type="pct"/>
            <w:gridSpan w:val="2"/>
            <w:tcBorders>
              <w:top w:val="nil"/>
              <w:left w:val="nil"/>
              <w:bottom w:val="nil"/>
              <w:right w:val="nil"/>
            </w:tcBorders>
            <w:shd w:val="clear" w:color="000000" w:fill="FFFFFF"/>
            <w:hideMark/>
          </w:tcPr>
          <w:p w14:paraId="0C5AA0D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16.530,19</w:t>
            </w:r>
          </w:p>
        </w:tc>
        <w:tc>
          <w:tcPr>
            <w:tcW w:w="535" w:type="pct"/>
            <w:gridSpan w:val="3"/>
            <w:tcBorders>
              <w:top w:val="nil"/>
              <w:left w:val="nil"/>
              <w:bottom w:val="nil"/>
              <w:right w:val="nil"/>
            </w:tcBorders>
            <w:shd w:val="clear" w:color="000000" w:fill="FFFFFF"/>
            <w:hideMark/>
          </w:tcPr>
          <w:p w14:paraId="0BD8CE2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15.200,00</w:t>
            </w:r>
          </w:p>
        </w:tc>
        <w:tc>
          <w:tcPr>
            <w:tcW w:w="518" w:type="pct"/>
            <w:gridSpan w:val="2"/>
            <w:tcBorders>
              <w:top w:val="nil"/>
              <w:left w:val="nil"/>
              <w:bottom w:val="nil"/>
              <w:right w:val="nil"/>
            </w:tcBorders>
            <w:shd w:val="clear" w:color="000000" w:fill="FFFFFF"/>
            <w:hideMark/>
          </w:tcPr>
          <w:p w14:paraId="17690ED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15.200,00</w:t>
            </w:r>
          </w:p>
        </w:tc>
        <w:tc>
          <w:tcPr>
            <w:tcW w:w="516" w:type="pct"/>
            <w:gridSpan w:val="3"/>
            <w:tcBorders>
              <w:top w:val="nil"/>
              <w:left w:val="nil"/>
              <w:bottom w:val="nil"/>
              <w:right w:val="nil"/>
            </w:tcBorders>
            <w:shd w:val="clear" w:color="000000" w:fill="FFFFFF"/>
            <w:hideMark/>
          </w:tcPr>
          <w:p w14:paraId="346B778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15.200,00</w:t>
            </w:r>
          </w:p>
        </w:tc>
      </w:tr>
      <w:tr w:rsidR="00F15B19" w:rsidRPr="00F15B19" w14:paraId="36E0C6BA" w14:textId="77777777" w:rsidTr="00251E46">
        <w:trPr>
          <w:trHeight w:val="300"/>
        </w:trPr>
        <w:tc>
          <w:tcPr>
            <w:tcW w:w="295" w:type="pct"/>
            <w:gridSpan w:val="2"/>
            <w:tcBorders>
              <w:top w:val="nil"/>
              <w:left w:val="nil"/>
              <w:bottom w:val="nil"/>
              <w:right w:val="nil"/>
            </w:tcBorders>
            <w:shd w:val="clear" w:color="000000" w:fill="FFFFFF"/>
            <w:hideMark/>
          </w:tcPr>
          <w:p w14:paraId="1A1DDBC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37</w:t>
            </w:r>
          </w:p>
        </w:tc>
        <w:tc>
          <w:tcPr>
            <w:tcW w:w="1936" w:type="pct"/>
            <w:gridSpan w:val="8"/>
            <w:tcBorders>
              <w:top w:val="nil"/>
              <w:left w:val="nil"/>
              <w:bottom w:val="nil"/>
              <w:right w:val="nil"/>
            </w:tcBorders>
            <w:shd w:val="clear" w:color="000000" w:fill="FFFFFF"/>
            <w:hideMark/>
          </w:tcPr>
          <w:p w14:paraId="0684CAA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Naknade građanima i kućanstvima na temelju osiguranja i druge naknade</w:t>
            </w:r>
          </w:p>
        </w:tc>
        <w:tc>
          <w:tcPr>
            <w:tcW w:w="550" w:type="pct"/>
            <w:gridSpan w:val="4"/>
            <w:tcBorders>
              <w:top w:val="nil"/>
              <w:left w:val="nil"/>
              <w:bottom w:val="nil"/>
              <w:right w:val="nil"/>
            </w:tcBorders>
            <w:shd w:val="clear" w:color="000000" w:fill="FFFFFF"/>
            <w:hideMark/>
          </w:tcPr>
          <w:p w14:paraId="2F5FBB2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498,88</w:t>
            </w:r>
          </w:p>
        </w:tc>
        <w:tc>
          <w:tcPr>
            <w:tcW w:w="650" w:type="pct"/>
            <w:gridSpan w:val="2"/>
            <w:tcBorders>
              <w:top w:val="nil"/>
              <w:left w:val="nil"/>
              <w:bottom w:val="nil"/>
              <w:right w:val="nil"/>
            </w:tcBorders>
            <w:shd w:val="clear" w:color="000000" w:fill="FFFFFF"/>
            <w:hideMark/>
          </w:tcPr>
          <w:p w14:paraId="069B36B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35" w:type="pct"/>
            <w:gridSpan w:val="3"/>
            <w:tcBorders>
              <w:top w:val="nil"/>
              <w:left w:val="nil"/>
              <w:bottom w:val="nil"/>
              <w:right w:val="nil"/>
            </w:tcBorders>
            <w:shd w:val="clear" w:color="000000" w:fill="FFFFFF"/>
            <w:hideMark/>
          </w:tcPr>
          <w:p w14:paraId="0B8DB2E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18" w:type="pct"/>
            <w:gridSpan w:val="2"/>
            <w:tcBorders>
              <w:top w:val="nil"/>
              <w:left w:val="nil"/>
              <w:bottom w:val="nil"/>
              <w:right w:val="nil"/>
            </w:tcBorders>
            <w:shd w:val="clear" w:color="000000" w:fill="FFFFFF"/>
            <w:hideMark/>
          </w:tcPr>
          <w:p w14:paraId="56157E9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16" w:type="pct"/>
            <w:gridSpan w:val="3"/>
            <w:tcBorders>
              <w:top w:val="nil"/>
              <w:left w:val="nil"/>
              <w:bottom w:val="nil"/>
              <w:right w:val="nil"/>
            </w:tcBorders>
            <w:shd w:val="clear" w:color="000000" w:fill="FFFFFF"/>
            <w:hideMark/>
          </w:tcPr>
          <w:p w14:paraId="11A660E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r>
      <w:tr w:rsidR="00F15B19" w:rsidRPr="00F15B19" w14:paraId="461BA170" w14:textId="77777777" w:rsidTr="00251E46">
        <w:trPr>
          <w:trHeight w:val="300"/>
        </w:trPr>
        <w:tc>
          <w:tcPr>
            <w:tcW w:w="2073" w:type="pct"/>
            <w:gridSpan w:val="8"/>
            <w:tcBorders>
              <w:top w:val="nil"/>
              <w:left w:val="nil"/>
              <w:bottom w:val="nil"/>
              <w:right w:val="nil"/>
            </w:tcBorders>
            <w:shd w:val="clear" w:color="000000" w:fill="FEDE01"/>
            <w:vAlign w:val="center"/>
            <w:hideMark/>
          </w:tcPr>
          <w:p w14:paraId="68349F9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5.1.Pomoći - za proračunske korisnike</w:t>
            </w:r>
          </w:p>
        </w:tc>
        <w:tc>
          <w:tcPr>
            <w:tcW w:w="709" w:type="pct"/>
            <w:gridSpan w:val="6"/>
            <w:tcBorders>
              <w:top w:val="nil"/>
              <w:left w:val="nil"/>
              <w:bottom w:val="nil"/>
              <w:right w:val="nil"/>
            </w:tcBorders>
            <w:shd w:val="clear" w:color="000000" w:fill="FEDE01"/>
            <w:vAlign w:val="center"/>
            <w:hideMark/>
          </w:tcPr>
          <w:p w14:paraId="45DC464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216.905,69</w:t>
            </w:r>
          </w:p>
        </w:tc>
        <w:tc>
          <w:tcPr>
            <w:tcW w:w="650" w:type="pct"/>
            <w:gridSpan w:val="2"/>
            <w:tcBorders>
              <w:top w:val="nil"/>
              <w:left w:val="nil"/>
              <w:bottom w:val="nil"/>
              <w:right w:val="nil"/>
            </w:tcBorders>
            <w:shd w:val="clear" w:color="000000" w:fill="FEDE01"/>
            <w:vAlign w:val="center"/>
            <w:hideMark/>
          </w:tcPr>
          <w:p w14:paraId="2E807EB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55.334,00</w:t>
            </w:r>
          </w:p>
        </w:tc>
        <w:tc>
          <w:tcPr>
            <w:tcW w:w="535" w:type="pct"/>
            <w:gridSpan w:val="3"/>
            <w:tcBorders>
              <w:top w:val="nil"/>
              <w:left w:val="nil"/>
              <w:bottom w:val="nil"/>
              <w:right w:val="nil"/>
            </w:tcBorders>
            <w:shd w:val="clear" w:color="000000" w:fill="FEDE01"/>
            <w:vAlign w:val="center"/>
            <w:hideMark/>
          </w:tcPr>
          <w:p w14:paraId="1288F39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56.600,00</w:t>
            </w:r>
          </w:p>
        </w:tc>
        <w:tc>
          <w:tcPr>
            <w:tcW w:w="518" w:type="pct"/>
            <w:gridSpan w:val="2"/>
            <w:tcBorders>
              <w:top w:val="nil"/>
              <w:left w:val="nil"/>
              <w:bottom w:val="nil"/>
              <w:right w:val="nil"/>
            </w:tcBorders>
            <w:shd w:val="clear" w:color="000000" w:fill="FEDE01"/>
            <w:vAlign w:val="center"/>
            <w:hideMark/>
          </w:tcPr>
          <w:p w14:paraId="2AF4BC0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56.600,00</w:t>
            </w:r>
          </w:p>
        </w:tc>
        <w:tc>
          <w:tcPr>
            <w:tcW w:w="516" w:type="pct"/>
            <w:gridSpan w:val="3"/>
            <w:tcBorders>
              <w:top w:val="nil"/>
              <w:left w:val="nil"/>
              <w:bottom w:val="nil"/>
              <w:right w:val="nil"/>
            </w:tcBorders>
            <w:shd w:val="clear" w:color="000000" w:fill="FEDE01"/>
            <w:vAlign w:val="center"/>
            <w:hideMark/>
          </w:tcPr>
          <w:p w14:paraId="09DEDEF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56.600,00</w:t>
            </w:r>
          </w:p>
        </w:tc>
      </w:tr>
      <w:tr w:rsidR="00F15B19" w:rsidRPr="00F15B19" w14:paraId="49919966" w14:textId="77777777" w:rsidTr="00251E46">
        <w:trPr>
          <w:trHeight w:val="300"/>
        </w:trPr>
        <w:tc>
          <w:tcPr>
            <w:tcW w:w="295" w:type="pct"/>
            <w:gridSpan w:val="2"/>
            <w:tcBorders>
              <w:top w:val="nil"/>
              <w:left w:val="nil"/>
              <w:bottom w:val="nil"/>
              <w:right w:val="nil"/>
            </w:tcBorders>
            <w:shd w:val="clear" w:color="000000" w:fill="FFFFFF"/>
            <w:hideMark/>
          </w:tcPr>
          <w:p w14:paraId="2D0D1005"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692C4A7C"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6332598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216.905,69</w:t>
            </w:r>
          </w:p>
        </w:tc>
        <w:tc>
          <w:tcPr>
            <w:tcW w:w="650" w:type="pct"/>
            <w:gridSpan w:val="2"/>
            <w:tcBorders>
              <w:top w:val="nil"/>
              <w:left w:val="nil"/>
              <w:bottom w:val="nil"/>
              <w:right w:val="nil"/>
            </w:tcBorders>
            <w:shd w:val="clear" w:color="000000" w:fill="FFFFFF"/>
            <w:hideMark/>
          </w:tcPr>
          <w:p w14:paraId="1DA0774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55.334,00</w:t>
            </w:r>
          </w:p>
        </w:tc>
        <w:tc>
          <w:tcPr>
            <w:tcW w:w="535" w:type="pct"/>
            <w:gridSpan w:val="3"/>
            <w:tcBorders>
              <w:top w:val="nil"/>
              <w:left w:val="nil"/>
              <w:bottom w:val="nil"/>
              <w:right w:val="nil"/>
            </w:tcBorders>
            <w:shd w:val="clear" w:color="000000" w:fill="FFFFFF"/>
            <w:hideMark/>
          </w:tcPr>
          <w:p w14:paraId="300C3788"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56.600,00</w:t>
            </w:r>
          </w:p>
        </w:tc>
        <w:tc>
          <w:tcPr>
            <w:tcW w:w="518" w:type="pct"/>
            <w:gridSpan w:val="2"/>
            <w:tcBorders>
              <w:top w:val="nil"/>
              <w:left w:val="nil"/>
              <w:bottom w:val="nil"/>
              <w:right w:val="nil"/>
            </w:tcBorders>
            <w:shd w:val="clear" w:color="000000" w:fill="FFFFFF"/>
            <w:hideMark/>
          </w:tcPr>
          <w:p w14:paraId="5FBB2F5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56.600,00</w:t>
            </w:r>
          </w:p>
        </w:tc>
        <w:tc>
          <w:tcPr>
            <w:tcW w:w="516" w:type="pct"/>
            <w:gridSpan w:val="3"/>
            <w:tcBorders>
              <w:top w:val="nil"/>
              <w:left w:val="nil"/>
              <w:bottom w:val="nil"/>
              <w:right w:val="nil"/>
            </w:tcBorders>
            <w:shd w:val="clear" w:color="000000" w:fill="FFFFFF"/>
            <w:hideMark/>
          </w:tcPr>
          <w:p w14:paraId="2B146C7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56.600,00</w:t>
            </w:r>
          </w:p>
        </w:tc>
      </w:tr>
      <w:tr w:rsidR="00F15B19" w:rsidRPr="00F15B19" w14:paraId="45449E05" w14:textId="77777777" w:rsidTr="00251E46">
        <w:trPr>
          <w:trHeight w:val="300"/>
        </w:trPr>
        <w:tc>
          <w:tcPr>
            <w:tcW w:w="295" w:type="pct"/>
            <w:gridSpan w:val="2"/>
            <w:tcBorders>
              <w:top w:val="nil"/>
              <w:left w:val="nil"/>
              <w:bottom w:val="nil"/>
              <w:right w:val="nil"/>
            </w:tcBorders>
            <w:shd w:val="clear" w:color="000000" w:fill="FFFFFF"/>
            <w:hideMark/>
          </w:tcPr>
          <w:p w14:paraId="71B6B02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08918B3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5295660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167.107,75</w:t>
            </w:r>
          </w:p>
        </w:tc>
        <w:tc>
          <w:tcPr>
            <w:tcW w:w="650" w:type="pct"/>
            <w:gridSpan w:val="2"/>
            <w:tcBorders>
              <w:top w:val="nil"/>
              <w:left w:val="nil"/>
              <w:bottom w:val="nil"/>
              <w:right w:val="nil"/>
            </w:tcBorders>
            <w:shd w:val="clear" w:color="000000" w:fill="FFFFFF"/>
            <w:hideMark/>
          </w:tcPr>
          <w:p w14:paraId="4877560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7.671,00</w:t>
            </w:r>
          </w:p>
        </w:tc>
        <w:tc>
          <w:tcPr>
            <w:tcW w:w="535" w:type="pct"/>
            <w:gridSpan w:val="3"/>
            <w:tcBorders>
              <w:top w:val="nil"/>
              <w:left w:val="nil"/>
              <w:bottom w:val="nil"/>
              <w:right w:val="nil"/>
            </w:tcBorders>
            <w:shd w:val="clear" w:color="000000" w:fill="FFFFFF"/>
            <w:hideMark/>
          </w:tcPr>
          <w:p w14:paraId="252D568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8.400,00</w:t>
            </w:r>
          </w:p>
        </w:tc>
        <w:tc>
          <w:tcPr>
            <w:tcW w:w="518" w:type="pct"/>
            <w:gridSpan w:val="2"/>
            <w:tcBorders>
              <w:top w:val="nil"/>
              <w:left w:val="nil"/>
              <w:bottom w:val="nil"/>
              <w:right w:val="nil"/>
            </w:tcBorders>
            <w:shd w:val="clear" w:color="000000" w:fill="FFFFFF"/>
            <w:hideMark/>
          </w:tcPr>
          <w:p w14:paraId="575DC4D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8.400,00</w:t>
            </w:r>
          </w:p>
        </w:tc>
        <w:tc>
          <w:tcPr>
            <w:tcW w:w="516" w:type="pct"/>
            <w:gridSpan w:val="3"/>
            <w:tcBorders>
              <w:top w:val="nil"/>
              <w:left w:val="nil"/>
              <w:bottom w:val="nil"/>
              <w:right w:val="nil"/>
            </w:tcBorders>
            <w:shd w:val="clear" w:color="000000" w:fill="FFFFFF"/>
            <w:hideMark/>
          </w:tcPr>
          <w:p w14:paraId="4355951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8.400,00</w:t>
            </w:r>
          </w:p>
        </w:tc>
      </w:tr>
      <w:tr w:rsidR="00F15B19" w:rsidRPr="00F15B19" w14:paraId="6223EBA2" w14:textId="77777777" w:rsidTr="00251E46">
        <w:trPr>
          <w:trHeight w:val="300"/>
        </w:trPr>
        <w:tc>
          <w:tcPr>
            <w:tcW w:w="295" w:type="pct"/>
            <w:gridSpan w:val="2"/>
            <w:tcBorders>
              <w:top w:val="nil"/>
              <w:left w:val="nil"/>
              <w:bottom w:val="nil"/>
              <w:right w:val="nil"/>
            </w:tcBorders>
            <w:shd w:val="clear" w:color="000000" w:fill="FFFFFF"/>
            <w:hideMark/>
          </w:tcPr>
          <w:p w14:paraId="746EEE6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37</w:t>
            </w:r>
          </w:p>
        </w:tc>
        <w:tc>
          <w:tcPr>
            <w:tcW w:w="1936" w:type="pct"/>
            <w:gridSpan w:val="8"/>
            <w:tcBorders>
              <w:top w:val="nil"/>
              <w:left w:val="nil"/>
              <w:bottom w:val="nil"/>
              <w:right w:val="nil"/>
            </w:tcBorders>
            <w:shd w:val="clear" w:color="000000" w:fill="FFFFFF"/>
            <w:hideMark/>
          </w:tcPr>
          <w:p w14:paraId="5EBD7F7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Naknade građanima i kućanstvima na temelju osiguranja i druge naknade</w:t>
            </w:r>
          </w:p>
        </w:tc>
        <w:tc>
          <w:tcPr>
            <w:tcW w:w="550" w:type="pct"/>
            <w:gridSpan w:val="4"/>
            <w:tcBorders>
              <w:top w:val="nil"/>
              <w:left w:val="nil"/>
              <w:bottom w:val="nil"/>
              <w:right w:val="nil"/>
            </w:tcBorders>
            <w:shd w:val="clear" w:color="000000" w:fill="FFFFFF"/>
            <w:hideMark/>
          </w:tcPr>
          <w:p w14:paraId="26CF2CE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47.135,39</w:t>
            </w:r>
          </w:p>
        </w:tc>
        <w:tc>
          <w:tcPr>
            <w:tcW w:w="650" w:type="pct"/>
            <w:gridSpan w:val="2"/>
            <w:tcBorders>
              <w:top w:val="nil"/>
              <w:left w:val="nil"/>
              <w:bottom w:val="nil"/>
              <w:right w:val="nil"/>
            </w:tcBorders>
            <w:shd w:val="clear" w:color="000000" w:fill="FFFFFF"/>
            <w:hideMark/>
          </w:tcPr>
          <w:p w14:paraId="74FB6B3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45.000,00</w:t>
            </w:r>
          </w:p>
        </w:tc>
        <w:tc>
          <w:tcPr>
            <w:tcW w:w="535" w:type="pct"/>
            <w:gridSpan w:val="3"/>
            <w:tcBorders>
              <w:top w:val="nil"/>
              <w:left w:val="nil"/>
              <w:bottom w:val="nil"/>
              <w:right w:val="nil"/>
            </w:tcBorders>
            <w:shd w:val="clear" w:color="000000" w:fill="FFFFFF"/>
            <w:hideMark/>
          </w:tcPr>
          <w:p w14:paraId="6C4E1FF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45.500,00</w:t>
            </w:r>
          </w:p>
        </w:tc>
        <w:tc>
          <w:tcPr>
            <w:tcW w:w="518" w:type="pct"/>
            <w:gridSpan w:val="2"/>
            <w:tcBorders>
              <w:top w:val="nil"/>
              <w:left w:val="nil"/>
              <w:bottom w:val="nil"/>
              <w:right w:val="nil"/>
            </w:tcBorders>
            <w:shd w:val="clear" w:color="000000" w:fill="FFFFFF"/>
            <w:hideMark/>
          </w:tcPr>
          <w:p w14:paraId="0C2DE72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45.500,00</w:t>
            </w:r>
          </w:p>
        </w:tc>
        <w:tc>
          <w:tcPr>
            <w:tcW w:w="516" w:type="pct"/>
            <w:gridSpan w:val="3"/>
            <w:tcBorders>
              <w:top w:val="nil"/>
              <w:left w:val="nil"/>
              <w:bottom w:val="nil"/>
              <w:right w:val="nil"/>
            </w:tcBorders>
            <w:shd w:val="clear" w:color="000000" w:fill="FFFFFF"/>
            <w:hideMark/>
          </w:tcPr>
          <w:p w14:paraId="5808BC1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45.500,00</w:t>
            </w:r>
          </w:p>
        </w:tc>
      </w:tr>
      <w:tr w:rsidR="00041DB4" w:rsidRPr="00F15B19" w14:paraId="53292336" w14:textId="77777777" w:rsidTr="00251E46">
        <w:trPr>
          <w:trHeight w:val="300"/>
        </w:trPr>
        <w:tc>
          <w:tcPr>
            <w:tcW w:w="295" w:type="pct"/>
            <w:gridSpan w:val="2"/>
            <w:tcBorders>
              <w:top w:val="nil"/>
              <w:left w:val="nil"/>
              <w:bottom w:val="nil"/>
              <w:right w:val="nil"/>
            </w:tcBorders>
            <w:shd w:val="clear" w:color="000000" w:fill="FFFFFF"/>
          </w:tcPr>
          <w:p w14:paraId="171391AD" w14:textId="77777777" w:rsidR="00041DB4" w:rsidRPr="00F15B19" w:rsidRDefault="00041DB4" w:rsidP="00F15B19">
            <w:pPr>
              <w:spacing w:after="0" w:line="240" w:lineRule="auto"/>
              <w:rPr>
                <w:rFonts w:ascii="Times New Roman" w:eastAsia="Times New Roman" w:hAnsi="Times New Roman" w:cs="Times New Roman"/>
                <w:color w:val="000000"/>
                <w:sz w:val="18"/>
                <w:szCs w:val="18"/>
                <w:lang w:eastAsia="hr-HR"/>
              </w:rPr>
            </w:pPr>
          </w:p>
        </w:tc>
        <w:tc>
          <w:tcPr>
            <w:tcW w:w="1936" w:type="pct"/>
            <w:gridSpan w:val="8"/>
            <w:tcBorders>
              <w:top w:val="nil"/>
              <w:left w:val="nil"/>
              <w:bottom w:val="nil"/>
              <w:right w:val="nil"/>
            </w:tcBorders>
            <w:shd w:val="clear" w:color="000000" w:fill="FFFFFF"/>
          </w:tcPr>
          <w:p w14:paraId="64C85BEF" w14:textId="77777777" w:rsidR="00041DB4" w:rsidRPr="00F15B19" w:rsidRDefault="00041DB4" w:rsidP="00F15B19">
            <w:pPr>
              <w:spacing w:after="0" w:line="240" w:lineRule="auto"/>
              <w:rPr>
                <w:rFonts w:ascii="Times New Roman" w:eastAsia="Times New Roman" w:hAnsi="Times New Roman" w:cs="Times New Roman"/>
                <w:color w:val="000000"/>
                <w:sz w:val="18"/>
                <w:szCs w:val="18"/>
                <w:lang w:eastAsia="hr-HR"/>
              </w:rPr>
            </w:pPr>
          </w:p>
        </w:tc>
        <w:tc>
          <w:tcPr>
            <w:tcW w:w="550" w:type="pct"/>
            <w:gridSpan w:val="4"/>
            <w:tcBorders>
              <w:top w:val="nil"/>
              <w:left w:val="nil"/>
              <w:bottom w:val="nil"/>
              <w:right w:val="nil"/>
            </w:tcBorders>
            <w:shd w:val="clear" w:color="000000" w:fill="FFFFFF"/>
          </w:tcPr>
          <w:p w14:paraId="757BC19A"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c>
          <w:tcPr>
            <w:tcW w:w="650" w:type="pct"/>
            <w:gridSpan w:val="2"/>
            <w:tcBorders>
              <w:top w:val="nil"/>
              <w:left w:val="nil"/>
              <w:bottom w:val="nil"/>
              <w:right w:val="nil"/>
            </w:tcBorders>
            <w:shd w:val="clear" w:color="000000" w:fill="FFFFFF"/>
          </w:tcPr>
          <w:p w14:paraId="27BF32B9"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c>
          <w:tcPr>
            <w:tcW w:w="535" w:type="pct"/>
            <w:gridSpan w:val="3"/>
            <w:tcBorders>
              <w:top w:val="nil"/>
              <w:left w:val="nil"/>
              <w:bottom w:val="nil"/>
              <w:right w:val="nil"/>
            </w:tcBorders>
            <w:shd w:val="clear" w:color="000000" w:fill="FFFFFF"/>
          </w:tcPr>
          <w:p w14:paraId="6D09ADC2"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c>
          <w:tcPr>
            <w:tcW w:w="518" w:type="pct"/>
            <w:gridSpan w:val="2"/>
            <w:tcBorders>
              <w:top w:val="nil"/>
              <w:left w:val="nil"/>
              <w:bottom w:val="nil"/>
              <w:right w:val="nil"/>
            </w:tcBorders>
            <w:shd w:val="clear" w:color="000000" w:fill="FFFFFF"/>
          </w:tcPr>
          <w:p w14:paraId="275BE16A"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c>
          <w:tcPr>
            <w:tcW w:w="516" w:type="pct"/>
            <w:gridSpan w:val="3"/>
            <w:tcBorders>
              <w:top w:val="nil"/>
              <w:left w:val="nil"/>
              <w:bottom w:val="nil"/>
              <w:right w:val="nil"/>
            </w:tcBorders>
            <w:shd w:val="clear" w:color="000000" w:fill="FFFFFF"/>
          </w:tcPr>
          <w:p w14:paraId="0AE375C1"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r>
      <w:tr w:rsidR="00F15B19" w:rsidRPr="00F15B19" w14:paraId="557C007B" w14:textId="77777777" w:rsidTr="00251E46">
        <w:trPr>
          <w:trHeight w:val="300"/>
        </w:trPr>
        <w:tc>
          <w:tcPr>
            <w:tcW w:w="295" w:type="pct"/>
            <w:gridSpan w:val="2"/>
            <w:tcBorders>
              <w:top w:val="nil"/>
              <w:left w:val="nil"/>
              <w:bottom w:val="nil"/>
              <w:right w:val="nil"/>
            </w:tcBorders>
            <w:shd w:val="clear" w:color="000000" w:fill="FFFFFF"/>
            <w:hideMark/>
          </w:tcPr>
          <w:p w14:paraId="6C38AE0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38</w:t>
            </w:r>
          </w:p>
        </w:tc>
        <w:tc>
          <w:tcPr>
            <w:tcW w:w="1936" w:type="pct"/>
            <w:gridSpan w:val="8"/>
            <w:tcBorders>
              <w:top w:val="nil"/>
              <w:left w:val="nil"/>
              <w:bottom w:val="nil"/>
              <w:right w:val="nil"/>
            </w:tcBorders>
            <w:shd w:val="clear" w:color="000000" w:fill="FFFFFF"/>
            <w:hideMark/>
          </w:tcPr>
          <w:p w14:paraId="5578189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donacije, kazne, naknade šteta i kapitalne pomoći</w:t>
            </w:r>
          </w:p>
        </w:tc>
        <w:tc>
          <w:tcPr>
            <w:tcW w:w="550" w:type="pct"/>
            <w:gridSpan w:val="4"/>
            <w:tcBorders>
              <w:top w:val="nil"/>
              <w:left w:val="nil"/>
              <w:bottom w:val="nil"/>
              <w:right w:val="nil"/>
            </w:tcBorders>
            <w:shd w:val="clear" w:color="000000" w:fill="FFFFFF"/>
            <w:hideMark/>
          </w:tcPr>
          <w:p w14:paraId="7B54CDA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2.662,55</w:t>
            </w:r>
          </w:p>
        </w:tc>
        <w:tc>
          <w:tcPr>
            <w:tcW w:w="650" w:type="pct"/>
            <w:gridSpan w:val="2"/>
            <w:tcBorders>
              <w:top w:val="nil"/>
              <w:left w:val="nil"/>
              <w:bottom w:val="nil"/>
              <w:right w:val="nil"/>
            </w:tcBorders>
            <w:shd w:val="clear" w:color="000000" w:fill="FFFFFF"/>
            <w:hideMark/>
          </w:tcPr>
          <w:p w14:paraId="7F621CE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2.663,00</w:t>
            </w:r>
          </w:p>
        </w:tc>
        <w:tc>
          <w:tcPr>
            <w:tcW w:w="535" w:type="pct"/>
            <w:gridSpan w:val="3"/>
            <w:tcBorders>
              <w:top w:val="nil"/>
              <w:left w:val="nil"/>
              <w:bottom w:val="nil"/>
              <w:right w:val="nil"/>
            </w:tcBorders>
            <w:shd w:val="clear" w:color="000000" w:fill="FFFFFF"/>
            <w:hideMark/>
          </w:tcPr>
          <w:p w14:paraId="71FB2AA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2.700,00</w:t>
            </w:r>
          </w:p>
        </w:tc>
        <w:tc>
          <w:tcPr>
            <w:tcW w:w="518" w:type="pct"/>
            <w:gridSpan w:val="2"/>
            <w:tcBorders>
              <w:top w:val="nil"/>
              <w:left w:val="nil"/>
              <w:bottom w:val="nil"/>
              <w:right w:val="nil"/>
            </w:tcBorders>
            <w:shd w:val="clear" w:color="000000" w:fill="FFFFFF"/>
            <w:hideMark/>
          </w:tcPr>
          <w:p w14:paraId="4BA0EC3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2.700,00</w:t>
            </w:r>
          </w:p>
        </w:tc>
        <w:tc>
          <w:tcPr>
            <w:tcW w:w="516" w:type="pct"/>
            <w:gridSpan w:val="3"/>
            <w:tcBorders>
              <w:top w:val="nil"/>
              <w:left w:val="nil"/>
              <w:bottom w:val="nil"/>
              <w:right w:val="nil"/>
            </w:tcBorders>
            <w:shd w:val="clear" w:color="000000" w:fill="FFFFFF"/>
            <w:hideMark/>
          </w:tcPr>
          <w:p w14:paraId="7792CAD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2.700,00</w:t>
            </w:r>
          </w:p>
        </w:tc>
      </w:tr>
      <w:tr w:rsidR="00F15B19" w:rsidRPr="00F15B19" w14:paraId="20BAF411" w14:textId="77777777" w:rsidTr="00251E46">
        <w:trPr>
          <w:trHeight w:val="300"/>
        </w:trPr>
        <w:tc>
          <w:tcPr>
            <w:tcW w:w="2073" w:type="pct"/>
            <w:gridSpan w:val="8"/>
            <w:tcBorders>
              <w:top w:val="nil"/>
              <w:left w:val="nil"/>
              <w:bottom w:val="nil"/>
              <w:right w:val="nil"/>
            </w:tcBorders>
            <w:shd w:val="clear" w:color="000000" w:fill="FEDE01"/>
            <w:vAlign w:val="center"/>
            <w:hideMark/>
          </w:tcPr>
          <w:p w14:paraId="112B440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5.1.Pomoć za decentralizirane funkcije osnovnog obrazovanja</w:t>
            </w:r>
          </w:p>
        </w:tc>
        <w:tc>
          <w:tcPr>
            <w:tcW w:w="709" w:type="pct"/>
            <w:gridSpan w:val="6"/>
            <w:tcBorders>
              <w:top w:val="nil"/>
              <w:left w:val="nil"/>
              <w:bottom w:val="nil"/>
              <w:right w:val="nil"/>
            </w:tcBorders>
            <w:shd w:val="clear" w:color="000000" w:fill="FEDE01"/>
            <w:vAlign w:val="center"/>
            <w:hideMark/>
          </w:tcPr>
          <w:p w14:paraId="43DD961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26D49AA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208.245,00</w:t>
            </w:r>
          </w:p>
        </w:tc>
        <w:tc>
          <w:tcPr>
            <w:tcW w:w="535" w:type="pct"/>
            <w:gridSpan w:val="3"/>
            <w:tcBorders>
              <w:top w:val="nil"/>
              <w:left w:val="nil"/>
              <w:bottom w:val="nil"/>
              <w:right w:val="nil"/>
            </w:tcBorders>
            <w:shd w:val="clear" w:color="000000" w:fill="FEDE01"/>
            <w:vAlign w:val="center"/>
            <w:hideMark/>
          </w:tcPr>
          <w:p w14:paraId="453D8A0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208.245,00</w:t>
            </w:r>
          </w:p>
        </w:tc>
        <w:tc>
          <w:tcPr>
            <w:tcW w:w="518" w:type="pct"/>
            <w:gridSpan w:val="2"/>
            <w:tcBorders>
              <w:top w:val="nil"/>
              <w:left w:val="nil"/>
              <w:bottom w:val="nil"/>
              <w:right w:val="nil"/>
            </w:tcBorders>
            <w:shd w:val="clear" w:color="000000" w:fill="FEDE01"/>
            <w:vAlign w:val="center"/>
            <w:hideMark/>
          </w:tcPr>
          <w:p w14:paraId="64E5F3F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208.245,00</w:t>
            </w:r>
          </w:p>
        </w:tc>
        <w:tc>
          <w:tcPr>
            <w:tcW w:w="516" w:type="pct"/>
            <w:gridSpan w:val="3"/>
            <w:tcBorders>
              <w:top w:val="nil"/>
              <w:left w:val="nil"/>
              <w:bottom w:val="nil"/>
              <w:right w:val="nil"/>
            </w:tcBorders>
            <w:shd w:val="clear" w:color="000000" w:fill="FEDE01"/>
            <w:vAlign w:val="center"/>
            <w:hideMark/>
          </w:tcPr>
          <w:p w14:paraId="64CCD2A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208.245,00</w:t>
            </w:r>
          </w:p>
        </w:tc>
      </w:tr>
      <w:tr w:rsidR="00F15B19" w:rsidRPr="00F15B19" w14:paraId="29978B15" w14:textId="77777777" w:rsidTr="00251E46">
        <w:trPr>
          <w:trHeight w:val="300"/>
        </w:trPr>
        <w:tc>
          <w:tcPr>
            <w:tcW w:w="295" w:type="pct"/>
            <w:gridSpan w:val="2"/>
            <w:tcBorders>
              <w:top w:val="nil"/>
              <w:left w:val="nil"/>
              <w:bottom w:val="nil"/>
              <w:right w:val="nil"/>
            </w:tcBorders>
            <w:shd w:val="clear" w:color="000000" w:fill="FFFFFF"/>
            <w:hideMark/>
          </w:tcPr>
          <w:p w14:paraId="3F31F30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7A4494D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340E619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26C25F9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208.245,00</w:t>
            </w:r>
          </w:p>
        </w:tc>
        <w:tc>
          <w:tcPr>
            <w:tcW w:w="535" w:type="pct"/>
            <w:gridSpan w:val="3"/>
            <w:tcBorders>
              <w:top w:val="nil"/>
              <w:left w:val="nil"/>
              <w:bottom w:val="nil"/>
              <w:right w:val="nil"/>
            </w:tcBorders>
            <w:shd w:val="clear" w:color="000000" w:fill="FFFFFF"/>
            <w:hideMark/>
          </w:tcPr>
          <w:p w14:paraId="09D9916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208.245,00</w:t>
            </w:r>
          </w:p>
        </w:tc>
        <w:tc>
          <w:tcPr>
            <w:tcW w:w="518" w:type="pct"/>
            <w:gridSpan w:val="2"/>
            <w:tcBorders>
              <w:top w:val="nil"/>
              <w:left w:val="nil"/>
              <w:bottom w:val="nil"/>
              <w:right w:val="nil"/>
            </w:tcBorders>
            <w:shd w:val="clear" w:color="000000" w:fill="FFFFFF"/>
            <w:hideMark/>
          </w:tcPr>
          <w:p w14:paraId="7AACC23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208.245,00</w:t>
            </w:r>
          </w:p>
        </w:tc>
        <w:tc>
          <w:tcPr>
            <w:tcW w:w="516" w:type="pct"/>
            <w:gridSpan w:val="3"/>
            <w:tcBorders>
              <w:top w:val="nil"/>
              <w:left w:val="nil"/>
              <w:bottom w:val="nil"/>
              <w:right w:val="nil"/>
            </w:tcBorders>
            <w:shd w:val="clear" w:color="000000" w:fill="FFFFFF"/>
            <w:hideMark/>
          </w:tcPr>
          <w:p w14:paraId="50A3739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208.245,00</w:t>
            </w:r>
          </w:p>
        </w:tc>
      </w:tr>
      <w:tr w:rsidR="00F15B19" w:rsidRPr="00F15B19" w14:paraId="1D1454A0" w14:textId="77777777" w:rsidTr="00251E46">
        <w:trPr>
          <w:trHeight w:val="300"/>
        </w:trPr>
        <w:tc>
          <w:tcPr>
            <w:tcW w:w="295" w:type="pct"/>
            <w:gridSpan w:val="2"/>
            <w:tcBorders>
              <w:top w:val="nil"/>
              <w:left w:val="nil"/>
              <w:bottom w:val="nil"/>
              <w:right w:val="nil"/>
            </w:tcBorders>
            <w:shd w:val="clear" w:color="000000" w:fill="FFFFFF"/>
            <w:hideMark/>
          </w:tcPr>
          <w:p w14:paraId="35BF62D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0A3EE2FE"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2996CF7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19A0D92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208.245,00</w:t>
            </w:r>
          </w:p>
        </w:tc>
        <w:tc>
          <w:tcPr>
            <w:tcW w:w="535" w:type="pct"/>
            <w:gridSpan w:val="3"/>
            <w:tcBorders>
              <w:top w:val="nil"/>
              <w:left w:val="nil"/>
              <w:bottom w:val="nil"/>
              <w:right w:val="nil"/>
            </w:tcBorders>
            <w:shd w:val="clear" w:color="000000" w:fill="FFFFFF"/>
            <w:hideMark/>
          </w:tcPr>
          <w:p w14:paraId="4AB6678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208.245,00</w:t>
            </w:r>
          </w:p>
        </w:tc>
        <w:tc>
          <w:tcPr>
            <w:tcW w:w="518" w:type="pct"/>
            <w:gridSpan w:val="2"/>
            <w:tcBorders>
              <w:top w:val="nil"/>
              <w:left w:val="nil"/>
              <w:bottom w:val="nil"/>
              <w:right w:val="nil"/>
            </w:tcBorders>
            <w:shd w:val="clear" w:color="000000" w:fill="FFFFFF"/>
            <w:hideMark/>
          </w:tcPr>
          <w:p w14:paraId="52ADB99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208.245,00</w:t>
            </w:r>
          </w:p>
        </w:tc>
        <w:tc>
          <w:tcPr>
            <w:tcW w:w="516" w:type="pct"/>
            <w:gridSpan w:val="3"/>
            <w:tcBorders>
              <w:top w:val="nil"/>
              <w:left w:val="nil"/>
              <w:bottom w:val="nil"/>
              <w:right w:val="nil"/>
            </w:tcBorders>
            <w:shd w:val="clear" w:color="000000" w:fill="FFFFFF"/>
            <w:hideMark/>
          </w:tcPr>
          <w:p w14:paraId="6DB6E8F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208.245,00</w:t>
            </w:r>
          </w:p>
        </w:tc>
      </w:tr>
      <w:tr w:rsidR="00F15B19" w:rsidRPr="00F15B19" w14:paraId="2E4AFE57" w14:textId="77777777" w:rsidTr="00251E46">
        <w:trPr>
          <w:trHeight w:val="300"/>
        </w:trPr>
        <w:tc>
          <w:tcPr>
            <w:tcW w:w="2073" w:type="pct"/>
            <w:gridSpan w:val="8"/>
            <w:tcBorders>
              <w:top w:val="nil"/>
              <w:left w:val="nil"/>
              <w:bottom w:val="nil"/>
              <w:right w:val="nil"/>
            </w:tcBorders>
            <w:shd w:val="clear" w:color="000000" w:fill="FEDE01"/>
            <w:vAlign w:val="center"/>
            <w:hideMark/>
          </w:tcPr>
          <w:p w14:paraId="2FFF529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5.8. Pomoć MZO za prehranu učenika u školama</w:t>
            </w:r>
          </w:p>
        </w:tc>
        <w:tc>
          <w:tcPr>
            <w:tcW w:w="709" w:type="pct"/>
            <w:gridSpan w:val="6"/>
            <w:tcBorders>
              <w:top w:val="nil"/>
              <w:left w:val="nil"/>
              <w:bottom w:val="nil"/>
              <w:right w:val="nil"/>
            </w:tcBorders>
            <w:shd w:val="clear" w:color="000000" w:fill="FEDE01"/>
            <w:vAlign w:val="center"/>
            <w:hideMark/>
          </w:tcPr>
          <w:p w14:paraId="710F79B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79BD30A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35" w:type="pct"/>
            <w:gridSpan w:val="3"/>
            <w:tcBorders>
              <w:top w:val="nil"/>
              <w:left w:val="nil"/>
              <w:bottom w:val="nil"/>
              <w:right w:val="nil"/>
            </w:tcBorders>
            <w:shd w:val="clear" w:color="000000" w:fill="FEDE01"/>
            <w:vAlign w:val="center"/>
            <w:hideMark/>
          </w:tcPr>
          <w:p w14:paraId="6A015CE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18" w:type="pct"/>
            <w:gridSpan w:val="2"/>
            <w:tcBorders>
              <w:top w:val="nil"/>
              <w:left w:val="nil"/>
              <w:bottom w:val="nil"/>
              <w:right w:val="nil"/>
            </w:tcBorders>
            <w:shd w:val="clear" w:color="000000" w:fill="FEDE01"/>
            <w:vAlign w:val="center"/>
            <w:hideMark/>
          </w:tcPr>
          <w:p w14:paraId="5155CDB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16" w:type="pct"/>
            <w:gridSpan w:val="3"/>
            <w:tcBorders>
              <w:top w:val="nil"/>
              <w:left w:val="nil"/>
              <w:bottom w:val="nil"/>
              <w:right w:val="nil"/>
            </w:tcBorders>
            <w:shd w:val="clear" w:color="000000" w:fill="FEDE01"/>
            <w:vAlign w:val="center"/>
            <w:hideMark/>
          </w:tcPr>
          <w:p w14:paraId="63C2412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r>
      <w:tr w:rsidR="00F15B19" w:rsidRPr="00F15B19" w14:paraId="07113BBF" w14:textId="77777777" w:rsidTr="00251E46">
        <w:trPr>
          <w:trHeight w:val="300"/>
        </w:trPr>
        <w:tc>
          <w:tcPr>
            <w:tcW w:w="295" w:type="pct"/>
            <w:gridSpan w:val="2"/>
            <w:tcBorders>
              <w:top w:val="nil"/>
              <w:left w:val="nil"/>
              <w:bottom w:val="nil"/>
              <w:right w:val="nil"/>
            </w:tcBorders>
            <w:shd w:val="clear" w:color="000000" w:fill="FFFFFF"/>
            <w:hideMark/>
          </w:tcPr>
          <w:p w14:paraId="0E0C22C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029EF79A"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278D711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783938C8"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198.000,00</w:t>
            </w:r>
          </w:p>
        </w:tc>
        <w:tc>
          <w:tcPr>
            <w:tcW w:w="535" w:type="pct"/>
            <w:gridSpan w:val="3"/>
            <w:tcBorders>
              <w:top w:val="nil"/>
              <w:left w:val="nil"/>
              <w:bottom w:val="nil"/>
              <w:right w:val="nil"/>
            </w:tcBorders>
            <w:shd w:val="clear" w:color="000000" w:fill="FFFFFF"/>
            <w:hideMark/>
          </w:tcPr>
          <w:p w14:paraId="464439E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198.000,00</w:t>
            </w:r>
          </w:p>
        </w:tc>
        <w:tc>
          <w:tcPr>
            <w:tcW w:w="518" w:type="pct"/>
            <w:gridSpan w:val="2"/>
            <w:tcBorders>
              <w:top w:val="nil"/>
              <w:left w:val="nil"/>
              <w:bottom w:val="nil"/>
              <w:right w:val="nil"/>
            </w:tcBorders>
            <w:shd w:val="clear" w:color="000000" w:fill="FFFFFF"/>
            <w:hideMark/>
          </w:tcPr>
          <w:p w14:paraId="426F413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198.000,00</w:t>
            </w:r>
          </w:p>
        </w:tc>
        <w:tc>
          <w:tcPr>
            <w:tcW w:w="516" w:type="pct"/>
            <w:gridSpan w:val="3"/>
            <w:tcBorders>
              <w:top w:val="nil"/>
              <w:left w:val="nil"/>
              <w:bottom w:val="nil"/>
              <w:right w:val="nil"/>
            </w:tcBorders>
            <w:shd w:val="clear" w:color="000000" w:fill="FFFFFF"/>
            <w:hideMark/>
          </w:tcPr>
          <w:p w14:paraId="4126C2F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198.000,00</w:t>
            </w:r>
          </w:p>
        </w:tc>
      </w:tr>
      <w:tr w:rsidR="00F15B19" w:rsidRPr="00F15B19" w14:paraId="7BA0BD11" w14:textId="77777777" w:rsidTr="00251E46">
        <w:trPr>
          <w:trHeight w:val="300"/>
        </w:trPr>
        <w:tc>
          <w:tcPr>
            <w:tcW w:w="295" w:type="pct"/>
            <w:gridSpan w:val="2"/>
            <w:tcBorders>
              <w:top w:val="nil"/>
              <w:left w:val="nil"/>
              <w:bottom w:val="nil"/>
              <w:right w:val="nil"/>
            </w:tcBorders>
            <w:shd w:val="clear" w:color="000000" w:fill="FFFFFF"/>
            <w:hideMark/>
          </w:tcPr>
          <w:p w14:paraId="3B2DB79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63E93EA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0616416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1ED6C12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35" w:type="pct"/>
            <w:gridSpan w:val="3"/>
            <w:tcBorders>
              <w:top w:val="nil"/>
              <w:left w:val="nil"/>
              <w:bottom w:val="nil"/>
              <w:right w:val="nil"/>
            </w:tcBorders>
            <w:shd w:val="clear" w:color="000000" w:fill="FFFFFF"/>
            <w:hideMark/>
          </w:tcPr>
          <w:p w14:paraId="2FBC3D9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18" w:type="pct"/>
            <w:gridSpan w:val="2"/>
            <w:tcBorders>
              <w:top w:val="nil"/>
              <w:left w:val="nil"/>
              <w:bottom w:val="nil"/>
              <w:right w:val="nil"/>
            </w:tcBorders>
            <w:shd w:val="clear" w:color="000000" w:fill="FFFFFF"/>
            <w:hideMark/>
          </w:tcPr>
          <w:p w14:paraId="6392EC6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c>
          <w:tcPr>
            <w:tcW w:w="516" w:type="pct"/>
            <w:gridSpan w:val="3"/>
            <w:tcBorders>
              <w:top w:val="nil"/>
              <w:left w:val="nil"/>
              <w:bottom w:val="nil"/>
              <w:right w:val="nil"/>
            </w:tcBorders>
            <w:shd w:val="clear" w:color="000000" w:fill="FFFFFF"/>
            <w:hideMark/>
          </w:tcPr>
          <w:p w14:paraId="1684B1A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198.000,00</w:t>
            </w:r>
          </w:p>
        </w:tc>
      </w:tr>
      <w:tr w:rsidR="00F15B19" w:rsidRPr="00F15B19" w14:paraId="5FD665F4" w14:textId="77777777" w:rsidTr="00251E46">
        <w:trPr>
          <w:trHeight w:val="300"/>
        </w:trPr>
        <w:tc>
          <w:tcPr>
            <w:tcW w:w="2073" w:type="pct"/>
            <w:gridSpan w:val="8"/>
            <w:tcBorders>
              <w:top w:val="nil"/>
              <w:left w:val="nil"/>
              <w:bottom w:val="nil"/>
              <w:right w:val="nil"/>
            </w:tcBorders>
            <w:shd w:val="clear" w:color="000000" w:fill="FEDE01"/>
            <w:vAlign w:val="center"/>
            <w:hideMark/>
          </w:tcPr>
          <w:p w14:paraId="60822E1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6.9. Donacije - prihodi korisnika</w:t>
            </w:r>
          </w:p>
        </w:tc>
        <w:tc>
          <w:tcPr>
            <w:tcW w:w="709" w:type="pct"/>
            <w:gridSpan w:val="6"/>
            <w:tcBorders>
              <w:top w:val="nil"/>
              <w:left w:val="nil"/>
              <w:bottom w:val="nil"/>
              <w:right w:val="nil"/>
            </w:tcBorders>
            <w:shd w:val="clear" w:color="000000" w:fill="FEDE01"/>
            <w:vAlign w:val="center"/>
            <w:hideMark/>
          </w:tcPr>
          <w:p w14:paraId="7D2FC89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2D2FB36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1.490,00</w:t>
            </w:r>
          </w:p>
        </w:tc>
        <w:tc>
          <w:tcPr>
            <w:tcW w:w="535" w:type="pct"/>
            <w:gridSpan w:val="3"/>
            <w:tcBorders>
              <w:top w:val="nil"/>
              <w:left w:val="nil"/>
              <w:bottom w:val="nil"/>
              <w:right w:val="nil"/>
            </w:tcBorders>
            <w:shd w:val="clear" w:color="000000" w:fill="FEDE01"/>
            <w:vAlign w:val="center"/>
            <w:hideMark/>
          </w:tcPr>
          <w:p w14:paraId="1A017EC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3.090,00</w:t>
            </w:r>
          </w:p>
        </w:tc>
        <w:tc>
          <w:tcPr>
            <w:tcW w:w="518" w:type="pct"/>
            <w:gridSpan w:val="2"/>
            <w:tcBorders>
              <w:top w:val="nil"/>
              <w:left w:val="nil"/>
              <w:bottom w:val="nil"/>
              <w:right w:val="nil"/>
            </w:tcBorders>
            <w:shd w:val="clear" w:color="000000" w:fill="FEDE01"/>
            <w:vAlign w:val="center"/>
            <w:hideMark/>
          </w:tcPr>
          <w:p w14:paraId="4668AF3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3.090,00</w:t>
            </w:r>
          </w:p>
        </w:tc>
        <w:tc>
          <w:tcPr>
            <w:tcW w:w="516" w:type="pct"/>
            <w:gridSpan w:val="3"/>
            <w:tcBorders>
              <w:top w:val="nil"/>
              <w:left w:val="nil"/>
              <w:bottom w:val="nil"/>
              <w:right w:val="nil"/>
            </w:tcBorders>
            <w:shd w:val="clear" w:color="000000" w:fill="FEDE01"/>
            <w:vAlign w:val="center"/>
            <w:hideMark/>
          </w:tcPr>
          <w:p w14:paraId="3917C46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3.090,00</w:t>
            </w:r>
          </w:p>
        </w:tc>
      </w:tr>
      <w:tr w:rsidR="00F15B19" w:rsidRPr="00F15B19" w14:paraId="1EB60FE2" w14:textId="77777777" w:rsidTr="00251E46">
        <w:trPr>
          <w:trHeight w:val="300"/>
        </w:trPr>
        <w:tc>
          <w:tcPr>
            <w:tcW w:w="295" w:type="pct"/>
            <w:gridSpan w:val="2"/>
            <w:tcBorders>
              <w:top w:val="nil"/>
              <w:left w:val="nil"/>
              <w:bottom w:val="nil"/>
              <w:right w:val="nil"/>
            </w:tcBorders>
            <w:shd w:val="clear" w:color="000000" w:fill="FFFFFF"/>
            <w:hideMark/>
          </w:tcPr>
          <w:p w14:paraId="3F1226DE"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3669FBB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1AE9CED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16B07BD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1.490,00</w:t>
            </w:r>
          </w:p>
        </w:tc>
        <w:tc>
          <w:tcPr>
            <w:tcW w:w="535" w:type="pct"/>
            <w:gridSpan w:val="3"/>
            <w:tcBorders>
              <w:top w:val="nil"/>
              <w:left w:val="nil"/>
              <w:bottom w:val="nil"/>
              <w:right w:val="nil"/>
            </w:tcBorders>
            <w:shd w:val="clear" w:color="000000" w:fill="FFFFFF"/>
            <w:hideMark/>
          </w:tcPr>
          <w:p w14:paraId="0B8B1B3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3.090,00</w:t>
            </w:r>
          </w:p>
        </w:tc>
        <w:tc>
          <w:tcPr>
            <w:tcW w:w="518" w:type="pct"/>
            <w:gridSpan w:val="2"/>
            <w:tcBorders>
              <w:top w:val="nil"/>
              <w:left w:val="nil"/>
              <w:bottom w:val="nil"/>
              <w:right w:val="nil"/>
            </w:tcBorders>
            <w:shd w:val="clear" w:color="000000" w:fill="FFFFFF"/>
            <w:hideMark/>
          </w:tcPr>
          <w:p w14:paraId="729F73A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3.090,00</w:t>
            </w:r>
          </w:p>
        </w:tc>
        <w:tc>
          <w:tcPr>
            <w:tcW w:w="516" w:type="pct"/>
            <w:gridSpan w:val="3"/>
            <w:tcBorders>
              <w:top w:val="nil"/>
              <w:left w:val="nil"/>
              <w:bottom w:val="nil"/>
              <w:right w:val="nil"/>
            </w:tcBorders>
            <w:shd w:val="clear" w:color="000000" w:fill="FFFFFF"/>
            <w:hideMark/>
          </w:tcPr>
          <w:p w14:paraId="6A24BEB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3.090,00</w:t>
            </w:r>
          </w:p>
        </w:tc>
      </w:tr>
      <w:tr w:rsidR="00F15B19" w:rsidRPr="00F15B19" w14:paraId="13622089" w14:textId="77777777" w:rsidTr="00251E46">
        <w:trPr>
          <w:trHeight w:val="300"/>
        </w:trPr>
        <w:tc>
          <w:tcPr>
            <w:tcW w:w="295" w:type="pct"/>
            <w:gridSpan w:val="2"/>
            <w:tcBorders>
              <w:top w:val="nil"/>
              <w:left w:val="nil"/>
              <w:bottom w:val="nil"/>
              <w:right w:val="nil"/>
            </w:tcBorders>
            <w:shd w:val="clear" w:color="000000" w:fill="FFFFFF"/>
            <w:hideMark/>
          </w:tcPr>
          <w:p w14:paraId="498C25E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209799E4"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72F77A6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1B205CB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4391F6C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330,00</w:t>
            </w:r>
          </w:p>
        </w:tc>
        <w:tc>
          <w:tcPr>
            <w:tcW w:w="518" w:type="pct"/>
            <w:gridSpan w:val="2"/>
            <w:tcBorders>
              <w:top w:val="nil"/>
              <w:left w:val="nil"/>
              <w:bottom w:val="nil"/>
              <w:right w:val="nil"/>
            </w:tcBorders>
            <w:shd w:val="clear" w:color="000000" w:fill="FFFFFF"/>
            <w:hideMark/>
          </w:tcPr>
          <w:p w14:paraId="51B60F4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330,00</w:t>
            </w:r>
          </w:p>
        </w:tc>
        <w:tc>
          <w:tcPr>
            <w:tcW w:w="516" w:type="pct"/>
            <w:gridSpan w:val="3"/>
            <w:tcBorders>
              <w:top w:val="nil"/>
              <w:left w:val="nil"/>
              <w:bottom w:val="nil"/>
              <w:right w:val="nil"/>
            </w:tcBorders>
            <w:shd w:val="clear" w:color="000000" w:fill="FFFFFF"/>
            <w:hideMark/>
          </w:tcPr>
          <w:p w14:paraId="5074295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330,00</w:t>
            </w:r>
          </w:p>
        </w:tc>
      </w:tr>
      <w:tr w:rsidR="00F15B19" w:rsidRPr="00F15B19" w14:paraId="37563A8E" w14:textId="77777777" w:rsidTr="00251E46">
        <w:trPr>
          <w:trHeight w:val="300"/>
        </w:trPr>
        <w:tc>
          <w:tcPr>
            <w:tcW w:w="295" w:type="pct"/>
            <w:gridSpan w:val="2"/>
            <w:tcBorders>
              <w:top w:val="nil"/>
              <w:left w:val="nil"/>
              <w:bottom w:val="nil"/>
              <w:right w:val="nil"/>
            </w:tcBorders>
            <w:shd w:val="clear" w:color="000000" w:fill="FFFFFF"/>
            <w:hideMark/>
          </w:tcPr>
          <w:p w14:paraId="3686D0E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6D09236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12A01F6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23E27FE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1.490,00</w:t>
            </w:r>
          </w:p>
        </w:tc>
        <w:tc>
          <w:tcPr>
            <w:tcW w:w="535" w:type="pct"/>
            <w:gridSpan w:val="3"/>
            <w:tcBorders>
              <w:top w:val="nil"/>
              <w:left w:val="nil"/>
              <w:bottom w:val="nil"/>
              <w:right w:val="nil"/>
            </w:tcBorders>
            <w:shd w:val="clear" w:color="000000" w:fill="FFFFFF"/>
            <w:hideMark/>
          </w:tcPr>
          <w:p w14:paraId="43526D1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2.760,00</w:t>
            </w:r>
          </w:p>
        </w:tc>
        <w:tc>
          <w:tcPr>
            <w:tcW w:w="518" w:type="pct"/>
            <w:gridSpan w:val="2"/>
            <w:tcBorders>
              <w:top w:val="nil"/>
              <w:left w:val="nil"/>
              <w:bottom w:val="nil"/>
              <w:right w:val="nil"/>
            </w:tcBorders>
            <w:shd w:val="clear" w:color="000000" w:fill="FFFFFF"/>
            <w:hideMark/>
          </w:tcPr>
          <w:p w14:paraId="4C2F8B2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2.760,00</w:t>
            </w:r>
          </w:p>
        </w:tc>
        <w:tc>
          <w:tcPr>
            <w:tcW w:w="516" w:type="pct"/>
            <w:gridSpan w:val="3"/>
            <w:tcBorders>
              <w:top w:val="nil"/>
              <w:left w:val="nil"/>
              <w:bottom w:val="nil"/>
              <w:right w:val="nil"/>
            </w:tcBorders>
            <w:shd w:val="clear" w:color="000000" w:fill="FFFFFF"/>
            <w:hideMark/>
          </w:tcPr>
          <w:p w14:paraId="56F95C4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2.760,00</w:t>
            </w:r>
          </w:p>
        </w:tc>
      </w:tr>
      <w:tr w:rsidR="00F15B19" w:rsidRPr="00F15B19" w14:paraId="48BB08E5" w14:textId="77777777" w:rsidTr="00251E46">
        <w:trPr>
          <w:trHeight w:val="300"/>
        </w:trPr>
        <w:tc>
          <w:tcPr>
            <w:tcW w:w="2073" w:type="pct"/>
            <w:gridSpan w:val="8"/>
            <w:tcBorders>
              <w:top w:val="nil"/>
              <w:left w:val="nil"/>
              <w:bottom w:val="nil"/>
              <w:right w:val="nil"/>
            </w:tcBorders>
            <w:shd w:val="clear" w:color="000000" w:fill="FEDE01"/>
            <w:vAlign w:val="center"/>
            <w:hideMark/>
          </w:tcPr>
          <w:p w14:paraId="021131D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7.9. Prodaja nefinanc. imovine i nakn. štete- prihodi korisnik</w:t>
            </w:r>
          </w:p>
        </w:tc>
        <w:tc>
          <w:tcPr>
            <w:tcW w:w="709" w:type="pct"/>
            <w:gridSpan w:val="6"/>
            <w:tcBorders>
              <w:top w:val="nil"/>
              <w:left w:val="nil"/>
              <w:bottom w:val="nil"/>
              <w:right w:val="nil"/>
            </w:tcBorders>
            <w:shd w:val="clear" w:color="000000" w:fill="FEDE01"/>
            <w:vAlign w:val="center"/>
            <w:hideMark/>
          </w:tcPr>
          <w:p w14:paraId="68B250F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2.055,00</w:t>
            </w:r>
          </w:p>
        </w:tc>
        <w:tc>
          <w:tcPr>
            <w:tcW w:w="650" w:type="pct"/>
            <w:gridSpan w:val="2"/>
            <w:tcBorders>
              <w:top w:val="nil"/>
              <w:left w:val="nil"/>
              <w:bottom w:val="nil"/>
              <w:right w:val="nil"/>
            </w:tcBorders>
            <w:shd w:val="clear" w:color="000000" w:fill="FEDE01"/>
            <w:vAlign w:val="center"/>
            <w:hideMark/>
          </w:tcPr>
          <w:p w14:paraId="1BD9B6C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3.000,00</w:t>
            </w:r>
          </w:p>
        </w:tc>
        <w:tc>
          <w:tcPr>
            <w:tcW w:w="535" w:type="pct"/>
            <w:gridSpan w:val="3"/>
            <w:tcBorders>
              <w:top w:val="nil"/>
              <w:left w:val="nil"/>
              <w:bottom w:val="nil"/>
              <w:right w:val="nil"/>
            </w:tcBorders>
            <w:shd w:val="clear" w:color="000000" w:fill="FEDE01"/>
            <w:vAlign w:val="center"/>
            <w:hideMark/>
          </w:tcPr>
          <w:p w14:paraId="0A44E77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c>
          <w:tcPr>
            <w:tcW w:w="518" w:type="pct"/>
            <w:gridSpan w:val="2"/>
            <w:tcBorders>
              <w:top w:val="nil"/>
              <w:left w:val="nil"/>
              <w:bottom w:val="nil"/>
              <w:right w:val="nil"/>
            </w:tcBorders>
            <w:shd w:val="clear" w:color="000000" w:fill="FEDE01"/>
            <w:vAlign w:val="center"/>
            <w:hideMark/>
          </w:tcPr>
          <w:p w14:paraId="1070F33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c>
          <w:tcPr>
            <w:tcW w:w="516" w:type="pct"/>
            <w:gridSpan w:val="3"/>
            <w:tcBorders>
              <w:top w:val="nil"/>
              <w:left w:val="nil"/>
              <w:bottom w:val="nil"/>
              <w:right w:val="nil"/>
            </w:tcBorders>
            <w:shd w:val="clear" w:color="000000" w:fill="FEDE01"/>
            <w:vAlign w:val="center"/>
            <w:hideMark/>
          </w:tcPr>
          <w:p w14:paraId="58301C5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r>
      <w:tr w:rsidR="00F15B19" w:rsidRPr="00F15B19" w14:paraId="0E714F88" w14:textId="77777777" w:rsidTr="00251E46">
        <w:trPr>
          <w:trHeight w:val="300"/>
        </w:trPr>
        <w:tc>
          <w:tcPr>
            <w:tcW w:w="295" w:type="pct"/>
            <w:gridSpan w:val="2"/>
            <w:tcBorders>
              <w:top w:val="nil"/>
              <w:left w:val="nil"/>
              <w:bottom w:val="nil"/>
              <w:right w:val="nil"/>
            </w:tcBorders>
            <w:shd w:val="clear" w:color="000000" w:fill="FFFFFF"/>
            <w:hideMark/>
          </w:tcPr>
          <w:p w14:paraId="4A511F3E"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25287680"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1C56D25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2.055,00</w:t>
            </w:r>
          </w:p>
        </w:tc>
        <w:tc>
          <w:tcPr>
            <w:tcW w:w="650" w:type="pct"/>
            <w:gridSpan w:val="2"/>
            <w:tcBorders>
              <w:top w:val="nil"/>
              <w:left w:val="nil"/>
              <w:bottom w:val="nil"/>
              <w:right w:val="nil"/>
            </w:tcBorders>
            <w:shd w:val="clear" w:color="000000" w:fill="FFFFFF"/>
            <w:hideMark/>
          </w:tcPr>
          <w:p w14:paraId="49CFEBC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3.000,00</w:t>
            </w:r>
          </w:p>
        </w:tc>
        <w:tc>
          <w:tcPr>
            <w:tcW w:w="535" w:type="pct"/>
            <w:gridSpan w:val="3"/>
            <w:tcBorders>
              <w:top w:val="nil"/>
              <w:left w:val="nil"/>
              <w:bottom w:val="nil"/>
              <w:right w:val="nil"/>
            </w:tcBorders>
            <w:shd w:val="clear" w:color="000000" w:fill="FFFFFF"/>
            <w:hideMark/>
          </w:tcPr>
          <w:p w14:paraId="4896316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2.500,00</w:t>
            </w:r>
          </w:p>
        </w:tc>
        <w:tc>
          <w:tcPr>
            <w:tcW w:w="518" w:type="pct"/>
            <w:gridSpan w:val="2"/>
            <w:tcBorders>
              <w:top w:val="nil"/>
              <w:left w:val="nil"/>
              <w:bottom w:val="nil"/>
              <w:right w:val="nil"/>
            </w:tcBorders>
            <w:shd w:val="clear" w:color="000000" w:fill="FFFFFF"/>
            <w:hideMark/>
          </w:tcPr>
          <w:p w14:paraId="44F10D2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2.500,00</w:t>
            </w:r>
          </w:p>
        </w:tc>
        <w:tc>
          <w:tcPr>
            <w:tcW w:w="516" w:type="pct"/>
            <w:gridSpan w:val="3"/>
            <w:tcBorders>
              <w:top w:val="nil"/>
              <w:left w:val="nil"/>
              <w:bottom w:val="nil"/>
              <w:right w:val="nil"/>
            </w:tcBorders>
            <w:shd w:val="clear" w:color="000000" w:fill="FFFFFF"/>
            <w:hideMark/>
          </w:tcPr>
          <w:p w14:paraId="6E92BD3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2.500,00</w:t>
            </w:r>
          </w:p>
        </w:tc>
      </w:tr>
      <w:tr w:rsidR="00F15B19" w:rsidRPr="00F15B19" w14:paraId="5BAAA719" w14:textId="77777777" w:rsidTr="00251E46">
        <w:trPr>
          <w:trHeight w:val="300"/>
        </w:trPr>
        <w:tc>
          <w:tcPr>
            <w:tcW w:w="295" w:type="pct"/>
            <w:gridSpan w:val="2"/>
            <w:tcBorders>
              <w:top w:val="nil"/>
              <w:left w:val="nil"/>
              <w:bottom w:val="nil"/>
              <w:right w:val="nil"/>
            </w:tcBorders>
            <w:shd w:val="clear" w:color="000000" w:fill="FFFFFF"/>
            <w:hideMark/>
          </w:tcPr>
          <w:p w14:paraId="2C04CD94"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4F4F70F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35ACC70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2.055,00</w:t>
            </w:r>
          </w:p>
        </w:tc>
        <w:tc>
          <w:tcPr>
            <w:tcW w:w="650" w:type="pct"/>
            <w:gridSpan w:val="2"/>
            <w:tcBorders>
              <w:top w:val="nil"/>
              <w:left w:val="nil"/>
              <w:bottom w:val="nil"/>
              <w:right w:val="nil"/>
            </w:tcBorders>
            <w:shd w:val="clear" w:color="000000" w:fill="FFFFFF"/>
            <w:hideMark/>
          </w:tcPr>
          <w:p w14:paraId="405B826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3.000,00</w:t>
            </w:r>
          </w:p>
        </w:tc>
        <w:tc>
          <w:tcPr>
            <w:tcW w:w="535" w:type="pct"/>
            <w:gridSpan w:val="3"/>
            <w:tcBorders>
              <w:top w:val="nil"/>
              <w:left w:val="nil"/>
              <w:bottom w:val="nil"/>
              <w:right w:val="nil"/>
            </w:tcBorders>
            <w:shd w:val="clear" w:color="000000" w:fill="FFFFFF"/>
            <w:hideMark/>
          </w:tcPr>
          <w:p w14:paraId="11A75C4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c>
          <w:tcPr>
            <w:tcW w:w="518" w:type="pct"/>
            <w:gridSpan w:val="2"/>
            <w:tcBorders>
              <w:top w:val="nil"/>
              <w:left w:val="nil"/>
              <w:bottom w:val="nil"/>
              <w:right w:val="nil"/>
            </w:tcBorders>
            <w:shd w:val="clear" w:color="000000" w:fill="FFFFFF"/>
            <w:hideMark/>
          </w:tcPr>
          <w:p w14:paraId="5C8AD61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c>
          <w:tcPr>
            <w:tcW w:w="516" w:type="pct"/>
            <w:gridSpan w:val="3"/>
            <w:tcBorders>
              <w:top w:val="nil"/>
              <w:left w:val="nil"/>
              <w:bottom w:val="nil"/>
              <w:right w:val="nil"/>
            </w:tcBorders>
            <w:shd w:val="clear" w:color="000000" w:fill="FFFFFF"/>
            <w:hideMark/>
          </w:tcPr>
          <w:p w14:paraId="5545390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2.500,00</w:t>
            </w:r>
          </w:p>
        </w:tc>
      </w:tr>
      <w:tr w:rsidR="00F15B19" w:rsidRPr="00F15B19" w14:paraId="3DE1F8E5" w14:textId="77777777" w:rsidTr="00251E46">
        <w:trPr>
          <w:trHeight w:val="300"/>
        </w:trPr>
        <w:tc>
          <w:tcPr>
            <w:tcW w:w="2073" w:type="pct"/>
            <w:gridSpan w:val="8"/>
            <w:tcBorders>
              <w:top w:val="nil"/>
              <w:left w:val="nil"/>
              <w:bottom w:val="nil"/>
              <w:right w:val="nil"/>
            </w:tcBorders>
            <w:shd w:val="clear" w:color="000000" w:fill="E1E1FF"/>
            <w:vAlign w:val="center"/>
            <w:hideMark/>
          </w:tcPr>
          <w:p w14:paraId="3CD9623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Aktivnost A100038 Redovna djelatnost osnovnih škola - državna riznica</w:t>
            </w:r>
          </w:p>
        </w:tc>
        <w:tc>
          <w:tcPr>
            <w:tcW w:w="709" w:type="pct"/>
            <w:gridSpan w:val="6"/>
            <w:tcBorders>
              <w:top w:val="nil"/>
              <w:left w:val="nil"/>
              <w:bottom w:val="nil"/>
              <w:right w:val="nil"/>
            </w:tcBorders>
            <w:shd w:val="clear" w:color="000000" w:fill="E1E1FF"/>
            <w:vAlign w:val="center"/>
            <w:hideMark/>
          </w:tcPr>
          <w:p w14:paraId="7A98D22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2.976.542,49</w:t>
            </w:r>
          </w:p>
        </w:tc>
        <w:tc>
          <w:tcPr>
            <w:tcW w:w="650" w:type="pct"/>
            <w:gridSpan w:val="2"/>
            <w:tcBorders>
              <w:top w:val="nil"/>
              <w:left w:val="nil"/>
              <w:bottom w:val="nil"/>
              <w:right w:val="nil"/>
            </w:tcBorders>
            <w:shd w:val="clear" w:color="000000" w:fill="E1E1FF"/>
            <w:vAlign w:val="center"/>
            <w:hideMark/>
          </w:tcPr>
          <w:p w14:paraId="53C338F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3.633.700,00</w:t>
            </w:r>
          </w:p>
        </w:tc>
        <w:tc>
          <w:tcPr>
            <w:tcW w:w="535" w:type="pct"/>
            <w:gridSpan w:val="3"/>
            <w:tcBorders>
              <w:top w:val="nil"/>
              <w:left w:val="nil"/>
              <w:bottom w:val="nil"/>
              <w:right w:val="nil"/>
            </w:tcBorders>
            <w:shd w:val="clear" w:color="000000" w:fill="E1E1FF"/>
            <w:vAlign w:val="center"/>
            <w:hideMark/>
          </w:tcPr>
          <w:p w14:paraId="036E813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c>
          <w:tcPr>
            <w:tcW w:w="518" w:type="pct"/>
            <w:gridSpan w:val="2"/>
            <w:tcBorders>
              <w:top w:val="nil"/>
              <w:left w:val="nil"/>
              <w:bottom w:val="nil"/>
              <w:right w:val="nil"/>
            </w:tcBorders>
            <w:shd w:val="clear" w:color="000000" w:fill="E1E1FF"/>
            <w:vAlign w:val="center"/>
            <w:hideMark/>
          </w:tcPr>
          <w:p w14:paraId="415F775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c>
          <w:tcPr>
            <w:tcW w:w="516" w:type="pct"/>
            <w:gridSpan w:val="3"/>
            <w:tcBorders>
              <w:top w:val="nil"/>
              <w:left w:val="nil"/>
              <w:bottom w:val="nil"/>
              <w:right w:val="nil"/>
            </w:tcBorders>
            <w:shd w:val="clear" w:color="000000" w:fill="E1E1FF"/>
            <w:vAlign w:val="center"/>
            <w:hideMark/>
          </w:tcPr>
          <w:p w14:paraId="0671269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r>
      <w:tr w:rsidR="00F15B19" w:rsidRPr="00F15B19" w14:paraId="5C04FF1B" w14:textId="77777777" w:rsidTr="00251E46">
        <w:trPr>
          <w:trHeight w:val="300"/>
        </w:trPr>
        <w:tc>
          <w:tcPr>
            <w:tcW w:w="2073" w:type="pct"/>
            <w:gridSpan w:val="8"/>
            <w:tcBorders>
              <w:top w:val="nil"/>
              <w:left w:val="nil"/>
              <w:bottom w:val="nil"/>
              <w:right w:val="nil"/>
            </w:tcBorders>
            <w:shd w:val="clear" w:color="000000" w:fill="FEDE01"/>
            <w:vAlign w:val="center"/>
            <w:hideMark/>
          </w:tcPr>
          <w:p w14:paraId="2116501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5.9. Pomoć za proračunske korisnike - državna riznica</w:t>
            </w:r>
          </w:p>
        </w:tc>
        <w:tc>
          <w:tcPr>
            <w:tcW w:w="709" w:type="pct"/>
            <w:gridSpan w:val="6"/>
            <w:tcBorders>
              <w:top w:val="nil"/>
              <w:left w:val="nil"/>
              <w:bottom w:val="nil"/>
              <w:right w:val="nil"/>
            </w:tcBorders>
            <w:shd w:val="clear" w:color="000000" w:fill="FEDE01"/>
            <w:vAlign w:val="center"/>
            <w:hideMark/>
          </w:tcPr>
          <w:p w14:paraId="700A851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2.976.542,49</w:t>
            </w:r>
          </w:p>
        </w:tc>
        <w:tc>
          <w:tcPr>
            <w:tcW w:w="650" w:type="pct"/>
            <w:gridSpan w:val="2"/>
            <w:tcBorders>
              <w:top w:val="nil"/>
              <w:left w:val="nil"/>
              <w:bottom w:val="nil"/>
              <w:right w:val="nil"/>
            </w:tcBorders>
            <w:shd w:val="clear" w:color="000000" w:fill="FEDE01"/>
            <w:vAlign w:val="center"/>
            <w:hideMark/>
          </w:tcPr>
          <w:p w14:paraId="5EA00F2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3.633.700,00</w:t>
            </w:r>
          </w:p>
        </w:tc>
        <w:tc>
          <w:tcPr>
            <w:tcW w:w="535" w:type="pct"/>
            <w:gridSpan w:val="3"/>
            <w:tcBorders>
              <w:top w:val="nil"/>
              <w:left w:val="nil"/>
              <w:bottom w:val="nil"/>
              <w:right w:val="nil"/>
            </w:tcBorders>
            <w:shd w:val="clear" w:color="000000" w:fill="FEDE01"/>
            <w:vAlign w:val="center"/>
            <w:hideMark/>
          </w:tcPr>
          <w:p w14:paraId="3D714E1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c>
          <w:tcPr>
            <w:tcW w:w="518" w:type="pct"/>
            <w:gridSpan w:val="2"/>
            <w:tcBorders>
              <w:top w:val="nil"/>
              <w:left w:val="nil"/>
              <w:bottom w:val="nil"/>
              <w:right w:val="nil"/>
            </w:tcBorders>
            <w:shd w:val="clear" w:color="000000" w:fill="FEDE01"/>
            <w:vAlign w:val="center"/>
            <w:hideMark/>
          </w:tcPr>
          <w:p w14:paraId="3ECE824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c>
          <w:tcPr>
            <w:tcW w:w="516" w:type="pct"/>
            <w:gridSpan w:val="3"/>
            <w:tcBorders>
              <w:top w:val="nil"/>
              <w:left w:val="nil"/>
              <w:bottom w:val="nil"/>
              <w:right w:val="nil"/>
            </w:tcBorders>
            <w:shd w:val="clear" w:color="000000" w:fill="FEDE01"/>
            <w:vAlign w:val="center"/>
            <w:hideMark/>
          </w:tcPr>
          <w:p w14:paraId="1369C70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3.630.900,00</w:t>
            </w:r>
          </w:p>
        </w:tc>
      </w:tr>
      <w:tr w:rsidR="00F15B19" w:rsidRPr="00F15B19" w14:paraId="5C8D30B6" w14:textId="77777777" w:rsidTr="00251E46">
        <w:trPr>
          <w:trHeight w:val="300"/>
        </w:trPr>
        <w:tc>
          <w:tcPr>
            <w:tcW w:w="295" w:type="pct"/>
            <w:gridSpan w:val="2"/>
            <w:tcBorders>
              <w:top w:val="nil"/>
              <w:left w:val="nil"/>
              <w:bottom w:val="nil"/>
              <w:right w:val="nil"/>
            </w:tcBorders>
            <w:shd w:val="clear" w:color="000000" w:fill="FFFFFF"/>
            <w:hideMark/>
          </w:tcPr>
          <w:p w14:paraId="46BB850D"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22EC2030"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579B8A7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2.976.542,49</w:t>
            </w:r>
          </w:p>
        </w:tc>
        <w:tc>
          <w:tcPr>
            <w:tcW w:w="650" w:type="pct"/>
            <w:gridSpan w:val="2"/>
            <w:tcBorders>
              <w:top w:val="nil"/>
              <w:left w:val="nil"/>
              <w:bottom w:val="nil"/>
              <w:right w:val="nil"/>
            </w:tcBorders>
            <w:shd w:val="clear" w:color="000000" w:fill="FFFFFF"/>
            <w:hideMark/>
          </w:tcPr>
          <w:p w14:paraId="051B8D1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3.633.700,00</w:t>
            </w:r>
          </w:p>
        </w:tc>
        <w:tc>
          <w:tcPr>
            <w:tcW w:w="535" w:type="pct"/>
            <w:gridSpan w:val="3"/>
            <w:tcBorders>
              <w:top w:val="nil"/>
              <w:left w:val="nil"/>
              <w:bottom w:val="nil"/>
              <w:right w:val="nil"/>
            </w:tcBorders>
            <w:shd w:val="clear" w:color="000000" w:fill="FFFFFF"/>
            <w:hideMark/>
          </w:tcPr>
          <w:p w14:paraId="0D01468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3.630.900,00</w:t>
            </w:r>
          </w:p>
        </w:tc>
        <w:tc>
          <w:tcPr>
            <w:tcW w:w="518" w:type="pct"/>
            <w:gridSpan w:val="2"/>
            <w:tcBorders>
              <w:top w:val="nil"/>
              <w:left w:val="nil"/>
              <w:bottom w:val="nil"/>
              <w:right w:val="nil"/>
            </w:tcBorders>
            <w:shd w:val="clear" w:color="000000" w:fill="FFFFFF"/>
            <w:hideMark/>
          </w:tcPr>
          <w:p w14:paraId="04FAD32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3.630.900,00</w:t>
            </w:r>
          </w:p>
        </w:tc>
        <w:tc>
          <w:tcPr>
            <w:tcW w:w="516" w:type="pct"/>
            <w:gridSpan w:val="3"/>
            <w:tcBorders>
              <w:top w:val="nil"/>
              <w:left w:val="nil"/>
              <w:bottom w:val="nil"/>
              <w:right w:val="nil"/>
            </w:tcBorders>
            <w:shd w:val="clear" w:color="000000" w:fill="FFFFFF"/>
            <w:hideMark/>
          </w:tcPr>
          <w:p w14:paraId="2584390B"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3.630.900,00</w:t>
            </w:r>
          </w:p>
        </w:tc>
      </w:tr>
      <w:tr w:rsidR="00F15B19" w:rsidRPr="00F15B19" w14:paraId="53E3EFF2" w14:textId="77777777" w:rsidTr="00251E46">
        <w:trPr>
          <w:trHeight w:val="300"/>
        </w:trPr>
        <w:tc>
          <w:tcPr>
            <w:tcW w:w="295" w:type="pct"/>
            <w:gridSpan w:val="2"/>
            <w:tcBorders>
              <w:top w:val="nil"/>
              <w:left w:val="nil"/>
              <w:bottom w:val="nil"/>
              <w:right w:val="nil"/>
            </w:tcBorders>
            <w:shd w:val="clear" w:color="000000" w:fill="FFFFFF"/>
            <w:hideMark/>
          </w:tcPr>
          <w:p w14:paraId="2F92AE8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293E46E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553338A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2.919.478,12</w:t>
            </w:r>
          </w:p>
        </w:tc>
        <w:tc>
          <w:tcPr>
            <w:tcW w:w="650" w:type="pct"/>
            <w:gridSpan w:val="2"/>
            <w:tcBorders>
              <w:top w:val="nil"/>
              <w:left w:val="nil"/>
              <w:bottom w:val="nil"/>
              <w:right w:val="nil"/>
            </w:tcBorders>
            <w:shd w:val="clear" w:color="000000" w:fill="FFFFFF"/>
            <w:hideMark/>
          </w:tcPr>
          <w:p w14:paraId="2910461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3.562.800,00</w:t>
            </w:r>
          </w:p>
        </w:tc>
        <w:tc>
          <w:tcPr>
            <w:tcW w:w="535" w:type="pct"/>
            <w:gridSpan w:val="3"/>
            <w:tcBorders>
              <w:top w:val="nil"/>
              <w:left w:val="nil"/>
              <w:bottom w:val="nil"/>
              <w:right w:val="nil"/>
            </w:tcBorders>
            <w:shd w:val="clear" w:color="000000" w:fill="FFFFFF"/>
            <w:hideMark/>
          </w:tcPr>
          <w:p w14:paraId="705EA74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3.553.700,00</w:t>
            </w:r>
          </w:p>
        </w:tc>
        <w:tc>
          <w:tcPr>
            <w:tcW w:w="518" w:type="pct"/>
            <w:gridSpan w:val="2"/>
            <w:tcBorders>
              <w:top w:val="nil"/>
              <w:left w:val="nil"/>
              <w:bottom w:val="nil"/>
              <w:right w:val="nil"/>
            </w:tcBorders>
            <w:shd w:val="clear" w:color="000000" w:fill="FFFFFF"/>
            <w:hideMark/>
          </w:tcPr>
          <w:p w14:paraId="7A43C8A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3.553.700,00</w:t>
            </w:r>
          </w:p>
        </w:tc>
        <w:tc>
          <w:tcPr>
            <w:tcW w:w="516" w:type="pct"/>
            <w:gridSpan w:val="3"/>
            <w:tcBorders>
              <w:top w:val="nil"/>
              <w:left w:val="nil"/>
              <w:bottom w:val="nil"/>
              <w:right w:val="nil"/>
            </w:tcBorders>
            <w:shd w:val="clear" w:color="000000" w:fill="FFFFFF"/>
            <w:hideMark/>
          </w:tcPr>
          <w:p w14:paraId="1575665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3.553.700,00</w:t>
            </w:r>
          </w:p>
        </w:tc>
      </w:tr>
      <w:tr w:rsidR="00F15B19" w:rsidRPr="00F15B19" w14:paraId="5B7DD929" w14:textId="77777777" w:rsidTr="00251E46">
        <w:trPr>
          <w:trHeight w:val="300"/>
        </w:trPr>
        <w:tc>
          <w:tcPr>
            <w:tcW w:w="295" w:type="pct"/>
            <w:gridSpan w:val="2"/>
            <w:tcBorders>
              <w:top w:val="nil"/>
              <w:left w:val="nil"/>
              <w:bottom w:val="nil"/>
              <w:right w:val="nil"/>
            </w:tcBorders>
            <w:shd w:val="clear" w:color="000000" w:fill="FFFFFF"/>
            <w:hideMark/>
          </w:tcPr>
          <w:p w14:paraId="6A78F6A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3D9C039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2541BEC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57.064,37</w:t>
            </w:r>
          </w:p>
        </w:tc>
        <w:tc>
          <w:tcPr>
            <w:tcW w:w="650" w:type="pct"/>
            <w:gridSpan w:val="2"/>
            <w:tcBorders>
              <w:top w:val="nil"/>
              <w:left w:val="nil"/>
              <w:bottom w:val="nil"/>
              <w:right w:val="nil"/>
            </w:tcBorders>
            <w:shd w:val="clear" w:color="000000" w:fill="FFFFFF"/>
            <w:hideMark/>
          </w:tcPr>
          <w:p w14:paraId="6640776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70.900,00</w:t>
            </w:r>
          </w:p>
        </w:tc>
        <w:tc>
          <w:tcPr>
            <w:tcW w:w="535" w:type="pct"/>
            <w:gridSpan w:val="3"/>
            <w:tcBorders>
              <w:top w:val="nil"/>
              <w:left w:val="nil"/>
              <w:bottom w:val="nil"/>
              <w:right w:val="nil"/>
            </w:tcBorders>
            <w:shd w:val="clear" w:color="000000" w:fill="FFFFFF"/>
            <w:hideMark/>
          </w:tcPr>
          <w:p w14:paraId="5230F96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77.200,00</w:t>
            </w:r>
          </w:p>
        </w:tc>
        <w:tc>
          <w:tcPr>
            <w:tcW w:w="518" w:type="pct"/>
            <w:gridSpan w:val="2"/>
            <w:tcBorders>
              <w:top w:val="nil"/>
              <w:left w:val="nil"/>
              <w:bottom w:val="nil"/>
              <w:right w:val="nil"/>
            </w:tcBorders>
            <w:shd w:val="clear" w:color="000000" w:fill="FFFFFF"/>
            <w:hideMark/>
          </w:tcPr>
          <w:p w14:paraId="3BDD394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77.200,00</w:t>
            </w:r>
          </w:p>
        </w:tc>
        <w:tc>
          <w:tcPr>
            <w:tcW w:w="516" w:type="pct"/>
            <w:gridSpan w:val="3"/>
            <w:tcBorders>
              <w:top w:val="nil"/>
              <w:left w:val="nil"/>
              <w:bottom w:val="nil"/>
              <w:right w:val="nil"/>
            </w:tcBorders>
            <w:shd w:val="clear" w:color="000000" w:fill="FFFFFF"/>
            <w:hideMark/>
          </w:tcPr>
          <w:p w14:paraId="30EBA74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77.200,00</w:t>
            </w:r>
          </w:p>
        </w:tc>
      </w:tr>
      <w:tr w:rsidR="00F15B19" w:rsidRPr="00F15B19" w14:paraId="0A01EF88" w14:textId="77777777" w:rsidTr="00251E46">
        <w:trPr>
          <w:trHeight w:val="300"/>
        </w:trPr>
        <w:tc>
          <w:tcPr>
            <w:tcW w:w="2073" w:type="pct"/>
            <w:gridSpan w:val="8"/>
            <w:tcBorders>
              <w:top w:val="nil"/>
              <w:left w:val="nil"/>
              <w:bottom w:val="nil"/>
              <w:right w:val="nil"/>
            </w:tcBorders>
            <w:shd w:val="clear" w:color="000000" w:fill="E1E1FF"/>
            <w:vAlign w:val="center"/>
            <w:hideMark/>
          </w:tcPr>
          <w:p w14:paraId="0600EFD6"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Aktivnost A100042 Rad s djecom s teškoćama u razvoju</w:t>
            </w:r>
          </w:p>
        </w:tc>
        <w:tc>
          <w:tcPr>
            <w:tcW w:w="709" w:type="pct"/>
            <w:gridSpan w:val="6"/>
            <w:tcBorders>
              <w:top w:val="nil"/>
              <w:left w:val="nil"/>
              <w:bottom w:val="nil"/>
              <w:right w:val="nil"/>
            </w:tcBorders>
            <w:shd w:val="clear" w:color="000000" w:fill="E1E1FF"/>
            <w:vAlign w:val="center"/>
            <w:hideMark/>
          </w:tcPr>
          <w:p w14:paraId="6CFD947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37.179,36</w:t>
            </w:r>
          </w:p>
        </w:tc>
        <w:tc>
          <w:tcPr>
            <w:tcW w:w="650" w:type="pct"/>
            <w:gridSpan w:val="2"/>
            <w:tcBorders>
              <w:top w:val="nil"/>
              <w:left w:val="nil"/>
              <w:bottom w:val="nil"/>
              <w:right w:val="nil"/>
            </w:tcBorders>
            <w:shd w:val="clear" w:color="000000" w:fill="E1E1FF"/>
            <w:vAlign w:val="center"/>
            <w:hideMark/>
          </w:tcPr>
          <w:p w14:paraId="5735B47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46.178,00</w:t>
            </w:r>
          </w:p>
        </w:tc>
        <w:tc>
          <w:tcPr>
            <w:tcW w:w="535" w:type="pct"/>
            <w:gridSpan w:val="3"/>
            <w:tcBorders>
              <w:top w:val="nil"/>
              <w:left w:val="nil"/>
              <w:bottom w:val="nil"/>
              <w:right w:val="nil"/>
            </w:tcBorders>
            <w:shd w:val="clear" w:color="000000" w:fill="E1E1FF"/>
            <w:vAlign w:val="center"/>
            <w:hideMark/>
          </w:tcPr>
          <w:p w14:paraId="4259BA4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42.600,00</w:t>
            </w:r>
          </w:p>
        </w:tc>
        <w:tc>
          <w:tcPr>
            <w:tcW w:w="518" w:type="pct"/>
            <w:gridSpan w:val="2"/>
            <w:tcBorders>
              <w:top w:val="nil"/>
              <w:left w:val="nil"/>
              <w:bottom w:val="nil"/>
              <w:right w:val="nil"/>
            </w:tcBorders>
            <w:shd w:val="clear" w:color="000000" w:fill="E1E1FF"/>
            <w:vAlign w:val="center"/>
            <w:hideMark/>
          </w:tcPr>
          <w:p w14:paraId="074D4A8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44.650,00</w:t>
            </w:r>
          </w:p>
        </w:tc>
        <w:tc>
          <w:tcPr>
            <w:tcW w:w="516" w:type="pct"/>
            <w:gridSpan w:val="3"/>
            <w:tcBorders>
              <w:top w:val="nil"/>
              <w:left w:val="nil"/>
              <w:bottom w:val="nil"/>
              <w:right w:val="nil"/>
            </w:tcBorders>
            <w:shd w:val="clear" w:color="000000" w:fill="E1E1FF"/>
            <w:vAlign w:val="center"/>
            <w:hideMark/>
          </w:tcPr>
          <w:p w14:paraId="3B320BF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46.850,00</w:t>
            </w:r>
          </w:p>
        </w:tc>
      </w:tr>
      <w:tr w:rsidR="00F15B19" w:rsidRPr="00F15B19" w14:paraId="1BF28922" w14:textId="77777777" w:rsidTr="00251E46">
        <w:trPr>
          <w:trHeight w:val="300"/>
        </w:trPr>
        <w:tc>
          <w:tcPr>
            <w:tcW w:w="2073" w:type="pct"/>
            <w:gridSpan w:val="8"/>
            <w:tcBorders>
              <w:top w:val="nil"/>
              <w:left w:val="nil"/>
              <w:bottom w:val="nil"/>
              <w:right w:val="nil"/>
            </w:tcBorders>
            <w:shd w:val="clear" w:color="000000" w:fill="FEDE01"/>
            <w:vAlign w:val="center"/>
            <w:hideMark/>
          </w:tcPr>
          <w:p w14:paraId="074EDDF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1.0. 0pći prihodi i primici - Grad Umag</w:t>
            </w:r>
          </w:p>
        </w:tc>
        <w:tc>
          <w:tcPr>
            <w:tcW w:w="709" w:type="pct"/>
            <w:gridSpan w:val="6"/>
            <w:tcBorders>
              <w:top w:val="nil"/>
              <w:left w:val="nil"/>
              <w:bottom w:val="nil"/>
              <w:right w:val="nil"/>
            </w:tcBorders>
            <w:shd w:val="clear" w:color="000000" w:fill="FEDE01"/>
            <w:vAlign w:val="center"/>
            <w:hideMark/>
          </w:tcPr>
          <w:p w14:paraId="77A72BD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36.417,63</w:t>
            </w:r>
          </w:p>
        </w:tc>
        <w:tc>
          <w:tcPr>
            <w:tcW w:w="650" w:type="pct"/>
            <w:gridSpan w:val="2"/>
            <w:tcBorders>
              <w:top w:val="nil"/>
              <w:left w:val="nil"/>
              <w:bottom w:val="nil"/>
              <w:right w:val="nil"/>
            </w:tcBorders>
            <w:shd w:val="clear" w:color="000000" w:fill="FEDE01"/>
            <w:vAlign w:val="center"/>
            <w:hideMark/>
          </w:tcPr>
          <w:p w14:paraId="6349DDC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45.280,00</w:t>
            </w:r>
          </w:p>
        </w:tc>
        <w:tc>
          <w:tcPr>
            <w:tcW w:w="535" w:type="pct"/>
            <w:gridSpan w:val="3"/>
            <w:tcBorders>
              <w:top w:val="nil"/>
              <w:left w:val="nil"/>
              <w:bottom w:val="nil"/>
              <w:right w:val="nil"/>
            </w:tcBorders>
            <w:shd w:val="clear" w:color="000000" w:fill="FEDE01"/>
            <w:vAlign w:val="center"/>
            <w:hideMark/>
          </w:tcPr>
          <w:p w14:paraId="23CCF85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42.600,00</w:t>
            </w:r>
          </w:p>
        </w:tc>
        <w:tc>
          <w:tcPr>
            <w:tcW w:w="518" w:type="pct"/>
            <w:gridSpan w:val="2"/>
            <w:tcBorders>
              <w:top w:val="nil"/>
              <w:left w:val="nil"/>
              <w:bottom w:val="nil"/>
              <w:right w:val="nil"/>
            </w:tcBorders>
            <w:shd w:val="clear" w:color="000000" w:fill="FEDE01"/>
            <w:vAlign w:val="center"/>
            <w:hideMark/>
          </w:tcPr>
          <w:p w14:paraId="095F5F5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44.650,00</w:t>
            </w:r>
          </w:p>
        </w:tc>
        <w:tc>
          <w:tcPr>
            <w:tcW w:w="516" w:type="pct"/>
            <w:gridSpan w:val="3"/>
            <w:tcBorders>
              <w:top w:val="nil"/>
              <w:left w:val="nil"/>
              <w:bottom w:val="nil"/>
              <w:right w:val="nil"/>
            </w:tcBorders>
            <w:shd w:val="clear" w:color="000000" w:fill="FEDE01"/>
            <w:vAlign w:val="center"/>
            <w:hideMark/>
          </w:tcPr>
          <w:p w14:paraId="2ADA837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46.850,00</w:t>
            </w:r>
          </w:p>
        </w:tc>
      </w:tr>
      <w:tr w:rsidR="00F15B19" w:rsidRPr="00F15B19" w14:paraId="23916ACE" w14:textId="77777777" w:rsidTr="00251E46">
        <w:trPr>
          <w:trHeight w:val="300"/>
        </w:trPr>
        <w:tc>
          <w:tcPr>
            <w:tcW w:w="295" w:type="pct"/>
            <w:gridSpan w:val="2"/>
            <w:tcBorders>
              <w:top w:val="nil"/>
              <w:left w:val="nil"/>
              <w:bottom w:val="nil"/>
              <w:right w:val="nil"/>
            </w:tcBorders>
            <w:shd w:val="clear" w:color="000000" w:fill="FFFFFF"/>
            <w:hideMark/>
          </w:tcPr>
          <w:p w14:paraId="42839E7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4E630F26"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49490F6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36.417,63</w:t>
            </w:r>
          </w:p>
        </w:tc>
        <w:tc>
          <w:tcPr>
            <w:tcW w:w="650" w:type="pct"/>
            <w:gridSpan w:val="2"/>
            <w:tcBorders>
              <w:top w:val="nil"/>
              <w:left w:val="nil"/>
              <w:bottom w:val="nil"/>
              <w:right w:val="nil"/>
            </w:tcBorders>
            <w:shd w:val="clear" w:color="000000" w:fill="FFFFFF"/>
            <w:hideMark/>
          </w:tcPr>
          <w:p w14:paraId="12E1B4A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45.280,00</w:t>
            </w:r>
          </w:p>
        </w:tc>
        <w:tc>
          <w:tcPr>
            <w:tcW w:w="535" w:type="pct"/>
            <w:gridSpan w:val="3"/>
            <w:tcBorders>
              <w:top w:val="nil"/>
              <w:left w:val="nil"/>
              <w:bottom w:val="nil"/>
              <w:right w:val="nil"/>
            </w:tcBorders>
            <w:shd w:val="clear" w:color="000000" w:fill="FFFFFF"/>
            <w:hideMark/>
          </w:tcPr>
          <w:p w14:paraId="77DBF4E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42.600,00</w:t>
            </w:r>
          </w:p>
        </w:tc>
        <w:tc>
          <w:tcPr>
            <w:tcW w:w="518" w:type="pct"/>
            <w:gridSpan w:val="2"/>
            <w:tcBorders>
              <w:top w:val="nil"/>
              <w:left w:val="nil"/>
              <w:bottom w:val="nil"/>
              <w:right w:val="nil"/>
            </w:tcBorders>
            <w:shd w:val="clear" w:color="000000" w:fill="FFFFFF"/>
            <w:hideMark/>
          </w:tcPr>
          <w:p w14:paraId="4C504A3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44.650,00</w:t>
            </w:r>
          </w:p>
        </w:tc>
        <w:tc>
          <w:tcPr>
            <w:tcW w:w="516" w:type="pct"/>
            <w:gridSpan w:val="3"/>
            <w:tcBorders>
              <w:top w:val="nil"/>
              <w:left w:val="nil"/>
              <w:bottom w:val="nil"/>
              <w:right w:val="nil"/>
            </w:tcBorders>
            <w:shd w:val="clear" w:color="000000" w:fill="FFFFFF"/>
            <w:hideMark/>
          </w:tcPr>
          <w:p w14:paraId="3F3D090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46.850,00</w:t>
            </w:r>
          </w:p>
        </w:tc>
      </w:tr>
      <w:tr w:rsidR="00F15B19" w:rsidRPr="00F15B19" w14:paraId="1CF2099C" w14:textId="77777777" w:rsidTr="00251E46">
        <w:trPr>
          <w:trHeight w:val="300"/>
        </w:trPr>
        <w:tc>
          <w:tcPr>
            <w:tcW w:w="295" w:type="pct"/>
            <w:gridSpan w:val="2"/>
            <w:tcBorders>
              <w:top w:val="nil"/>
              <w:left w:val="nil"/>
              <w:bottom w:val="nil"/>
              <w:right w:val="nil"/>
            </w:tcBorders>
            <w:shd w:val="clear" w:color="000000" w:fill="FFFFFF"/>
            <w:hideMark/>
          </w:tcPr>
          <w:p w14:paraId="1CBB18F6"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50B94AB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6F7434E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35.600,14</w:t>
            </w:r>
          </w:p>
        </w:tc>
        <w:tc>
          <w:tcPr>
            <w:tcW w:w="650" w:type="pct"/>
            <w:gridSpan w:val="2"/>
            <w:tcBorders>
              <w:top w:val="nil"/>
              <w:left w:val="nil"/>
              <w:bottom w:val="nil"/>
              <w:right w:val="nil"/>
            </w:tcBorders>
            <w:shd w:val="clear" w:color="000000" w:fill="FFFFFF"/>
            <w:hideMark/>
          </w:tcPr>
          <w:p w14:paraId="581E8DB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44.250,00</w:t>
            </w:r>
          </w:p>
        </w:tc>
        <w:tc>
          <w:tcPr>
            <w:tcW w:w="535" w:type="pct"/>
            <w:gridSpan w:val="3"/>
            <w:tcBorders>
              <w:top w:val="nil"/>
              <w:left w:val="nil"/>
              <w:bottom w:val="nil"/>
              <w:right w:val="nil"/>
            </w:tcBorders>
            <w:shd w:val="clear" w:color="000000" w:fill="FFFFFF"/>
            <w:hideMark/>
          </w:tcPr>
          <w:p w14:paraId="27303D0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41.500,00</w:t>
            </w:r>
          </w:p>
        </w:tc>
        <w:tc>
          <w:tcPr>
            <w:tcW w:w="518" w:type="pct"/>
            <w:gridSpan w:val="2"/>
            <w:tcBorders>
              <w:top w:val="nil"/>
              <w:left w:val="nil"/>
              <w:bottom w:val="nil"/>
              <w:right w:val="nil"/>
            </w:tcBorders>
            <w:shd w:val="clear" w:color="000000" w:fill="FFFFFF"/>
            <w:hideMark/>
          </w:tcPr>
          <w:p w14:paraId="00A2770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43.550,00</w:t>
            </w:r>
          </w:p>
        </w:tc>
        <w:tc>
          <w:tcPr>
            <w:tcW w:w="516" w:type="pct"/>
            <w:gridSpan w:val="3"/>
            <w:tcBorders>
              <w:top w:val="nil"/>
              <w:left w:val="nil"/>
              <w:bottom w:val="nil"/>
              <w:right w:val="nil"/>
            </w:tcBorders>
            <w:shd w:val="clear" w:color="000000" w:fill="FFFFFF"/>
            <w:hideMark/>
          </w:tcPr>
          <w:p w14:paraId="73BC616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45.750,00</w:t>
            </w:r>
          </w:p>
        </w:tc>
      </w:tr>
      <w:tr w:rsidR="00F15B19" w:rsidRPr="00F15B19" w14:paraId="185A550E" w14:textId="77777777" w:rsidTr="00251E46">
        <w:trPr>
          <w:trHeight w:val="300"/>
        </w:trPr>
        <w:tc>
          <w:tcPr>
            <w:tcW w:w="295" w:type="pct"/>
            <w:gridSpan w:val="2"/>
            <w:tcBorders>
              <w:top w:val="nil"/>
              <w:left w:val="nil"/>
              <w:bottom w:val="nil"/>
              <w:right w:val="nil"/>
            </w:tcBorders>
            <w:shd w:val="clear" w:color="000000" w:fill="FFFFFF"/>
            <w:hideMark/>
          </w:tcPr>
          <w:p w14:paraId="0C676C7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76B9771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441B518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817,49</w:t>
            </w:r>
          </w:p>
        </w:tc>
        <w:tc>
          <w:tcPr>
            <w:tcW w:w="650" w:type="pct"/>
            <w:gridSpan w:val="2"/>
            <w:tcBorders>
              <w:top w:val="nil"/>
              <w:left w:val="nil"/>
              <w:bottom w:val="nil"/>
              <w:right w:val="nil"/>
            </w:tcBorders>
            <w:shd w:val="clear" w:color="000000" w:fill="FFFFFF"/>
            <w:hideMark/>
          </w:tcPr>
          <w:p w14:paraId="67127DB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1.030,00</w:t>
            </w:r>
          </w:p>
        </w:tc>
        <w:tc>
          <w:tcPr>
            <w:tcW w:w="535" w:type="pct"/>
            <w:gridSpan w:val="3"/>
            <w:tcBorders>
              <w:top w:val="nil"/>
              <w:left w:val="nil"/>
              <w:bottom w:val="nil"/>
              <w:right w:val="nil"/>
            </w:tcBorders>
            <w:shd w:val="clear" w:color="000000" w:fill="FFFFFF"/>
            <w:hideMark/>
          </w:tcPr>
          <w:p w14:paraId="4B6E4DC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1.100,00</w:t>
            </w:r>
          </w:p>
        </w:tc>
        <w:tc>
          <w:tcPr>
            <w:tcW w:w="518" w:type="pct"/>
            <w:gridSpan w:val="2"/>
            <w:tcBorders>
              <w:top w:val="nil"/>
              <w:left w:val="nil"/>
              <w:bottom w:val="nil"/>
              <w:right w:val="nil"/>
            </w:tcBorders>
            <w:shd w:val="clear" w:color="000000" w:fill="FFFFFF"/>
            <w:hideMark/>
          </w:tcPr>
          <w:p w14:paraId="61AB3CE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1.100,00</w:t>
            </w:r>
          </w:p>
        </w:tc>
        <w:tc>
          <w:tcPr>
            <w:tcW w:w="516" w:type="pct"/>
            <w:gridSpan w:val="3"/>
            <w:tcBorders>
              <w:top w:val="nil"/>
              <w:left w:val="nil"/>
              <w:bottom w:val="nil"/>
              <w:right w:val="nil"/>
            </w:tcBorders>
            <w:shd w:val="clear" w:color="000000" w:fill="FFFFFF"/>
            <w:hideMark/>
          </w:tcPr>
          <w:p w14:paraId="014D950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1.100,00</w:t>
            </w:r>
          </w:p>
        </w:tc>
      </w:tr>
      <w:tr w:rsidR="00F15B19" w:rsidRPr="00F15B19" w14:paraId="58DE350B" w14:textId="77777777" w:rsidTr="00251E46">
        <w:trPr>
          <w:trHeight w:val="300"/>
        </w:trPr>
        <w:tc>
          <w:tcPr>
            <w:tcW w:w="2073" w:type="pct"/>
            <w:gridSpan w:val="8"/>
            <w:tcBorders>
              <w:top w:val="nil"/>
              <w:left w:val="nil"/>
              <w:bottom w:val="nil"/>
              <w:right w:val="nil"/>
            </w:tcBorders>
            <w:shd w:val="clear" w:color="000000" w:fill="FEDE01"/>
            <w:vAlign w:val="center"/>
            <w:hideMark/>
          </w:tcPr>
          <w:p w14:paraId="5C7DC01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Pomoći - za proračunske korisnike</w:t>
            </w:r>
          </w:p>
        </w:tc>
        <w:tc>
          <w:tcPr>
            <w:tcW w:w="709" w:type="pct"/>
            <w:gridSpan w:val="6"/>
            <w:tcBorders>
              <w:top w:val="nil"/>
              <w:left w:val="nil"/>
              <w:bottom w:val="nil"/>
              <w:right w:val="nil"/>
            </w:tcBorders>
            <w:shd w:val="clear" w:color="000000" w:fill="FEDE01"/>
            <w:vAlign w:val="center"/>
            <w:hideMark/>
          </w:tcPr>
          <w:p w14:paraId="5F3E4A8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761,73</w:t>
            </w:r>
          </w:p>
        </w:tc>
        <w:tc>
          <w:tcPr>
            <w:tcW w:w="650" w:type="pct"/>
            <w:gridSpan w:val="2"/>
            <w:tcBorders>
              <w:top w:val="nil"/>
              <w:left w:val="nil"/>
              <w:bottom w:val="nil"/>
              <w:right w:val="nil"/>
            </w:tcBorders>
            <w:shd w:val="clear" w:color="000000" w:fill="FEDE01"/>
            <w:vAlign w:val="center"/>
            <w:hideMark/>
          </w:tcPr>
          <w:p w14:paraId="73BE8A1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898,00</w:t>
            </w:r>
          </w:p>
        </w:tc>
        <w:tc>
          <w:tcPr>
            <w:tcW w:w="535" w:type="pct"/>
            <w:gridSpan w:val="3"/>
            <w:tcBorders>
              <w:top w:val="nil"/>
              <w:left w:val="nil"/>
              <w:bottom w:val="nil"/>
              <w:right w:val="nil"/>
            </w:tcBorders>
            <w:shd w:val="clear" w:color="000000" w:fill="FEDE01"/>
            <w:vAlign w:val="center"/>
            <w:hideMark/>
          </w:tcPr>
          <w:p w14:paraId="6FC56FA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0459098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66D01C6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1B049559" w14:textId="77777777" w:rsidTr="00251E46">
        <w:trPr>
          <w:trHeight w:val="300"/>
        </w:trPr>
        <w:tc>
          <w:tcPr>
            <w:tcW w:w="295" w:type="pct"/>
            <w:gridSpan w:val="2"/>
            <w:tcBorders>
              <w:top w:val="nil"/>
              <w:left w:val="nil"/>
              <w:bottom w:val="nil"/>
              <w:right w:val="nil"/>
            </w:tcBorders>
            <w:shd w:val="clear" w:color="000000" w:fill="FFFFFF"/>
            <w:hideMark/>
          </w:tcPr>
          <w:p w14:paraId="5FA5C57B"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7595DB65"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110E981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761,73</w:t>
            </w:r>
          </w:p>
        </w:tc>
        <w:tc>
          <w:tcPr>
            <w:tcW w:w="650" w:type="pct"/>
            <w:gridSpan w:val="2"/>
            <w:tcBorders>
              <w:top w:val="nil"/>
              <w:left w:val="nil"/>
              <w:bottom w:val="nil"/>
              <w:right w:val="nil"/>
            </w:tcBorders>
            <w:shd w:val="clear" w:color="000000" w:fill="FFFFFF"/>
            <w:hideMark/>
          </w:tcPr>
          <w:p w14:paraId="77EE9C6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898,00</w:t>
            </w:r>
          </w:p>
        </w:tc>
        <w:tc>
          <w:tcPr>
            <w:tcW w:w="535" w:type="pct"/>
            <w:gridSpan w:val="3"/>
            <w:tcBorders>
              <w:top w:val="nil"/>
              <w:left w:val="nil"/>
              <w:bottom w:val="nil"/>
              <w:right w:val="nil"/>
            </w:tcBorders>
            <w:shd w:val="clear" w:color="000000" w:fill="FFFFFF"/>
            <w:hideMark/>
          </w:tcPr>
          <w:p w14:paraId="17F3E02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1EB415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393756A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31E5AF02" w14:textId="77777777" w:rsidTr="00251E46">
        <w:trPr>
          <w:trHeight w:val="300"/>
        </w:trPr>
        <w:tc>
          <w:tcPr>
            <w:tcW w:w="295" w:type="pct"/>
            <w:gridSpan w:val="2"/>
            <w:tcBorders>
              <w:top w:val="nil"/>
              <w:left w:val="nil"/>
              <w:bottom w:val="nil"/>
              <w:right w:val="nil"/>
            </w:tcBorders>
            <w:shd w:val="clear" w:color="000000" w:fill="FFFFFF"/>
            <w:hideMark/>
          </w:tcPr>
          <w:p w14:paraId="19E23CC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1742F9D6"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7F77422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213,92</w:t>
            </w:r>
          </w:p>
        </w:tc>
        <w:tc>
          <w:tcPr>
            <w:tcW w:w="650" w:type="pct"/>
            <w:gridSpan w:val="2"/>
            <w:tcBorders>
              <w:top w:val="nil"/>
              <w:left w:val="nil"/>
              <w:bottom w:val="nil"/>
              <w:right w:val="nil"/>
            </w:tcBorders>
            <w:shd w:val="clear" w:color="000000" w:fill="FFFFFF"/>
            <w:hideMark/>
          </w:tcPr>
          <w:p w14:paraId="1D31FA4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350,00</w:t>
            </w:r>
          </w:p>
        </w:tc>
        <w:tc>
          <w:tcPr>
            <w:tcW w:w="535" w:type="pct"/>
            <w:gridSpan w:val="3"/>
            <w:tcBorders>
              <w:top w:val="nil"/>
              <w:left w:val="nil"/>
              <w:bottom w:val="nil"/>
              <w:right w:val="nil"/>
            </w:tcBorders>
            <w:shd w:val="clear" w:color="000000" w:fill="FFFFFF"/>
            <w:hideMark/>
          </w:tcPr>
          <w:p w14:paraId="215C734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72BE542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0AB08B8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3F25483E" w14:textId="77777777" w:rsidTr="00251E46">
        <w:trPr>
          <w:trHeight w:val="300"/>
        </w:trPr>
        <w:tc>
          <w:tcPr>
            <w:tcW w:w="295" w:type="pct"/>
            <w:gridSpan w:val="2"/>
            <w:tcBorders>
              <w:top w:val="nil"/>
              <w:left w:val="nil"/>
              <w:bottom w:val="nil"/>
              <w:right w:val="nil"/>
            </w:tcBorders>
            <w:shd w:val="clear" w:color="000000" w:fill="FFFFFF"/>
            <w:hideMark/>
          </w:tcPr>
          <w:p w14:paraId="5377A7F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37</w:t>
            </w:r>
          </w:p>
        </w:tc>
        <w:tc>
          <w:tcPr>
            <w:tcW w:w="1936" w:type="pct"/>
            <w:gridSpan w:val="8"/>
            <w:tcBorders>
              <w:top w:val="nil"/>
              <w:left w:val="nil"/>
              <w:bottom w:val="nil"/>
              <w:right w:val="nil"/>
            </w:tcBorders>
            <w:shd w:val="clear" w:color="000000" w:fill="FFFFFF"/>
            <w:hideMark/>
          </w:tcPr>
          <w:p w14:paraId="30733FBE"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Naknade građanima i kućanstvima na temelju osiguranja i druge naknade</w:t>
            </w:r>
          </w:p>
        </w:tc>
        <w:tc>
          <w:tcPr>
            <w:tcW w:w="550" w:type="pct"/>
            <w:gridSpan w:val="4"/>
            <w:tcBorders>
              <w:top w:val="nil"/>
              <w:left w:val="nil"/>
              <w:bottom w:val="nil"/>
              <w:right w:val="nil"/>
            </w:tcBorders>
            <w:shd w:val="clear" w:color="000000" w:fill="FFFFFF"/>
            <w:hideMark/>
          </w:tcPr>
          <w:p w14:paraId="5061186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547,81</w:t>
            </w:r>
          </w:p>
        </w:tc>
        <w:tc>
          <w:tcPr>
            <w:tcW w:w="650" w:type="pct"/>
            <w:gridSpan w:val="2"/>
            <w:tcBorders>
              <w:top w:val="nil"/>
              <w:left w:val="nil"/>
              <w:bottom w:val="nil"/>
              <w:right w:val="nil"/>
            </w:tcBorders>
            <w:shd w:val="clear" w:color="000000" w:fill="FFFFFF"/>
            <w:hideMark/>
          </w:tcPr>
          <w:p w14:paraId="37F283C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548,00</w:t>
            </w:r>
          </w:p>
        </w:tc>
        <w:tc>
          <w:tcPr>
            <w:tcW w:w="535" w:type="pct"/>
            <w:gridSpan w:val="3"/>
            <w:tcBorders>
              <w:top w:val="nil"/>
              <w:left w:val="nil"/>
              <w:bottom w:val="nil"/>
              <w:right w:val="nil"/>
            </w:tcBorders>
            <w:shd w:val="clear" w:color="000000" w:fill="FFFFFF"/>
            <w:hideMark/>
          </w:tcPr>
          <w:p w14:paraId="6DB6715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B27D13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1192933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1B6C845F" w14:textId="77777777" w:rsidTr="00251E46">
        <w:trPr>
          <w:trHeight w:val="300"/>
        </w:trPr>
        <w:tc>
          <w:tcPr>
            <w:tcW w:w="2073" w:type="pct"/>
            <w:gridSpan w:val="8"/>
            <w:tcBorders>
              <w:top w:val="nil"/>
              <w:left w:val="nil"/>
              <w:bottom w:val="nil"/>
              <w:right w:val="nil"/>
            </w:tcBorders>
            <w:shd w:val="clear" w:color="000000" w:fill="E1E1FF"/>
            <w:vAlign w:val="center"/>
            <w:hideMark/>
          </w:tcPr>
          <w:p w14:paraId="1451480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Aktivnost A100043 Mentorstvo</w:t>
            </w:r>
          </w:p>
        </w:tc>
        <w:tc>
          <w:tcPr>
            <w:tcW w:w="709" w:type="pct"/>
            <w:gridSpan w:val="6"/>
            <w:tcBorders>
              <w:top w:val="nil"/>
              <w:left w:val="nil"/>
              <w:bottom w:val="nil"/>
              <w:right w:val="nil"/>
            </w:tcBorders>
            <w:shd w:val="clear" w:color="000000" w:fill="E1E1FF"/>
            <w:vAlign w:val="center"/>
            <w:hideMark/>
          </w:tcPr>
          <w:p w14:paraId="0D44A4F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344,02</w:t>
            </w:r>
          </w:p>
        </w:tc>
        <w:tc>
          <w:tcPr>
            <w:tcW w:w="650" w:type="pct"/>
            <w:gridSpan w:val="2"/>
            <w:tcBorders>
              <w:top w:val="nil"/>
              <w:left w:val="nil"/>
              <w:bottom w:val="nil"/>
              <w:right w:val="nil"/>
            </w:tcBorders>
            <w:shd w:val="clear" w:color="000000" w:fill="E1E1FF"/>
            <w:vAlign w:val="center"/>
            <w:hideMark/>
          </w:tcPr>
          <w:p w14:paraId="1D792D3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920,00</w:t>
            </w:r>
          </w:p>
        </w:tc>
        <w:tc>
          <w:tcPr>
            <w:tcW w:w="535" w:type="pct"/>
            <w:gridSpan w:val="3"/>
            <w:tcBorders>
              <w:top w:val="nil"/>
              <w:left w:val="nil"/>
              <w:bottom w:val="nil"/>
              <w:right w:val="nil"/>
            </w:tcBorders>
            <w:shd w:val="clear" w:color="000000" w:fill="E1E1FF"/>
            <w:vAlign w:val="center"/>
            <w:hideMark/>
          </w:tcPr>
          <w:p w14:paraId="4CC935A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E1E1FF"/>
            <w:vAlign w:val="center"/>
            <w:hideMark/>
          </w:tcPr>
          <w:p w14:paraId="5E1C463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E1E1FF"/>
            <w:vAlign w:val="center"/>
            <w:hideMark/>
          </w:tcPr>
          <w:p w14:paraId="7DBECA8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77A00241" w14:textId="77777777" w:rsidTr="00251E46">
        <w:trPr>
          <w:trHeight w:val="300"/>
        </w:trPr>
        <w:tc>
          <w:tcPr>
            <w:tcW w:w="2073" w:type="pct"/>
            <w:gridSpan w:val="8"/>
            <w:tcBorders>
              <w:top w:val="nil"/>
              <w:left w:val="nil"/>
              <w:bottom w:val="nil"/>
              <w:right w:val="nil"/>
            </w:tcBorders>
            <w:shd w:val="clear" w:color="000000" w:fill="FEDE01"/>
            <w:vAlign w:val="center"/>
            <w:hideMark/>
          </w:tcPr>
          <w:p w14:paraId="2D1EF69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Pomoći - za proračunske korisnike</w:t>
            </w:r>
          </w:p>
        </w:tc>
        <w:tc>
          <w:tcPr>
            <w:tcW w:w="709" w:type="pct"/>
            <w:gridSpan w:val="6"/>
            <w:tcBorders>
              <w:top w:val="nil"/>
              <w:left w:val="nil"/>
              <w:bottom w:val="nil"/>
              <w:right w:val="nil"/>
            </w:tcBorders>
            <w:shd w:val="clear" w:color="000000" w:fill="FEDE01"/>
            <w:vAlign w:val="center"/>
            <w:hideMark/>
          </w:tcPr>
          <w:p w14:paraId="17E6128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344,02</w:t>
            </w:r>
          </w:p>
        </w:tc>
        <w:tc>
          <w:tcPr>
            <w:tcW w:w="650" w:type="pct"/>
            <w:gridSpan w:val="2"/>
            <w:tcBorders>
              <w:top w:val="nil"/>
              <w:left w:val="nil"/>
              <w:bottom w:val="nil"/>
              <w:right w:val="nil"/>
            </w:tcBorders>
            <w:shd w:val="clear" w:color="000000" w:fill="FEDE01"/>
            <w:vAlign w:val="center"/>
            <w:hideMark/>
          </w:tcPr>
          <w:p w14:paraId="7060EC6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920,00</w:t>
            </w:r>
          </w:p>
        </w:tc>
        <w:tc>
          <w:tcPr>
            <w:tcW w:w="535" w:type="pct"/>
            <w:gridSpan w:val="3"/>
            <w:tcBorders>
              <w:top w:val="nil"/>
              <w:left w:val="nil"/>
              <w:bottom w:val="nil"/>
              <w:right w:val="nil"/>
            </w:tcBorders>
            <w:shd w:val="clear" w:color="000000" w:fill="FEDE01"/>
            <w:vAlign w:val="center"/>
            <w:hideMark/>
          </w:tcPr>
          <w:p w14:paraId="515A09D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0637DEC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2869A30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43CFC3E" w14:textId="77777777" w:rsidTr="00251E46">
        <w:trPr>
          <w:trHeight w:val="300"/>
        </w:trPr>
        <w:tc>
          <w:tcPr>
            <w:tcW w:w="295" w:type="pct"/>
            <w:gridSpan w:val="2"/>
            <w:tcBorders>
              <w:top w:val="nil"/>
              <w:left w:val="nil"/>
              <w:bottom w:val="nil"/>
              <w:right w:val="nil"/>
            </w:tcBorders>
            <w:shd w:val="clear" w:color="000000" w:fill="FFFFFF"/>
            <w:hideMark/>
          </w:tcPr>
          <w:p w14:paraId="5083791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5EC93C66"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691EF51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344,02</w:t>
            </w:r>
          </w:p>
        </w:tc>
        <w:tc>
          <w:tcPr>
            <w:tcW w:w="650" w:type="pct"/>
            <w:gridSpan w:val="2"/>
            <w:tcBorders>
              <w:top w:val="nil"/>
              <w:left w:val="nil"/>
              <w:bottom w:val="nil"/>
              <w:right w:val="nil"/>
            </w:tcBorders>
            <w:shd w:val="clear" w:color="000000" w:fill="FFFFFF"/>
            <w:hideMark/>
          </w:tcPr>
          <w:p w14:paraId="63AE2E21"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920,00</w:t>
            </w:r>
          </w:p>
        </w:tc>
        <w:tc>
          <w:tcPr>
            <w:tcW w:w="535" w:type="pct"/>
            <w:gridSpan w:val="3"/>
            <w:tcBorders>
              <w:top w:val="nil"/>
              <w:left w:val="nil"/>
              <w:bottom w:val="nil"/>
              <w:right w:val="nil"/>
            </w:tcBorders>
            <w:shd w:val="clear" w:color="000000" w:fill="FFFFFF"/>
            <w:hideMark/>
          </w:tcPr>
          <w:p w14:paraId="2C2C849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42E7CEE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51F94E48"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7AAB963F" w14:textId="77777777" w:rsidTr="00251E46">
        <w:trPr>
          <w:trHeight w:val="300"/>
        </w:trPr>
        <w:tc>
          <w:tcPr>
            <w:tcW w:w="295" w:type="pct"/>
            <w:gridSpan w:val="2"/>
            <w:tcBorders>
              <w:top w:val="nil"/>
              <w:left w:val="nil"/>
              <w:bottom w:val="nil"/>
              <w:right w:val="nil"/>
            </w:tcBorders>
            <w:shd w:val="clear" w:color="000000" w:fill="FFFFFF"/>
            <w:hideMark/>
          </w:tcPr>
          <w:p w14:paraId="12A5B96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7AC781CE"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52CBBBA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344,02</w:t>
            </w:r>
          </w:p>
        </w:tc>
        <w:tc>
          <w:tcPr>
            <w:tcW w:w="650" w:type="pct"/>
            <w:gridSpan w:val="2"/>
            <w:tcBorders>
              <w:top w:val="nil"/>
              <w:left w:val="nil"/>
              <w:bottom w:val="nil"/>
              <w:right w:val="nil"/>
            </w:tcBorders>
            <w:shd w:val="clear" w:color="000000" w:fill="FFFFFF"/>
            <w:hideMark/>
          </w:tcPr>
          <w:p w14:paraId="6CEB3E1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920,00</w:t>
            </w:r>
          </w:p>
        </w:tc>
        <w:tc>
          <w:tcPr>
            <w:tcW w:w="535" w:type="pct"/>
            <w:gridSpan w:val="3"/>
            <w:tcBorders>
              <w:top w:val="nil"/>
              <w:left w:val="nil"/>
              <w:bottom w:val="nil"/>
              <w:right w:val="nil"/>
            </w:tcBorders>
            <w:shd w:val="clear" w:color="000000" w:fill="FFFFFF"/>
            <w:hideMark/>
          </w:tcPr>
          <w:p w14:paraId="17BA410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5F5CFAB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0D0B042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476EC861" w14:textId="77777777" w:rsidTr="00251E46">
        <w:trPr>
          <w:trHeight w:val="300"/>
        </w:trPr>
        <w:tc>
          <w:tcPr>
            <w:tcW w:w="2073" w:type="pct"/>
            <w:gridSpan w:val="8"/>
            <w:tcBorders>
              <w:top w:val="nil"/>
              <w:left w:val="nil"/>
              <w:bottom w:val="nil"/>
              <w:right w:val="nil"/>
            </w:tcBorders>
            <w:shd w:val="clear" w:color="000000" w:fill="E1E1FF"/>
            <w:vAlign w:val="center"/>
            <w:hideMark/>
          </w:tcPr>
          <w:p w14:paraId="23AFEAA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Aktivnost A100045 Produženi boravak učenika u osnovnim školama</w:t>
            </w:r>
          </w:p>
        </w:tc>
        <w:tc>
          <w:tcPr>
            <w:tcW w:w="709" w:type="pct"/>
            <w:gridSpan w:val="6"/>
            <w:tcBorders>
              <w:top w:val="nil"/>
              <w:left w:val="nil"/>
              <w:bottom w:val="nil"/>
              <w:right w:val="nil"/>
            </w:tcBorders>
            <w:shd w:val="clear" w:color="000000" w:fill="E1E1FF"/>
            <w:vAlign w:val="center"/>
            <w:hideMark/>
          </w:tcPr>
          <w:p w14:paraId="2ECA7EA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208.557,50</w:t>
            </w:r>
          </w:p>
        </w:tc>
        <w:tc>
          <w:tcPr>
            <w:tcW w:w="650" w:type="pct"/>
            <w:gridSpan w:val="2"/>
            <w:tcBorders>
              <w:top w:val="nil"/>
              <w:left w:val="nil"/>
              <w:bottom w:val="nil"/>
              <w:right w:val="nil"/>
            </w:tcBorders>
            <w:shd w:val="clear" w:color="000000" w:fill="E1E1FF"/>
            <w:vAlign w:val="center"/>
            <w:hideMark/>
          </w:tcPr>
          <w:p w14:paraId="2969D96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298.350,00</w:t>
            </w:r>
          </w:p>
        </w:tc>
        <w:tc>
          <w:tcPr>
            <w:tcW w:w="535" w:type="pct"/>
            <w:gridSpan w:val="3"/>
            <w:tcBorders>
              <w:top w:val="nil"/>
              <w:left w:val="nil"/>
              <w:bottom w:val="nil"/>
              <w:right w:val="nil"/>
            </w:tcBorders>
            <w:shd w:val="clear" w:color="000000" w:fill="E1E1FF"/>
            <w:vAlign w:val="center"/>
            <w:hideMark/>
          </w:tcPr>
          <w:p w14:paraId="5CC5631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293.700,00</w:t>
            </w:r>
          </w:p>
        </w:tc>
        <w:tc>
          <w:tcPr>
            <w:tcW w:w="518" w:type="pct"/>
            <w:gridSpan w:val="2"/>
            <w:tcBorders>
              <w:top w:val="nil"/>
              <w:left w:val="nil"/>
              <w:bottom w:val="nil"/>
              <w:right w:val="nil"/>
            </w:tcBorders>
            <w:shd w:val="clear" w:color="000000" w:fill="E1E1FF"/>
            <w:vAlign w:val="center"/>
            <w:hideMark/>
          </w:tcPr>
          <w:p w14:paraId="1B771EB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301.800,00</w:t>
            </w:r>
          </w:p>
        </w:tc>
        <w:tc>
          <w:tcPr>
            <w:tcW w:w="516" w:type="pct"/>
            <w:gridSpan w:val="3"/>
            <w:tcBorders>
              <w:top w:val="nil"/>
              <w:left w:val="nil"/>
              <w:bottom w:val="nil"/>
              <w:right w:val="nil"/>
            </w:tcBorders>
            <w:shd w:val="clear" w:color="000000" w:fill="E1E1FF"/>
            <w:vAlign w:val="center"/>
            <w:hideMark/>
          </w:tcPr>
          <w:p w14:paraId="43E1C5D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309.900,00</w:t>
            </w:r>
          </w:p>
        </w:tc>
      </w:tr>
      <w:tr w:rsidR="00041DB4" w:rsidRPr="00F15B19" w14:paraId="7304DD77" w14:textId="77777777" w:rsidTr="00251E46">
        <w:trPr>
          <w:trHeight w:val="300"/>
        </w:trPr>
        <w:tc>
          <w:tcPr>
            <w:tcW w:w="2073" w:type="pct"/>
            <w:gridSpan w:val="8"/>
            <w:tcBorders>
              <w:top w:val="nil"/>
              <w:left w:val="nil"/>
              <w:bottom w:val="nil"/>
              <w:right w:val="nil"/>
            </w:tcBorders>
            <w:shd w:val="clear" w:color="auto" w:fill="auto"/>
            <w:vAlign w:val="center"/>
          </w:tcPr>
          <w:p w14:paraId="000A08D5" w14:textId="77777777" w:rsidR="00041DB4" w:rsidRPr="00F15B19" w:rsidRDefault="00041DB4" w:rsidP="00F15B19">
            <w:pPr>
              <w:spacing w:after="0" w:line="240" w:lineRule="auto"/>
              <w:rPr>
                <w:rFonts w:ascii="Times New Roman" w:eastAsia="Times New Roman" w:hAnsi="Times New Roman" w:cs="Times New Roman"/>
                <w:color w:val="000000"/>
                <w:sz w:val="18"/>
                <w:szCs w:val="18"/>
                <w:lang w:eastAsia="hr-HR"/>
              </w:rPr>
            </w:pPr>
          </w:p>
        </w:tc>
        <w:tc>
          <w:tcPr>
            <w:tcW w:w="709" w:type="pct"/>
            <w:gridSpan w:val="6"/>
            <w:tcBorders>
              <w:top w:val="nil"/>
              <w:left w:val="nil"/>
              <w:bottom w:val="nil"/>
              <w:right w:val="nil"/>
            </w:tcBorders>
            <w:shd w:val="clear" w:color="auto" w:fill="auto"/>
            <w:vAlign w:val="center"/>
          </w:tcPr>
          <w:p w14:paraId="1C0193D2"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c>
          <w:tcPr>
            <w:tcW w:w="650" w:type="pct"/>
            <w:gridSpan w:val="2"/>
            <w:tcBorders>
              <w:top w:val="nil"/>
              <w:left w:val="nil"/>
              <w:bottom w:val="nil"/>
              <w:right w:val="nil"/>
            </w:tcBorders>
            <w:shd w:val="clear" w:color="auto" w:fill="auto"/>
            <w:vAlign w:val="center"/>
          </w:tcPr>
          <w:p w14:paraId="03909ADD"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c>
          <w:tcPr>
            <w:tcW w:w="535" w:type="pct"/>
            <w:gridSpan w:val="3"/>
            <w:tcBorders>
              <w:top w:val="nil"/>
              <w:left w:val="nil"/>
              <w:bottom w:val="nil"/>
              <w:right w:val="nil"/>
            </w:tcBorders>
            <w:shd w:val="clear" w:color="auto" w:fill="auto"/>
            <w:vAlign w:val="center"/>
          </w:tcPr>
          <w:p w14:paraId="5D91BA8B"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c>
          <w:tcPr>
            <w:tcW w:w="518" w:type="pct"/>
            <w:gridSpan w:val="2"/>
            <w:tcBorders>
              <w:top w:val="nil"/>
              <w:left w:val="nil"/>
              <w:bottom w:val="nil"/>
              <w:right w:val="nil"/>
            </w:tcBorders>
            <w:shd w:val="clear" w:color="auto" w:fill="auto"/>
            <w:vAlign w:val="center"/>
          </w:tcPr>
          <w:p w14:paraId="3AAE516B"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c>
          <w:tcPr>
            <w:tcW w:w="516" w:type="pct"/>
            <w:gridSpan w:val="3"/>
            <w:tcBorders>
              <w:top w:val="nil"/>
              <w:left w:val="nil"/>
              <w:bottom w:val="nil"/>
              <w:right w:val="nil"/>
            </w:tcBorders>
            <w:shd w:val="clear" w:color="auto" w:fill="auto"/>
            <w:vAlign w:val="center"/>
          </w:tcPr>
          <w:p w14:paraId="4C76576D" w14:textId="77777777" w:rsidR="00041DB4" w:rsidRPr="00F15B19" w:rsidRDefault="00041DB4" w:rsidP="00F15B19">
            <w:pPr>
              <w:spacing w:after="0" w:line="240" w:lineRule="auto"/>
              <w:jc w:val="right"/>
              <w:rPr>
                <w:rFonts w:ascii="Times New Roman" w:eastAsia="Times New Roman" w:hAnsi="Times New Roman" w:cs="Times New Roman"/>
                <w:color w:val="000000"/>
                <w:sz w:val="18"/>
                <w:szCs w:val="18"/>
                <w:lang w:eastAsia="hr-HR"/>
              </w:rPr>
            </w:pPr>
          </w:p>
        </w:tc>
      </w:tr>
      <w:tr w:rsidR="00F15B19" w:rsidRPr="00F15B19" w14:paraId="655AEB0F" w14:textId="77777777" w:rsidTr="00251E46">
        <w:trPr>
          <w:trHeight w:val="300"/>
        </w:trPr>
        <w:tc>
          <w:tcPr>
            <w:tcW w:w="2073" w:type="pct"/>
            <w:gridSpan w:val="8"/>
            <w:tcBorders>
              <w:top w:val="nil"/>
              <w:left w:val="nil"/>
              <w:bottom w:val="nil"/>
              <w:right w:val="nil"/>
            </w:tcBorders>
            <w:shd w:val="clear" w:color="000000" w:fill="FEDE01"/>
            <w:vAlign w:val="center"/>
            <w:hideMark/>
          </w:tcPr>
          <w:p w14:paraId="1CB11B8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1.0. 0pći prihodi i primici - Grad Umag</w:t>
            </w:r>
          </w:p>
        </w:tc>
        <w:tc>
          <w:tcPr>
            <w:tcW w:w="709" w:type="pct"/>
            <w:gridSpan w:val="6"/>
            <w:tcBorders>
              <w:top w:val="nil"/>
              <w:left w:val="nil"/>
              <w:bottom w:val="nil"/>
              <w:right w:val="nil"/>
            </w:tcBorders>
            <w:shd w:val="clear" w:color="000000" w:fill="FEDE01"/>
            <w:vAlign w:val="center"/>
            <w:hideMark/>
          </w:tcPr>
          <w:p w14:paraId="51793F0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103.710,00</w:t>
            </w:r>
          </w:p>
        </w:tc>
        <w:tc>
          <w:tcPr>
            <w:tcW w:w="650" w:type="pct"/>
            <w:gridSpan w:val="2"/>
            <w:tcBorders>
              <w:top w:val="nil"/>
              <w:left w:val="nil"/>
              <w:bottom w:val="nil"/>
              <w:right w:val="nil"/>
            </w:tcBorders>
            <w:shd w:val="clear" w:color="000000" w:fill="FEDE01"/>
            <w:vAlign w:val="center"/>
            <w:hideMark/>
          </w:tcPr>
          <w:p w14:paraId="3374434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144.800,00</w:t>
            </w:r>
          </w:p>
        </w:tc>
        <w:tc>
          <w:tcPr>
            <w:tcW w:w="535" w:type="pct"/>
            <w:gridSpan w:val="3"/>
            <w:tcBorders>
              <w:top w:val="nil"/>
              <w:left w:val="nil"/>
              <w:bottom w:val="nil"/>
              <w:right w:val="nil"/>
            </w:tcBorders>
            <w:shd w:val="clear" w:color="000000" w:fill="FEDE01"/>
            <w:vAlign w:val="center"/>
            <w:hideMark/>
          </w:tcPr>
          <w:p w14:paraId="0E4653D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152.000,00</w:t>
            </w:r>
          </w:p>
        </w:tc>
        <w:tc>
          <w:tcPr>
            <w:tcW w:w="518" w:type="pct"/>
            <w:gridSpan w:val="2"/>
            <w:tcBorders>
              <w:top w:val="nil"/>
              <w:left w:val="nil"/>
              <w:bottom w:val="nil"/>
              <w:right w:val="nil"/>
            </w:tcBorders>
            <w:shd w:val="clear" w:color="000000" w:fill="FEDE01"/>
            <w:vAlign w:val="center"/>
            <w:hideMark/>
          </w:tcPr>
          <w:p w14:paraId="3B0C00E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160.100,00</w:t>
            </w:r>
          </w:p>
        </w:tc>
        <w:tc>
          <w:tcPr>
            <w:tcW w:w="516" w:type="pct"/>
            <w:gridSpan w:val="3"/>
            <w:tcBorders>
              <w:top w:val="nil"/>
              <w:left w:val="nil"/>
              <w:bottom w:val="nil"/>
              <w:right w:val="nil"/>
            </w:tcBorders>
            <w:shd w:val="clear" w:color="000000" w:fill="FEDE01"/>
            <w:vAlign w:val="center"/>
            <w:hideMark/>
          </w:tcPr>
          <w:p w14:paraId="568C746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168.200,00</w:t>
            </w:r>
          </w:p>
        </w:tc>
      </w:tr>
      <w:tr w:rsidR="00F15B19" w:rsidRPr="00F15B19" w14:paraId="3B52517D" w14:textId="77777777" w:rsidTr="00251E46">
        <w:trPr>
          <w:trHeight w:val="300"/>
        </w:trPr>
        <w:tc>
          <w:tcPr>
            <w:tcW w:w="295" w:type="pct"/>
            <w:gridSpan w:val="2"/>
            <w:tcBorders>
              <w:top w:val="nil"/>
              <w:left w:val="nil"/>
              <w:bottom w:val="nil"/>
              <w:right w:val="nil"/>
            </w:tcBorders>
            <w:shd w:val="clear" w:color="000000" w:fill="FFFFFF"/>
            <w:hideMark/>
          </w:tcPr>
          <w:p w14:paraId="6BF89582"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3A8C8E1E"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3D34F25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103.710,00</w:t>
            </w:r>
          </w:p>
        </w:tc>
        <w:tc>
          <w:tcPr>
            <w:tcW w:w="650" w:type="pct"/>
            <w:gridSpan w:val="2"/>
            <w:tcBorders>
              <w:top w:val="nil"/>
              <w:left w:val="nil"/>
              <w:bottom w:val="nil"/>
              <w:right w:val="nil"/>
            </w:tcBorders>
            <w:shd w:val="clear" w:color="000000" w:fill="FFFFFF"/>
            <w:hideMark/>
          </w:tcPr>
          <w:p w14:paraId="3341942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144.800,00</w:t>
            </w:r>
          </w:p>
        </w:tc>
        <w:tc>
          <w:tcPr>
            <w:tcW w:w="535" w:type="pct"/>
            <w:gridSpan w:val="3"/>
            <w:tcBorders>
              <w:top w:val="nil"/>
              <w:left w:val="nil"/>
              <w:bottom w:val="nil"/>
              <w:right w:val="nil"/>
            </w:tcBorders>
            <w:shd w:val="clear" w:color="000000" w:fill="FFFFFF"/>
            <w:hideMark/>
          </w:tcPr>
          <w:p w14:paraId="75DC630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152.000,00</w:t>
            </w:r>
          </w:p>
        </w:tc>
        <w:tc>
          <w:tcPr>
            <w:tcW w:w="518" w:type="pct"/>
            <w:gridSpan w:val="2"/>
            <w:tcBorders>
              <w:top w:val="nil"/>
              <w:left w:val="nil"/>
              <w:bottom w:val="nil"/>
              <w:right w:val="nil"/>
            </w:tcBorders>
            <w:shd w:val="clear" w:color="000000" w:fill="FFFFFF"/>
            <w:hideMark/>
          </w:tcPr>
          <w:p w14:paraId="22CF970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160.100,00</w:t>
            </w:r>
          </w:p>
        </w:tc>
        <w:tc>
          <w:tcPr>
            <w:tcW w:w="516" w:type="pct"/>
            <w:gridSpan w:val="3"/>
            <w:tcBorders>
              <w:top w:val="nil"/>
              <w:left w:val="nil"/>
              <w:bottom w:val="nil"/>
              <w:right w:val="nil"/>
            </w:tcBorders>
            <w:shd w:val="clear" w:color="000000" w:fill="FFFFFF"/>
            <w:hideMark/>
          </w:tcPr>
          <w:p w14:paraId="10E1A3B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168.200,00</w:t>
            </w:r>
          </w:p>
        </w:tc>
      </w:tr>
      <w:tr w:rsidR="00F15B19" w:rsidRPr="00F15B19" w14:paraId="30855C81" w14:textId="77777777" w:rsidTr="00251E46">
        <w:trPr>
          <w:trHeight w:val="300"/>
        </w:trPr>
        <w:tc>
          <w:tcPr>
            <w:tcW w:w="295" w:type="pct"/>
            <w:gridSpan w:val="2"/>
            <w:tcBorders>
              <w:top w:val="nil"/>
              <w:left w:val="nil"/>
              <w:bottom w:val="nil"/>
              <w:right w:val="nil"/>
            </w:tcBorders>
            <w:shd w:val="clear" w:color="000000" w:fill="FFFFFF"/>
            <w:hideMark/>
          </w:tcPr>
          <w:p w14:paraId="600CF01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6B64823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09E4779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103.710,00</w:t>
            </w:r>
          </w:p>
        </w:tc>
        <w:tc>
          <w:tcPr>
            <w:tcW w:w="650" w:type="pct"/>
            <w:gridSpan w:val="2"/>
            <w:tcBorders>
              <w:top w:val="nil"/>
              <w:left w:val="nil"/>
              <w:bottom w:val="nil"/>
              <w:right w:val="nil"/>
            </w:tcBorders>
            <w:shd w:val="clear" w:color="000000" w:fill="FFFFFF"/>
            <w:hideMark/>
          </w:tcPr>
          <w:p w14:paraId="1CCC75D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144.800,00</w:t>
            </w:r>
          </w:p>
        </w:tc>
        <w:tc>
          <w:tcPr>
            <w:tcW w:w="535" w:type="pct"/>
            <w:gridSpan w:val="3"/>
            <w:tcBorders>
              <w:top w:val="nil"/>
              <w:left w:val="nil"/>
              <w:bottom w:val="nil"/>
              <w:right w:val="nil"/>
            </w:tcBorders>
            <w:shd w:val="clear" w:color="000000" w:fill="FFFFFF"/>
            <w:hideMark/>
          </w:tcPr>
          <w:p w14:paraId="6AD22D8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152.000,00</w:t>
            </w:r>
          </w:p>
        </w:tc>
        <w:tc>
          <w:tcPr>
            <w:tcW w:w="518" w:type="pct"/>
            <w:gridSpan w:val="2"/>
            <w:tcBorders>
              <w:top w:val="nil"/>
              <w:left w:val="nil"/>
              <w:bottom w:val="nil"/>
              <w:right w:val="nil"/>
            </w:tcBorders>
            <w:shd w:val="clear" w:color="000000" w:fill="FFFFFF"/>
            <w:hideMark/>
          </w:tcPr>
          <w:p w14:paraId="1C2934C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160.100,00</w:t>
            </w:r>
          </w:p>
        </w:tc>
        <w:tc>
          <w:tcPr>
            <w:tcW w:w="516" w:type="pct"/>
            <w:gridSpan w:val="3"/>
            <w:tcBorders>
              <w:top w:val="nil"/>
              <w:left w:val="nil"/>
              <w:bottom w:val="nil"/>
              <w:right w:val="nil"/>
            </w:tcBorders>
            <w:shd w:val="clear" w:color="000000" w:fill="FFFFFF"/>
            <w:hideMark/>
          </w:tcPr>
          <w:p w14:paraId="73DAEB6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168.200,00</w:t>
            </w:r>
          </w:p>
        </w:tc>
      </w:tr>
      <w:tr w:rsidR="00F15B19" w:rsidRPr="00F15B19" w14:paraId="497E29A8" w14:textId="77777777" w:rsidTr="00251E46">
        <w:trPr>
          <w:trHeight w:val="300"/>
        </w:trPr>
        <w:tc>
          <w:tcPr>
            <w:tcW w:w="2073" w:type="pct"/>
            <w:gridSpan w:val="8"/>
            <w:tcBorders>
              <w:top w:val="nil"/>
              <w:left w:val="nil"/>
              <w:bottom w:val="nil"/>
              <w:right w:val="nil"/>
            </w:tcBorders>
            <w:shd w:val="clear" w:color="000000" w:fill="FEDE01"/>
            <w:vAlign w:val="center"/>
            <w:hideMark/>
          </w:tcPr>
          <w:p w14:paraId="073AA06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4.9. Prihodi za posebne namjene -  prihodi korisnika</w:t>
            </w:r>
          </w:p>
        </w:tc>
        <w:tc>
          <w:tcPr>
            <w:tcW w:w="709" w:type="pct"/>
            <w:gridSpan w:val="6"/>
            <w:tcBorders>
              <w:top w:val="nil"/>
              <w:left w:val="nil"/>
              <w:bottom w:val="nil"/>
              <w:right w:val="nil"/>
            </w:tcBorders>
            <w:shd w:val="clear" w:color="000000" w:fill="FEDE01"/>
            <w:vAlign w:val="center"/>
            <w:hideMark/>
          </w:tcPr>
          <w:p w14:paraId="6F28333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104.847,50</w:t>
            </w:r>
          </w:p>
        </w:tc>
        <w:tc>
          <w:tcPr>
            <w:tcW w:w="650" w:type="pct"/>
            <w:gridSpan w:val="2"/>
            <w:tcBorders>
              <w:top w:val="nil"/>
              <w:left w:val="nil"/>
              <w:bottom w:val="nil"/>
              <w:right w:val="nil"/>
            </w:tcBorders>
            <w:shd w:val="clear" w:color="000000" w:fill="FEDE01"/>
            <w:vAlign w:val="center"/>
            <w:hideMark/>
          </w:tcPr>
          <w:p w14:paraId="744257E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153.550,00</w:t>
            </w:r>
          </w:p>
        </w:tc>
        <w:tc>
          <w:tcPr>
            <w:tcW w:w="535" w:type="pct"/>
            <w:gridSpan w:val="3"/>
            <w:tcBorders>
              <w:top w:val="nil"/>
              <w:left w:val="nil"/>
              <w:bottom w:val="nil"/>
              <w:right w:val="nil"/>
            </w:tcBorders>
            <w:shd w:val="clear" w:color="000000" w:fill="FEDE01"/>
            <w:vAlign w:val="center"/>
            <w:hideMark/>
          </w:tcPr>
          <w:p w14:paraId="3032B09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141.700,00</w:t>
            </w:r>
          </w:p>
        </w:tc>
        <w:tc>
          <w:tcPr>
            <w:tcW w:w="518" w:type="pct"/>
            <w:gridSpan w:val="2"/>
            <w:tcBorders>
              <w:top w:val="nil"/>
              <w:left w:val="nil"/>
              <w:bottom w:val="nil"/>
              <w:right w:val="nil"/>
            </w:tcBorders>
            <w:shd w:val="clear" w:color="000000" w:fill="FEDE01"/>
            <w:vAlign w:val="center"/>
            <w:hideMark/>
          </w:tcPr>
          <w:p w14:paraId="23ADD7A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141.700,00</w:t>
            </w:r>
          </w:p>
        </w:tc>
        <w:tc>
          <w:tcPr>
            <w:tcW w:w="516" w:type="pct"/>
            <w:gridSpan w:val="3"/>
            <w:tcBorders>
              <w:top w:val="nil"/>
              <w:left w:val="nil"/>
              <w:bottom w:val="nil"/>
              <w:right w:val="nil"/>
            </w:tcBorders>
            <w:shd w:val="clear" w:color="000000" w:fill="FEDE01"/>
            <w:vAlign w:val="center"/>
            <w:hideMark/>
          </w:tcPr>
          <w:p w14:paraId="5F36844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141.700,00</w:t>
            </w:r>
          </w:p>
        </w:tc>
      </w:tr>
      <w:tr w:rsidR="00F15B19" w:rsidRPr="00F15B19" w14:paraId="58616AA5" w14:textId="77777777" w:rsidTr="00251E46">
        <w:trPr>
          <w:trHeight w:val="300"/>
        </w:trPr>
        <w:tc>
          <w:tcPr>
            <w:tcW w:w="295" w:type="pct"/>
            <w:gridSpan w:val="2"/>
            <w:tcBorders>
              <w:top w:val="nil"/>
              <w:left w:val="nil"/>
              <w:bottom w:val="nil"/>
              <w:right w:val="nil"/>
            </w:tcBorders>
            <w:shd w:val="clear" w:color="000000" w:fill="FFFFFF"/>
            <w:hideMark/>
          </w:tcPr>
          <w:p w14:paraId="0810E7E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0B9D428B"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2B0E75C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104.847,50</w:t>
            </w:r>
          </w:p>
        </w:tc>
        <w:tc>
          <w:tcPr>
            <w:tcW w:w="650" w:type="pct"/>
            <w:gridSpan w:val="2"/>
            <w:tcBorders>
              <w:top w:val="nil"/>
              <w:left w:val="nil"/>
              <w:bottom w:val="nil"/>
              <w:right w:val="nil"/>
            </w:tcBorders>
            <w:shd w:val="clear" w:color="000000" w:fill="FFFFFF"/>
            <w:hideMark/>
          </w:tcPr>
          <w:p w14:paraId="64C8743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153.550,00</w:t>
            </w:r>
          </w:p>
        </w:tc>
        <w:tc>
          <w:tcPr>
            <w:tcW w:w="535" w:type="pct"/>
            <w:gridSpan w:val="3"/>
            <w:tcBorders>
              <w:top w:val="nil"/>
              <w:left w:val="nil"/>
              <w:bottom w:val="nil"/>
              <w:right w:val="nil"/>
            </w:tcBorders>
            <w:shd w:val="clear" w:color="000000" w:fill="FFFFFF"/>
            <w:hideMark/>
          </w:tcPr>
          <w:p w14:paraId="791F023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141.700,00</w:t>
            </w:r>
          </w:p>
        </w:tc>
        <w:tc>
          <w:tcPr>
            <w:tcW w:w="518" w:type="pct"/>
            <w:gridSpan w:val="2"/>
            <w:tcBorders>
              <w:top w:val="nil"/>
              <w:left w:val="nil"/>
              <w:bottom w:val="nil"/>
              <w:right w:val="nil"/>
            </w:tcBorders>
            <w:shd w:val="clear" w:color="000000" w:fill="FFFFFF"/>
            <w:hideMark/>
          </w:tcPr>
          <w:p w14:paraId="35A43C6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141.700,00</w:t>
            </w:r>
          </w:p>
        </w:tc>
        <w:tc>
          <w:tcPr>
            <w:tcW w:w="516" w:type="pct"/>
            <w:gridSpan w:val="3"/>
            <w:tcBorders>
              <w:top w:val="nil"/>
              <w:left w:val="nil"/>
              <w:bottom w:val="nil"/>
              <w:right w:val="nil"/>
            </w:tcBorders>
            <w:shd w:val="clear" w:color="000000" w:fill="FFFFFF"/>
            <w:hideMark/>
          </w:tcPr>
          <w:p w14:paraId="78AE78E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141.700,00</w:t>
            </w:r>
          </w:p>
        </w:tc>
      </w:tr>
      <w:tr w:rsidR="00F15B19" w:rsidRPr="00F15B19" w14:paraId="57A3ED70" w14:textId="77777777" w:rsidTr="00251E46">
        <w:trPr>
          <w:trHeight w:val="300"/>
        </w:trPr>
        <w:tc>
          <w:tcPr>
            <w:tcW w:w="295" w:type="pct"/>
            <w:gridSpan w:val="2"/>
            <w:tcBorders>
              <w:top w:val="nil"/>
              <w:left w:val="nil"/>
              <w:bottom w:val="nil"/>
              <w:right w:val="nil"/>
            </w:tcBorders>
            <w:shd w:val="clear" w:color="000000" w:fill="FFFFFF"/>
            <w:hideMark/>
          </w:tcPr>
          <w:p w14:paraId="2C451A4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720DE39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19E0205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93.978,22</w:t>
            </w:r>
          </w:p>
        </w:tc>
        <w:tc>
          <w:tcPr>
            <w:tcW w:w="650" w:type="pct"/>
            <w:gridSpan w:val="2"/>
            <w:tcBorders>
              <w:top w:val="nil"/>
              <w:left w:val="nil"/>
              <w:bottom w:val="nil"/>
              <w:right w:val="nil"/>
            </w:tcBorders>
            <w:shd w:val="clear" w:color="000000" w:fill="FFFFFF"/>
            <w:hideMark/>
          </w:tcPr>
          <w:p w14:paraId="4645B4B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126.600,00</w:t>
            </w:r>
          </w:p>
        </w:tc>
        <w:tc>
          <w:tcPr>
            <w:tcW w:w="535" w:type="pct"/>
            <w:gridSpan w:val="3"/>
            <w:tcBorders>
              <w:top w:val="nil"/>
              <w:left w:val="nil"/>
              <w:bottom w:val="nil"/>
              <w:right w:val="nil"/>
            </w:tcBorders>
            <w:shd w:val="clear" w:color="000000" w:fill="FFFFFF"/>
            <w:hideMark/>
          </w:tcPr>
          <w:p w14:paraId="7B33E8F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125.500,00</w:t>
            </w:r>
          </w:p>
        </w:tc>
        <w:tc>
          <w:tcPr>
            <w:tcW w:w="518" w:type="pct"/>
            <w:gridSpan w:val="2"/>
            <w:tcBorders>
              <w:top w:val="nil"/>
              <w:left w:val="nil"/>
              <w:bottom w:val="nil"/>
              <w:right w:val="nil"/>
            </w:tcBorders>
            <w:shd w:val="clear" w:color="000000" w:fill="FFFFFF"/>
            <w:hideMark/>
          </w:tcPr>
          <w:p w14:paraId="117E177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125.500,00</w:t>
            </w:r>
          </w:p>
        </w:tc>
        <w:tc>
          <w:tcPr>
            <w:tcW w:w="516" w:type="pct"/>
            <w:gridSpan w:val="3"/>
            <w:tcBorders>
              <w:top w:val="nil"/>
              <w:left w:val="nil"/>
              <w:bottom w:val="nil"/>
              <w:right w:val="nil"/>
            </w:tcBorders>
            <w:shd w:val="clear" w:color="000000" w:fill="FFFFFF"/>
            <w:hideMark/>
          </w:tcPr>
          <w:p w14:paraId="2D56025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125.500,00</w:t>
            </w:r>
          </w:p>
        </w:tc>
      </w:tr>
      <w:tr w:rsidR="00F15B19" w:rsidRPr="00F15B19" w14:paraId="0EDBE447" w14:textId="77777777" w:rsidTr="00251E46">
        <w:trPr>
          <w:trHeight w:val="300"/>
        </w:trPr>
        <w:tc>
          <w:tcPr>
            <w:tcW w:w="295" w:type="pct"/>
            <w:gridSpan w:val="2"/>
            <w:tcBorders>
              <w:top w:val="nil"/>
              <w:left w:val="nil"/>
              <w:bottom w:val="nil"/>
              <w:right w:val="nil"/>
            </w:tcBorders>
            <w:shd w:val="clear" w:color="000000" w:fill="FFFFFF"/>
            <w:hideMark/>
          </w:tcPr>
          <w:p w14:paraId="46D8BFD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0445B43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011F728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10.869,28</w:t>
            </w:r>
          </w:p>
        </w:tc>
        <w:tc>
          <w:tcPr>
            <w:tcW w:w="650" w:type="pct"/>
            <w:gridSpan w:val="2"/>
            <w:tcBorders>
              <w:top w:val="nil"/>
              <w:left w:val="nil"/>
              <w:bottom w:val="nil"/>
              <w:right w:val="nil"/>
            </w:tcBorders>
            <w:shd w:val="clear" w:color="000000" w:fill="FFFFFF"/>
            <w:hideMark/>
          </w:tcPr>
          <w:p w14:paraId="2E79890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26.950,00</w:t>
            </w:r>
          </w:p>
        </w:tc>
        <w:tc>
          <w:tcPr>
            <w:tcW w:w="535" w:type="pct"/>
            <w:gridSpan w:val="3"/>
            <w:tcBorders>
              <w:top w:val="nil"/>
              <w:left w:val="nil"/>
              <w:bottom w:val="nil"/>
              <w:right w:val="nil"/>
            </w:tcBorders>
            <w:shd w:val="clear" w:color="000000" w:fill="FFFFFF"/>
            <w:hideMark/>
          </w:tcPr>
          <w:p w14:paraId="0789845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16.200,00</w:t>
            </w:r>
          </w:p>
        </w:tc>
        <w:tc>
          <w:tcPr>
            <w:tcW w:w="518" w:type="pct"/>
            <w:gridSpan w:val="2"/>
            <w:tcBorders>
              <w:top w:val="nil"/>
              <w:left w:val="nil"/>
              <w:bottom w:val="nil"/>
              <w:right w:val="nil"/>
            </w:tcBorders>
            <w:shd w:val="clear" w:color="000000" w:fill="FFFFFF"/>
            <w:hideMark/>
          </w:tcPr>
          <w:p w14:paraId="41A5E90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16.200,00</w:t>
            </w:r>
          </w:p>
        </w:tc>
        <w:tc>
          <w:tcPr>
            <w:tcW w:w="516" w:type="pct"/>
            <w:gridSpan w:val="3"/>
            <w:tcBorders>
              <w:top w:val="nil"/>
              <w:left w:val="nil"/>
              <w:bottom w:val="nil"/>
              <w:right w:val="nil"/>
            </w:tcBorders>
            <w:shd w:val="clear" w:color="000000" w:fill="FFFFFF"/>
            <w:hideMark/>
          </w:tcPr>
          <w:p w14:paraId="14EACD8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16.200,00</w:t>
            </w:r>
          </w:p>
        </w:tc>
      </w:tr>
      <w:tr w:rsidR="00F15B19" w:rsidRPr="00F15B19" w14:paraId="07556349" w14:textId="77777777" w:rsidTr="00251E46">
        <w:trPr>
          <w:trHeight w:val="300"/>
        </w:trPr>
        <w:tc>
          <w:tcPr>
            <w:tcW w:w="2073" w:type="pct"/>
            <w:gridSpan w:val="8"/>
            <w:tcBorders>
              <w:top w:val="nil"/>
              <w:left w:val="nil"/>
              <w:bottom w:val="nil"/>
              <w:right w:val="nil"/>
            </w:tcBorders>
            <w:shd w:val="clear" w:color="000000" w:fill="E1E1FF"/>
            <w:vAlign w:val="center"/>
            <w:hideMark/>
          </w:tcPr>
          <w:p w14:paraId="24D133A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Aktivnost A100046 Školski klub i Škola u prirodi</w:t>
            </w:r>
          </w:p>
        </w:tc>
        <w:tc>
          <w:tcPr>
            <w:tcW w:w="709" w:type="pct"/>
            <w:gridSpan w:val="6"/>
            <w:tcBorders>
              <w:top w:val="nil"/>
              <w:left w:val="nil"/>
              <w:bottom w:val="nil"/>
              <w:right w:val="nil"/>
            </w:tcBorders>
            <w:shd w:val="clear" w:color="000000" w:fill="E1E1FF"/>
            <w:vAlign w:val="center"/>
            <w:hideMark/>
          </w:tcPr>
          <w:p w14:paraId="08B7B94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E1E1FF"/>
            <w:vAlign w:val="center"/>
            <w:hideMark/>
          </w:tcPr>
          <w:p w14:paraId="0B4ACAC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w:t>
            </w:r>
          </w:p>
        </w:tc>
        <w:tc>
          <w:tcPr>
            <w:tcW w:w="535" w:type="pct"/>
            <w:gridSpan w:val="3"/>
            <w:tcBorders>
              <w:top w:val="nil"/>
              <w:left w:val="nil"/>
              <w:bottom w:val="nil"/>
              <w:right w:val="nil"/>
            </w:tcBorders>
            <w:shd w:val="clear" w:color="000000" w:fill="E1E1FF"/>
            <w:vAlign w:val="center"/>
            <w:hideMark/>
          </w:tcPr>
          <w:p w14:paraId="4F5312A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E1E1FF"/>
            <w:vAlign w:val="center"/>
            <w:hideMark/>
          </w:tcPr>
          <w:p w14:paraId="40FF9E5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E1E1FF"/>
            <w:vAlign w:val="center"/>
            <w:hideMark/>
          </w:tcPr>
          <w:p w14:paraId="296AF56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DEE1681" w14:textId="77777777" w:rsidTr="00251E46">
        <w:trPr>
          <w:trHeight w:val="300"/>
        </w:trPr>
        <w:tc>
          <w:tcPr>
            <w:tcW w:w="2073" w:type="pct"/>
            <w:gridSpan w:val="8"/>
            <w:tcBorders>
              <w:top w:val="nil"/>
              <w:left w:val="nil"/>
              <w:bottom w:val="nil"/>
              <w:right w:val="nil"/>
            </w:tcBorders>
            <w:shd w:val="clear" w:color="000000" w:fill="FEDE01"/>
            <w:vAlign w:val="center"/>
            <w:hideMark/>
          </w:tcPr>
          <w:p w14:paraId="71CEAC7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6.9. Donacije - prihodi korisnika</w:t>
            </w:r>
          </w:p>
        </w:tc>
        <w:tc>
          <w:tcPr>
            <w:tcW w:w="709" w:type="pct"/>
            <w:gridSpan w:val="6"/>
            <w:tcBorders>
              <w:top w:val="nil"/>
              <w:left w:val="nil"/>
              <w:bottom w:val="nil"/>
              <w:right w:val="nil"/>
            </w:tcBorders>
            <w:shd w:val="clear" w:color="000000" w:fill="FEDE01"/>
            <w:vAlign w:val="center"/>
            <w:hideMark/>
          </w:tcPr>
          <w:p w14:paraId="20BABC2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36D1E2B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w:t>
            </w:r>
          </w:p>
        </w:tc>
        <w:tc>
          <w:tcPr>
            <w:tcW w:w="535" w:type="pct"/>
            <w:gridSpan w:val="3"/>
            <w:tcBorders>
              <w:top w:val="nil"/>
              <w:left w:val="nil"/>
              <w:bottom w:val="nil"/>
              <w:right w:val="nil"/>
            </w:tcBorders>
            <w:shd w:val="clear" w:color="000000" w:fill="FEDE01"/>
            <w:vAlign w:val="center"/>
            <w:hideMark/>
          </w:tcPr>
          <w:p w14:paraId="2CF259B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6867E0B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7425EC7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51AAD975" w14:textId="77777777" w:rsidTr="00251E46">
        <w:trPr>
          <w:trHeight w:val="300"/>
        </w:trPr>
        <w:tc>
          <w:tcPr>
            <w:tcW w:w="295" w:type="pct"/>
            <w:gridSpan w:val="2"/>
            <w:tcBorders>
              <w:top w:val="nil"/>
              <w:left w:val="nil"/>
              <w:bottom w:val="nil"/>
              <w:right w:val="nil"/>
            </w:tcBorders>
            <w:shd w:val="clear" w:color="000000" w:fill="FFFFFF"/>
            <w:hideMark/>
          </w:tcPr>
          <w:p w14:paraId="61E23B6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3F0D2DCA"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77A27CA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2F948CC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130,00</w:t>
            </w:r>
          </w:p>
        </w:tc>
        <w:tc>
          <w:tcPr>
            <w:tcW w:w="535" w:type="pct"/>
            <w:gridSpan w:val="3"/>
            <w:tcBorders>
              <w:top w:val="nil"/>
              <w:left w:val="nil"/>
              <w:bottom w:val="nil"/>
              <w:right w:val="nil"/>
            </w:tcBorders>
            <w:shd w:val="clear" w:color="000000" w:fill="FFFFFF"/>
            <w:hideMark/>
          </w:tcPr>
          <w:p w14:paraId="70E86E4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1FDA788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1B4F70E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11766AB4" w14:textId="77777777" w:rsidTr="00251E46">
        <w:trPr>
          <w:trHeight w:val="300"/>
        </w:trPr>
        <w:tc>
          <w:tcPr>
            <w:tcW w:w="295" w:type="pct"/>
            <w:gridSpan w:val="2"/>
            <w:tcBorders>
              <w:top w:val="nil"/>
              <w:left w:val="nil"/>
              <w:bottom w:val="nil"/>
              <w:right w:val="nil"/>
            </w:tcBorders>
            <w:shd w:val="clear" w:color="000000" w:fill="FFFFFF"/>
            <w:hideMark/>
          </w:tcPr>
          <w:p w14:paraId="2265364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1FE0BE74"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0BF72E8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24BFAD7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w:t>
            </w:r>
          </w:p>
        </w:tc>
        <w:tc>
          <w:tcPr>
            <w:tcW w:w="535" w:type="pct"/>
            <w:gridSpan w:val="3"/>
            <w:tcBorders>
              <w:top w:val="nil"/>
              <w:left w:val="nil"/>
              <w:bottom w:val="nil"/>
              <w:right w:val="nil"/>
            </w:tcBorders>
            <w:shd w:val="clear" w:color="000000" w:fill="FFFFFF"/>
            <w:hideMark/>
          </w:tcPr>
          <w:p w14:paraId="686F1E6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9ED28C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A426DA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722DA289" w14:textId="77777777" w:rsidTr="00251E46">
        <w:trPr>
          <w:trHeight w:val="300"/>
        </w:trPr>
        <w:tc>
          <w:tcPr>
            <w:tcW w:w="2073" w:type="pct"/>
            <w:gridSpan w:val="8"/>
            <w:tcBorders>
              <w:top w:val="nil"/>
              <w:left w:val="nil"/>
              <w:bottom w:val="nil"/>
              <w:right w:val="nil"/>
            </w:tcBorders>
            <w:shd w:val="clear" w:color="000000" w:fill="E1E1FF"/>
            <w:vAlign w:val="center"/>
            <w:hideMark/>
          </w:tcPr>
          <w:p w14:paraId="06E8419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Aktivnost A100048 Natjecanja učenika  i županijska stručna vijeća</w:t>
            </w:r>
          </w:p>
        </w:tc>
        <w:tc>
          <w:tcPr>
            <w:tcW w:w="709" w:type="pct"/>
            <w:gridSpan w:val="6"/>
            <w:tcBorders>
              <w:top w:val="nil"/>
              <w:left w:val="nil"/>
              <w:bottom w:val="nil"/>
              <w:right w:val="nil"/>
            </w:tcBorders>
            <w:shd w:val="clear" w:color="000000" w:fill="E1E1FF"/>
            <w:vAlign w:val="center"/>
            <w:hideMark/>
          </w:tcPr>
          <w:p w14:paraId="17296BF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1.296,72</w:t>
            </w:r>
          </w:p>
        </w:tc>
        <w:tc>
          <w:tcPr>
            <w:tcW w:w="650" w:type="pct"/>
            <w:gridSpan w:val="2"/>
            <w:tcBorders>
              <w:top w:val="nil"/>
              <w:left w:val="nil"/>
              <w:bottom w:val="nil"/>
              <w:right w:val="nil"/>
            </w:tcBorders>
            <w:shd w:val="clear" w:color="000000" w:fill="E1E1FF"/>
            <w:vAlign w:val="center"/>
            <w:hideMark/>
          </w:tcPr>
          <w:p w14:paraId="2B20A7D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4.290,00</w:t>
            </w:r>
          </w:p>
        </w:tc>
        <w:tc>
          <w:tcPr>
            <w:tcW w:w="535" w:type="pct"/>
            <w:gridSpan w:val="3"/>
            <w:tcBorders>
              <w:top w:val="nil"/>
              <w:left w:val="nil"/>
              <w:bottom w:val="nil"/>
              <w:right w:val="nil"/>
            </w:tcBorders>
            <w:shd w:val="clear" w:color="000000" w:fill="E1E1FF"/>
            <w:vAlign w:val="center"/>
            <w:hideMark/>
          </w:tcPr>
          <w:p w14:paraId="1ED3E8A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E1E1FF"/>
            <w:vAlign w:val="center"/>
            <w:hideMark/>
          </w:tcPr>
          <w:p w14:paraId="4290363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E1E1FF"/>
            <w:vAlign w:val="center"/>
            <w:hideMark/>
          </w:tcPr>
          <w:p w14:paraId="317BB72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0241B891" w14:textId="77777777" w:rsidTr="00251E46">
        <w:trPr>
          <w:trHeight w:val="300"/>
        </w:trPr>
        <w:tc>
          <w:tcPr>
            <w:tcW w:w="2073" w:type="pct"/>
            <w:gridSpan w:val="8"/>
            <w:tcBorders>
              <w:top w:val="nil"/>
              <w:left w:val="nil"/>
              <w:bottom w:val="nil"/>
              <w:right w:val="nil"/>
            </w:tcBorders>
            <w:shd w:val="clear" w:color="000000" w:fill="FEDE01"/>
            <w:vAlign w:val="center"/>
            <w:hideMark/>
          </w:tcPr>
          <w:p w14:paraId="5BC16664"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Pomoći - za proračunske korisnike</w:t>
            </w:r>
          </w:p>
        </w:tc>
        <w:tc>
          <w:tcPr>
            <w:tcW w:w="709" w:type="pct"/>
            <w:gridSpan w:val="6"/>
            <w:tcBorders>
              <w:top w:val="nil"/>
              <w:left w:val="nil"/>
              <w:bottom w:val="nil"/>
              <w:right w:val="nil"/>
            </w:tcBorders>
            <w:shd w:val="clear" w:color="000000" w:fill="FEDE01"/>
            <w:vAlign w:val="center"/>
            <w:hideMark/>
          </w:tcPr>
          <w:p w14:paraId="2581F7A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1.296,72</w:t>
            </w:r>
          </w:p>
        </w:tc>
        <w:tc>
          <w:tcPr>
            <w:tcW w:w="650" w:type="pct"/>
            <w:gridSpan w:val="2"/>
            <w:tcBorders>
              <w:top w:val="nil"/>
              <w:left w:val="nil"/>
              <w:bottom w:val="nil"/>
              <w:right w:val="nil"/>
            </w:tcBorders>
            <w:shd w:val="clear" w:color="000000" w:fill="FEDE01"/>
            <w:vAlign w:val="center"/>
            <w:hideMark/>
          </w:tcPr>
          <w:p w14:paraId="060675A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2.820,00</w:t>
            </w:r>
          </w:p>
        </w:tc>
        <w:tc>
          <w:tcPr>
            <w:tcW w:w="535" w:type="pct"/>
            <w:gridSpan w:val="3"/>
            <w:tcBorders>
              <w:top w:val="nil"/>
              <w:left w:val="nil"/>
              <w:bottom w:val="nil"/>
              <w:right w:val="nil"/>
            </w:tcBorders>
            <w:shd w:val="clear" w:color="000000" w:fill="FEDE01"/>
            <w:vAlign w:val="center"/>
            <w:hideMark/>
          </w:tcPr>
          <w:p w14:paraId="40DCFD3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78EABD2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60679EB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465E2493" w14:textId="77777777" w:rsidTr="00251E46">
        <w:trPr>
          <w:trHeight w:val="300"/>
        </w:trPr>
        <w:tc>
          <w:tcPr>
            <w:tcW w:w="295" w:type="pct"/>
            <w:gridSpan w:val="2"/>
            <w:tcBorders>
              <w:top w:val="nil"/>
              <w:left w:val="nil"/>
              <w:bottom w:val="nil"/>
              <w:right w:val="nil"/>
            </w:tcBorders>
            <w:shd w:val="clear" w:color="000000" w:fill="FFFFFF"/>
            <w:hideMark/>
          </w:tcPr>
          <w:p w14:paraId="2E52487A"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25B333D6"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66D8561B"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1.296,72</w:t>
            </w:r>
          </w:p>
        </w:tc>
        <w:tc>
          <w:tcPr>
            <w:tcW w:w="650" w:type="pct"/>
            <w:gridSpan w:val="2"/>
            <w:tcBorders>
              <w:top w:val="nil"/>
              <w:left w:val="nil"/>
              <w:bottom w:val="nil"/>
              <w:right w:val="nil"/>
            </w:tcBorders>
            <w:shd w:val="clear" w:color="000000" w:fill="FFFFFF"/>
            <w:hideMark/>
          </w:tcPr>
          <w:p w14:paraId="146C40F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2.820,00</w:t>
            </w:r>
          </w:p>
        </w:tc>
        <w:tc>
          <w:tcPr>
            <w:tcW w:w="535" w:type="pct"/>
            <w:gridSpan w:val="3"/>
            <w:tcBorders>
              <w:top w:val="nil"/>
              <w:left w:val="nil"/>
              <w:bottom w:val="nil"/>
              <w:right w:val="nil"/>
            </w:tcBorders>
            <w:shd w:val="clear" w:color="000000" w:fill="FFFFFF"/>
            <w:hideMark/>
          </w:tcPr>
          <w:p w14:paraId="1804566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7973D37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B841D1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720294DF" w14:textId="77777777" w:rsidTr="00251E46">
        <w:trPr>
          <w:trHeight w:val="300"/>
        </w:trPr>
        <w:tc>
          <w:tcPr>
            <w:tcW w:w="295" w:type="pct"/>
            <w:gridSpan w:val="2"/>
            <w:tcBorders>
              <w:top w:val="nil"/>
              <w:left w:val="nil"/>
              <w:bottom w:val="nil"/>
              <w:right w:val="nil"/>
            </w:tcBorders>
            <w:shd w:val="clear" w:color="000000" w:fill="FFFFFF"/>
            <w:hideMark/>
          </w:tcPr>
          <w:p w14:paraId="24ADEE0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3F92299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65532B0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299,63</w:t>
            </w:r>
          </w:p>
        </w:tc>
        <w:tc>
          <w:tcPr>
            <w:tcW w:w="650" w:type="pct"/>
            <w:gridSpan w:val="2"/>
            <w:tcBorders>
              <w:top w:val="nil"/>
              <w:left w:val="nil"/>
              <w:bottom w:val="nil"/>
              <w:right w:val="nil"/>
            </w:tcBorders>
            <w:shd w:val="clear" w:color="000000" w:fill="FFFFFF"/>
            <w:hideMark/>
          </w:tcPr>
          <w:p w14:paraId="42A7625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560,00</w:t>
            </w:r>
          </w:p>
        </w:tc>
        <w:tc>
          <w:tcPr>
            <w:tcW w:w="535" w:type="pct"/>
            <w:gridSpan w:val="3"/>
            <w:tcBorders>
              <w:top w:val="nil"/>
              <w:left w:val="nil"/>
              <w:bottom w:val="nil"/>
              <w:right w:val="nil"/>
            </w:tcBorders>
            <w:shd w:val="clear" w:color="000000" w:fill="FFFFFF"/>
            <w:hideMark/>
          </w:tcPr>
          <w:p w14:paraId="2A74B4E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5A4C706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41804C7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109A19C3" w14:textId="77777777" w:rsidTr="00251E46">
        <w:trPr>
          <w:trHeight w:val="300"/>
        </w:trPr>
        <w:tc>
          <w:tcPr>
            <w:tcW w:w="295" w:type="pct"/>
            <w:gridSpan w:val="2"/>
            <w:tcBorders>
              <w:top w:val="nil"/>
              <w:left w:val="nil"/>
              <w:bottom w:val="nil"/>
              <w:right w:val="nil"/>
            </w:tcBorders>
            <w:shd w:val="clear" w:color="000000" w:fill="FFFFFF"/>
            <w:hideMark/>
          </w:tcPr>
          <w:p w14:paraId="681623D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3469366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43583A8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997,09</w:t>
            </w:r>
          </w:p>
        </w:tc>
        <w:tc>
          <w:tcPr>
            <w:tcW w:w="650" w:type="pct"/>
            <w:gridSpan w:val="2"/>
            <w:tcBorders>
              <w:top w:val="nil"/>
              <w:left w:val="nil"/>
              <w:bottom w:val="nil"/>
              <w:right w:val="nil"/>
            </w:tcBorders>
            <w:shd w:val="clear" w:color="000000" w:fill="FFFFFF"/>
            <w:hideMark/>
          </w:tcPr>
          <w:p w14:paraId="2ACAEAB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2.260,00</w:t>
            </w:r>
          </w:p>
        </w:tc>
        <w:tc>
          <w:tcPr>
            <w:tcW w:w="535" w:type="pct"/>
            <w:gridSpan w:val="3"/>
            <w:tcBorders>
              <w:top w:val="nil"/>
              <w:left w:val="nil"/>
              <w:bottom w:val="nil"/>
              <w:right w:val="nil"/>
            </w:tcBorders>
            <w:shd w:val="clear" w:color="000000" w:fill="FFFFFF"/>
            <w:hideMark/>
          </w:tcPr>
          <w:p w14:paraId="459C6BB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1CDD2C8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C01800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504DD9D5" w14:textId="77777777" w:rsidTr="00251E46">
        <w:trPr>
          <w:trHeight w:val="300"/>
        </w:trPr>
        <w:tc>
          <w:tcPr>
            <w:tcW w:w="2073" w:type="pct"/>
            <w:gridSpan w:val="8"/>
            <w:tcBorders>
              <w:top w:val="nil"/>
              <w:left w:val="nil"/>
              <w:bottom w:val="nil"/>
              <w:right w:val="nil"/>
            </w:tcBorders>
            <w:shd w:val="clear" w:color="000000" w:fill="FEDE01"/>
            <w:vAlign w:val="center"/>
            <w:hideMark/>
          </w:tcPr>
          <w:p w14:paraId="02DB19B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6.9. Donacije - prihodi korisnika</w:t>
            </w:r>
          </w:p>
        </w:tc>
        <w:tc>
          <w:tcPr>
            <w:tcW w:w="709" w:type="pct"/>
            <w:gridSpan w:val="6"/>
            <w:tcBorders>
              <w:top w:val="nil"/>
              <w:left w:val="nil"/>
              <w:bottom w:val="nil"/>
              <w:right w:val="nil"/>
            </w:tcBorders>
            <w:shd w:val="clear" w:color="000000" w:fill="FEDE01"/>
            <w:vAlign w:val="center"/>
            <w:hideMark/>
          </w:tcPr>
          <w:p w14:paraId="2A7767F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41DB3AD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1.470,00</w:t>
            </w:r>
          </w:p>
        </w:tc>
        <w:tc>
          <w:tcPr>
            <w:tcW w:w="535" w:type="pct"/>
            <w:gridSpan w:val="3"/>
            <w:tcBorders>
              <w:top w:val="nil"/>
              <w:left w:val="nil"/>
              <w:bottom w:val="nil"/>
              <w:right w:val="nil"/>
            </w:tcBorders>
            <w:shd w:val="clear" w:color="000000" w:fill="FEDE01"/>
            <w:vAlign w:val="center"/>
            <w:hideMark/>
          </w:tcPr>
          <w:p w14:paraId="126CC34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718CB36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3DCBD8E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02218DCC" w14:textId="77777777" w:rsidTr="00251E46">
        <w:trPr>
          <w:trHeight w:val="300"/>
        </w:trPr>
        <w:tc>
          <w:tcPr>
            <w:tcW w:w="295" w:type="pct"/>
            <w:gridSpan w:val="2"/>
            <w:tcBorders>
              <w:top w:val="nil"/>
              <w:left w:val="nil"/>
              <w:bottom w:val="nil"/>
              <w:right w:val="nil"/>
            </w:tcBorders>
            <w:shd w:val="clear" w:color="000000" w:fill="FFFFFF"/>
            <w:hideMark/>
          </w:tcPr>
          <w:p w14:paraId="55AAA322"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0E4138A1"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772633D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0F9F46D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1.470,00</w:t>
            </w:r>
          </w:p>
        </w:tc>
        <w:tc>
          <w:tcPr>
            <w:tcW w:w="535" w:type="pct"/>
            <w:gridSpan w:val="3"/>
            <w:tcBorders>
              <w:top w:val="nil"/>
              <w:left w:val="nil"/>
              <w:bottom w:val="nil"/>
              <w:right w:val="nil"/>
            </w:tcBorders>
            <w:shd w:val="clear" w:color="000000" w:fill="FFFFFF"/>
            <w:hideMark/>
          </w:tcPr>
          <w:p w14:paraId="6C6CDB6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2729D49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0ACD542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53C96FFC" w14:textId="77777777" w:rsidTr="00251E46">
        <w:trPr>
          <w:trHeight w:val="300"/>
        </w:trPr>
        <w:tc>
          <w:tcPr>
            <w:tcW w:w="295" w:type="pct"/>
            <w:gridSpan w:val="2"/>
            <w:tcBorders>
              <w:top w:val="nil"/>
              <w:left w:val="nil"/>
              <w:bottom w:val="nil"/>
              <w:right w:val="nil"/>
            </w:tcBorders>
            <w:shd w:val="clear" w:color="000000" w:fill="FFFFFF"/>
            <w:hideMark/>
          </w:tcPr>
          <w:p w14:paraId="5C497EB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0A8FD1E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4A74996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762EFD3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330,00</w:t>
            </w:r>
          </w:p>
        </w:tc>
        <w:tc>
          <w:tcPr>
            <w:tcW w:w="535" w:type="pct"/>
            <w:gridSpan w:val="3"/>
            <w:tcBorders>
              <w:top w:val="nil"/>
              <w:left w:val="nil"/>
              <w:bottom w:val="nil"/>
              <w:right w:val="nil"/>
            </w:tcBorders>
            <w:shd w:val="clear" w:color="000000" w:fill="FFFFFF"/>
            <w:hideMark/>
          </w:tcPr>
          <w:p w14:paraId="03B5AC5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6BA101E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1AD40B7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37EACD82" w14:textId="77777777" w:rsidTr="00251E46">
        <w:trPr>
          <w:trHeight w:val="300"/>
        </w:trPr>
        <w:tc>
          <w:tcPr>
            <w:tcW w:w="295" w:type="pct"/>
            <w:gridSpan w:val="2"/>
            <w:tcBorders>
              <w:top w:val="nil"/>
              <w:left w:val="nil"/>
              <w:bottom w:val="nil"/>
              <w:right w:val="nil"/>
            </w:tcBorders>
            <w:shd w:val="clear" w:color="000000" w:fill="FFFFFF"/>
            <w:hideMark/>
          </w:tcPr>
          <w:p w14:paraId="71D9EB8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502D000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69677EC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4277C83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w:t>
            </w:r>
          </w:p>
        </w:tc>
        <w:tc>
          <w:tcPr>
            <w:tcW w:w="535" w:type="pct"/>
            <w:gridSpan w:val="3"/>
            <w:tcBorders>
              <w:top w:val="nil"/>
              <w:left w:val="nil"/>
              <w:bottom w:val="nil"/>
              <w:right w:val="nil"/>
            </w:tcBorders>
            <w:shd w:val="clear" w:color="000000" w:fill="FFFFFF"/>
            <w:hideMark/>
          </w:tcPr>
          <w:p w14:paraId="08491F6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784787F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B36FF3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009EAF17" w14:textId="77777777" w:rsidTr="00251E46">
        <w:trPr>
          <w:trHeight w:val="300"/>
        </w:trPr>
        <w:tc>
          <w:tcPr>
            <w:tcW w:w="2073" w:type="pct"/>
            <w:gridSpan w:val="8"/>
            <w:tcBorders>
              <w:top w:val="nil"/>
              <w:left w:val="nil"/>
              <w:bottom w:val="nil"/>
              <w:right w:val="nil"/>
            </w:tcBorders>
            <w:shd w:val="clear" w:color="000000" w:fill="E1E1FF"/>
            <w:vAlign w:val="center"/>
            <w:hideMark/>
          </w:tcPr>
          <w:p w14:paraId="45DAC1E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Aktivnost A100061 Zavičajna nastava</w:t>
            </w:r>
          </w:p>
        </w:tc>
        <w:tc>
          <w:tcPr>
            <w:tcW w:w="709" w:type="pct"/>
            <w:gridSpan w:val="6"/>
            <w:tcBorders>
              <w:top w:val="nil"/>
              <w:left w:val="nil"/>
              <w:bottom w:val="nil"/>
              <w:right w:val="nil"/>
            </w:tcBorders>
            <w:shd w:val="clear" w:color="000000" w:fill="E1E1FF"/>
            <w:vAlign w:val="center"/>
            <w:hideMark/>
          </w:tcPr>
          <w:p w14:paraId="744E88C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1.300,00</w:t>
            </w:r>
          </w:p>
        </w:tc>
        <w:tc>
          <w:tcPr>
            <w:tcW w:w="650" w:type="pct"/>
            <w:gridSpan w:val="2"/>
            <w:tcBorders>
              <w:top w:val="nil"/>
              <w:left w:val="nil"/>
              <w:bottom w:val="nil"/>
              <w:right w:val="nil"/>
            </w:tcBorders>
            <w:shd w:val="clear" w:color="000000" w:fill="E1E1FF"/>
            <w:vAlign w:val="center"/>
            <w:hideMark/>
          </w:tcPr>
          <w:p w14:paraId="03E2E2F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1.300,00</w:t>
            </w:r>
          </w:p>
        </w:tc>
        <w:tc>
          <w:tcPr>
            <w:tcW w:w="535" w:type="pct"/>
            <w:gridSpan w:val="3"/>
            <w:tcBorders>
              <w:top w:val="nil"/>
              <w:left w:val="nil"/>
              <w:bottom w:val="nil"/>
              <w:right w:val="nil"/>
            </w:tcBorders>
            <w:shd w:val="clear" w:color="000000" w:fill="E1E1FF"/>
            <w:vAlign w:val="center"/>
            <w:hideMark/>
          </w:tcPr>
          <w:p w14:paraId="3228C92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E1E1FF"/>
            <w:vAlign w:val="center"/>
            <w:hideMark/>
          </w:tcPr>
          <w:p w14:paraId="61B9F7A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E1E1FF"/>
            <w:vAlign w:val="center"/>
            <w:hideMark/>
          </w:tcPr>
          <w:p w14:paraId="365F49C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1322E677" w14:textId="77777777" w:rsidTr="00251E46">
        <w:trPr>
          <w:trHeight w:val="300"/>
        </w:trPr>
        <w:tc>
          <w:tcPr>
            <w:tcW w:w="2073" w:type="pct"/>
            <w:gridSpan w:val="8"/>
            <w:tcBorders>
              <w:top w:val="nil"/>
              <w:left w:val="nil"/>
              <w:bottom w:val="nil"/>
              <w:right w:val="nil"/>
            </w:tcBorders>
            <w:shd w:val="clear" w:color="000000" w:fill="FEDE01"/>
            <w:vAlign w:val="center"/>
            <w:hideMark/>
          </w:tcPr>
          <w:p w14:paraId="62AFBDA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Pomoći - za proračunske korisnike</w:t>
            </w:r>
          </w:p>
        </w:tc>
        <w:tc>
          <w:tcPr>
            <w:tcW w:w="709" w:type="pct"/>
            <w:gridSpan w:val="6"/>
            <w:tcBorders>
              <w:top w:val="nil"/>
              <w:left w:val="nil"/>
              <w:bottom w:val="nil"/>
              <w:right w:val="nil"/>
            </w:tcBorders>
            <w:shd w:val="clear" w:color="000000" w:fill="FEDE01"/>
            <w:vAlign w:val="center"/>
            <w:hideMark/>
          </w:tcPr>
          <w:p w14:paraId="0B0A8CC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1.300,00</w:t>
            </w:r>
          </w:p>
        </w:tc>
        <w:tc>
          <w:tcPr>
            <w:tcW w:w="650" w:type="pct"/>
            <w:gridSpan w:val="2"/>
            <w:tcBorders>
              <w:top w:val="nil"/>
              <w:left w:val="nil"/>
              <w:bottom w:val="nil"/>
              <w:right w:val="nil"/>
            </w:tcBorders>
            <w:shd w:val="clear" w:color="000000" w:fill="FEDE01"/>
            <w:vAlign w:val="center"/>
            <w:hideMark/>
          </w:tcPr>
          <w:p w14:paraId="2EC7719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1.300,00</w:t>
            </w:r>
          </w:p>
        </w:tc>
        <w:tc>
          <w:tcPr>
            <w:tcW w:w="535" w:type="pct"/>
            <w:gridSpan w:val="3"/>
            <w:tcBorders>
              <w:top w:val="nil"/>
              <w:left w:val="nil"/>
              <w:bottom w:val="nil"/>
              <w:right w:val="nil"/>
            </w:tcBorders>
            <w:shd w:val="clear" w:color="000000" w:fill="FEDE01"/>
            <w:vAlign w:val="center"/>
            <w:hideMark/>
          </w:tcPr>
          <w:p w14:paraId="345D18F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7293087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0DB9273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08270F3" w14:textId="77777777" w:rsidTr="00251E46">
        <w:trPr>
          <w:trHeight w:val="300"/>
        </w:trPr>
        <w:tc>
          <w:tcPr>
            <w:tcW w:w="295" w:type="pct"/>
            <w:gridSpan w:val="2"/>
            <w:tcBorders>
              <w:top w:val="nil"/>
              <w:left w:val="nil"/>
              <w:bottom w:val="nil"/>
              <w:right w:val="nil"/>
            </w:tcBorders>
            <w:shd w:val="clear" w:color="000000" w:fill="FFFFFF"/>
            <w:hideMark/>
          </w:tcPr>
          <w:p w14:paraId="3CF02984"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64756EF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082ED48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1.300,00</w:t>
            </w:r>
          </w:p>
        </w:tc>
        <w:tc>
          <w:tcPr>
            <w:tcW w:w="650" w:type="pct"/>
            <w:gridSpan w:val="2"/>
            <w:tcBorders>
              <w:top w:val="nil"/>
              <w:left w:val="nil"/>
              <w:bottom w:val="nil"/>
              <w:right w:val="nil"/>
            </w:tcBorders>
            <w:shd w:val="clear" w:color="000000" w:fill="FFFFFF"/>
            <w:hideMark/>
          </w:tcPr>
          <w:p w14:paraId="079CB80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1.300,00</w:t>
            </w:r>
          </w:p>
        </w:tc>
        <w:tc>
          <w:tcPr>
            <w:tcW w:w="535" w:type="pct"/>
            <w:gridSpan w:val="3"/>
            <w:tcBorders>
              <w:top w:val="nil"/>
              <w:left w:val="nil"/>
              <w:bottom w:val="nil"/>
              <w:right w:val="nil"/>
            </w:tcBorders>
            <w:shd w:val="clear" w:color="000000" w:fill="FFFFFF"/>
            <w:hideMark/>
          </w:tcPr>
          <w:p w14:paraId="224CD51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7897801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719B6B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31307CA6" w14:textId="77777777" w:rsidTr="00251E46">
        <w:trPr>
          <w:trHeight w:val="300"/>
        </w:trPr>
        <w:tc>
          <w:tcPr>
            <w:tcW w:w="295" w:type="pct"/>
            <w:gridSpan w:val="2"/>
            <w:tcBorders>
              <w:top w:val="nil"/>
              <w:left w:val="nil"/>
              <w:bottom w:val="nil"/>
              <w:right w:val="nil"/>
            </w:tcBorders>
            <w:shd w:val="clear" w:color="000000" w:fill="FFFFFF"/>
            <w:hideMark/>
          </w:tcPr>
          <w:p w14:paraId="07341384"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73DD5E6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0E7AAE9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1.300,00</w:t>
            </w:r>
          </w:p>
        </w:tc>
        <w:tc>
          <w:tcPr>
            <w:tcW w:w="650" w:type="pct"/>
            <w:gridSpan w:val="2"/>
            <w:tcBorders>
              <w:top w:val="nil"/>
              <w:left w:val="nil"/>
              <w:bottom w:val="nil"/>
              <w:right w:val="nil"/>
            </w:tcBorders>
            <w:shd w:val="clear" w:color="000000" w:fill="FFFFFF"/>
            <w:hideMark/>
          </w:tcPr>
          <w:p w14:paraId="1389B52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1.300,00</w:t>
            </w:r>
          </w:p>
        </w:tc>
        <w:tc>
          <w:tcPr>
            <w:tcW w:w="535" w:type="pct"/>
            <w:gridSpan w:val="3"/>
            <w:tcBorders>
              <w:top w:val="nil"/>
              <w:left w:val="nil"/>
              <w:bottom w:val="nil"/>
              <w:right w:val="nil"/>
            </w:tcBorders>
            <w:shd w:val="clear" w:color="000000" w:fill="FFFFFF"/>
            <w:hideMark/>
          </w:tcPr>
          <w:p w14:paraId="24F72CC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397E7E9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44CABFE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248B95E7" w14:textId="77777777" w:rsidTr="00251E46">
        <w:trPr>
          <w:trHeight w:val="285"/>
        </w:trPr>
        <w:tc>
          <w:tcPr>
            <w:tcW w:w="2073" w:type="pct"/>
            <w:gridSpan w:val="8"/>
            <w:tcBorders>
              <w:top w:val="nil"/>
              <w:left w:val="nil"/>
              <w:bottom w:val="nil"/>
              <w:right w:val="nil"/>
            </w:tcBorders>
            <w:shd w:val="clear" w:color="000000" w:fill="E1E1FF"/>
            <w:vAlign w:val="center"/>
            <w:hideMark/>
          </w:tcPr>
          <w:p w14:paraId="2C2AB89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Kapitalni projekt K100008 Opremanje osnovnih škola</w:t>
            </w:r>
          </w:p>
        </w:tc>
        <w:tc>
          <w:tcPr>
            <w:tcW w:w="709" w:type="pct"/>
            <w:gridSpan w:val="6"/>
            <w:tcBorders>
              <w:top w:val="nil"/>
              <w:left w:val="nil"/>
              <w:bottom w:val="nil"/>
              <w:right w:val="nil"/>
            </w:tcBorders>
            <w:shd w:val="clear" w:color="000000" w:fill="E1E1FF"/>
            <w:vAlign w:val="center"/>
            <w:hideMark/>
          </w:tcPr>
          <w:p w14:paraId="7DF8028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49.199,69</w:t>
            </w:r>
          </w:p>
        </w:tc>
        <w:tc>
          <w:tcPr>
            <w:tcW w:w="650" w:type="pct"/>
            <w:gridSpan w:val="2"/>
            <w:tcBorders>
              <w:top w:val="nil"/>
              <w:left w:val="nil"/>
              <w:bottom w:val="nil"/>
              <w:right w:val="nil"/>
            </w:tcBorders>
            <w:shd w:val="clear" w:color="000000" w:fill="E1E1FF"/>
            <w:vAlign w:val="center"/>
            <w:hideMark/>
          </w:tcPr>
          <w:p w14:paraId="2E8592B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88.932,00</w:t>
            </w:r>
          </w:p>
        </w:tc>
        <w:tc>
          <w:tcPr>
            <w:tcW w:w="535" w:type="pct"/>
            <w:gridSpan w:val="3"/>
            <w:tcBorders>
              <w:top w:val="nil"/>
              <w:left w:val="nil"/>
              <w:bottom w:val="nil"/>
              <w:right w:val="nil"/>
            </w:tcBorders>
            <w:shd w:val="clear" w:color="000000" w:fill="E1E1FF"/>
            <w:vAlign w:val="center"/>
            <w:hideMark/>
          </w:tcPr>
          <w:p w14:paraId="555A4D9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76.932,00</w:t>
            </w:r>
          </w:p>
        </w:tc>
        <w:tc>
          <w:tcPr>
            <w:tcW w:w="518" w:type="pct"/>
            <w:gridSpan w:val="2"/>
            <w:tcBorders>
              <w:top w:val="nil"/>
              <w:left w:val="nil"/>
              <w:bottom w:val="nil"/>
              <w:right w:val="nil"/>
            </w:tcBorders>
            <w:shd w:val="clear" w:color="000000" w:fill="E1E1FF"/>
            <w:vAlign w:val="center"/>
            <w:hideMark/>
          </w:tcPr>
          <w:p w14:paraId="0460B01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76.932,00</w:t>
            </w:r>
          </w:p>
        </w:tc>
        <w:tc>
          <w:tcPr>
            <w:tcW w:w="516" w:type="pct"/>
            <w:gridSpan w:val="3"/>
            <w:tcBorders>
              <w:top w:val="nil"/>
              <w:left w:val="nil"/>
              <w:bottom w:val="nil"/>
              <w:right w:val="nil"/>
            </w:tcBorders>
            <w:shd w:val="clear" w:color="000000" w:fill="E1E1FF"/>
            <w:vAlign w:val="center"/>
            <w:hideMark/>
          </w:tcPr>
          <w:p w14:paraId="0C51433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76.932,00</w:t>
            </w:r>
          </w:p>
        </w:tc>
      </w:tr>
      <w:tr w:rsidR="00F15B19" w:rsidRPr="00F15B19" w14:paraId="67AFDE73" w14:textId="77777777" w:rsidTr="00251E46">
        <w:trPr>
          <w:trHeight w:val="300"/>
        </w:trPr>
        <w:tc>
          <w:tcPr>
            <w:tcW w:w="2073" w:type="pct"/>
            <w:gridSpan w:val="8"/>
            <w:tcBorders>
              <w:top w:val="nil"/>
              <w:left w:val="nil"/>
              <w:bottom w:val="nil"/>
              <w:right w:val="nil"/>
            </w:tcBorders>
            <w:shd w:val="clear" w:color="000000" w:fill="FEDE01"/>
            <w:vAlign w:val="center"/>
            <w:hideMark/>
          </w:tcPr>
          <w:p w14:paraId="1A02965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1.4. Opći prihodi i primici - minimalni standard</w:t>
            </w:r>
          </w:p>
        </w:tc>
        <w:tc>
          <w:tcPr>
            <w:tcW w:w="709" w:type="pct"/>
            <w:gridSpan w:val="6"/>
            <w:tcBorders>
              <w:top w:val="nil"/>
              <w:left w:val="nil"/>
              <w:bottom w:val="nil"/>
              <w:right w:val="nil"/>
            </w:tcBorders>
            <w:shd w:val="clear" w:color="000000" w:fill="FEDE01"/>
            <w:vAlign w:val="center"/>
            <w:hideMark/>
          </w:tcPr>
          <w:p w14:paraId="704F204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46.712,00</w:t>
            </w:r>
          </w:p>
        </w:tc>
        <w:tc>
          <w:tcPr>
            <w:tcW w:w="650" w:type="pct"/>
            <w:gridSpan w:val="2"/>
            <w:tcBorders>
              <w:top w:val="nil"/>
              <w:left w:val="nil"/>
              <w:bottom w:val="nil"/>
              <w:right w:val="nil"/>
            </w:tcBorders>
            <w:shd w:val="clear" w:color="000000" w:fill="FEDE01"/>
            <w:vAlign w:val="center"/>
            <w:hideMark/>
          </w:tcPr>
          <w:p w14:paraId="26967AB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EDE01"/>
            <w:vAlign w:val="center"/>
            <w:hideMark/>
          </w:tcPr>
          <w:p w14:paraId="75EDC0F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3D11072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514BE57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5C52635F" w14:textId="77777777" w:rsidTr="00251E46">
        <w:trPr>
          <w:trHeight w:val="300"/>
        </w:trPr>
        <w:tc>
          <w:tcPr>
            <w:tcW w:w="295" w:type="pct"/>
            <w:gridSpan w:val="2"/>
            <w:tcBorders>
              <w:top w:val="nil"/>
              <w:left w:val="nil"/>
              <w:bottom w:val="nil"/>
              <w:right w:val="nil"/>
            </w:tcBorders>
            <w:shd w:val="clear" w:color="000000" w:fill="FFFFFF"/>
            <w:hideMark/>
          </w:tcPr>
          <w:p w14:paraId="60F5CD26"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w:t>
            </w:r>
          </w:p>
        </w:tc>
        <w:tc>
          <w:tcPr>
            <w:tcW w:w="1936" w:type="pct"/>
            <w:gridSpan w:val="8"/>
            <w:tcBorders>
              <w:top w:val="nil"/>
              <w:left w:val="nil"/>
              <w:bottom w:val="nil"/>
              <w:right w:val="nil"/>
            </w:tcBorders>
            <w:shd w:val="clear" w:color="000000" w:fill="FFFFFF"/>
            <w:hideMark/>
          </w:tcPr>
          <w:p w14:paraId="50CC0FCF"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za nabavu nefinancijske imovine</w:t>
            </w:r>
          </w:p>
        </w:tc>
        <w:tc>
          <w:tcPr>
            <w:tcW w:w="550" w:type="pct"/>
            <w:gridSpan w:val="4"/>
            <w:tcBorders>
              <w:top w:val="nil"/>
              <w:left w:val="nil"/>
              <w:bottom w:val="nil"/>
              <w:right w:val="nil"/>
            </w:tcBorders>
            <w:shd w:val="clear" w:color="000000" w:fill="FFFFFF"/>
            <w:hideMark/>
          </w:tcPr>
          <w:p w14:paraId="3F874C58"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46.712,00</w:t>
            </w:r>
          </w:p>
        </w:tc>
        <w:tc>
          <w:tcPr>
            <w:tcW w:w="650" w:type="pct"/>
            <w:gridSpan w:val="2"/>
            <w:tcBorders>
              <w:top w:val="nil"/>
              <w:left w:val="nil"/>
              <w:bottom w:val="nil"/>
              <w:right w:val="nil"/>
            </w:tcBorders>
            <w:shd w:val="clear" w:color="000000" w:fill="FFFFFF"/>
            <w:hideMark/>
          </w:tcPr>
          <w:p w14:paraId="4488A52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4933E90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677FD66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2E505ED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7938832D" w14:textId="77777777" w:rsidTr="00251E46">
        <w:trPr>
          <w:trHeight w:val="300"/>
        </w:trPr>
        <w:tc>
          <w:tcPr>
            <w:tcW w:w="295" w:type="pct"/>
            <w:gridSpan w:val="2"/>
            <w:tcBorders>
              <w:top w:val="nil"/>
              <w:left w:val="nil"/>
              <w:bottom w:val="nil"/>
              <w:right w:val="nil"/>
            </w:tcBorders>
            <w:shd w:val="clear" w:color="000000" w:fill="FFFFFF"/>
            <w:hideMark/>
          </w:tcPr>
          <w:p w14:paraId="5FBB1F7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w:t>
            </w:r>
          </w:p>
        </w:tc>
        <w:tc>
          <w:tcPr>
            <w:tcW w:w="1936" w:type="pct"/>
            <w:gridSpan w:val="8"/>
            <w:tcBorders>
              <w:top w:val="nil"/>
              <w:left w:val="nil"/>
              <w:bottom w:val="nil"/>
              <w:right w:val="nil"/>
            </w:tcBorders>
            <w:shd w:val="clear" w:color="000000" w:fill="FFFFFF"/>
            <w:hideMark/>
          </w:tcPr>
          <w:p w14:paraId="28B3A81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nabavu proizvedene dugotrajne imovine</w:t>
            </w:r>
          </w:p>
        </w:tc>
        <w:tc>
          <w:tcPr>
            <w:tcW w:w="550" w:type="pct"/>
            <w:gridSpan w:val="4"/>
            <w:tcBorders>
              <w:top w:val="nil"/>
              <w:left w:val="nil"/>
              <w:bottom w:val="nil"/>
              <w:right w:val="nil"/>
            </w:tcBorders>
            <w:shd w:val="clear" w:color="000000" w:fill="FFFFFF"/>
            <w:hideMark/>
          </w:tcPr>
          <w:p w14:paraId="0F43941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46.712,00</w:t>
            </w:r>
          </w:p>
        </w:tc>
        <w:tc>
          <w:tcPr>
            <w:tcW w:w="650" w:type="pct"/>
            <w:gridSpan w:val="2"/>
            <w:tcBorders>
              <w:top w:val="nil"/>
              <w:left w:val="nil"/>
              <w:bottom w:val="nil"/>
              <w:right w:val="nil"/>
            </w:tcBorders>
            <w:shd w:val="clear" w:color="000000" w:fill="FFFFFF"/>
            <w:hideMark/>
          </w:tcPr>
          <w:p w14:paraId="2E949F6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16B5027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392CA8A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01501B6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43DE006D" w14:textId="77777777" w:rsidTr="00251E46">
        <w:trPr>
          <w:trHeight w:val="300"/>
        </w:trPr>
        <w:tc>
          <w:tcPr>
            <w:tcW w:w="2073" w:type="pct"/>
            <w:gridSpan w:val="8"/>
            <w:tcBorders>
              <w:top w:val="nil"/>
              <w:left w:val="nil"/>
              <w:bottom w:val="nil"/>
              <w:right w:val="nil"/>
            </w:tcBorders>
            <w:shd w:val="clear" w:color="000000" w:fill="FEDE01"/>
            <w:vAlign w:val="center"/>
            <w:hideMark/>
          </w:tcPr>
          <w:p w14:paraId="080D551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4.9. Prihodi za posebne namjene -  prihodi korisnika</w:t>
            </w:r>
          </w:p>
        </w:tc>
        <w:tc>
          <w:tcPr>
            <w:tcW w:w="709" w:type="pct"/>
            <w:gridSpan w:val="6"/>
            <w:tcBorders>
              <w:top w:val="nil"/>
              <w:left w:val="nil"/>
              <w:bottom w:val="nil"/>
              <w:right w:val="nil"/>
            </w:tcBorders>
            <w:shd w:val="clear" w:color="000000" w:fill="FEDE01"/>
            <w:vAlign w:val="center"/>
            <w:hideMark/>
          </w:tcPr>
          <w:p w14:paraId="0286A04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166,47</w:t>
            </w:r>
          </w:p>
        </w:tc>
        <w:tc>
          <w:tcPr>
            <w:tcW w:w="650" w:type="pct"/>
            <w:gridSpan w:val="2"/>
            <w:tcBorders>
              <w:top w:val="nil"/>
              <w:left w:val="nil"/>
              <w:bottom w:val="nil"/>
              <w:right w:val="nil"/>
            </w:tcBorders>
            <w:shd w:val="clear" w:color="000000" w:fill="FEDE01"/>
            <w:vAlign w:val="center"/>
            <w:hideMark/>
          </w:tcPr>
          <w:p w14:paraId="01BFE23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35" w:type="pct"/>
            <w:gridSpan w:val="3"/>
            <w:tcBorders>
              <w:top w:val="nil"/>
              <w:left w:val="nil"/>
              <w:bottom w:val="nil"/>
              <w:right w:val="nil"/>
            </w:tcBorders>
            <w:shd w:val="clear" w:color="000000" w:fill="FEDE01"/>
            <w:vAlign w:val="center"/>
            <w:hideMark/>
          </w:tcPr>
          <w:p w14:paraId="39554B3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18" w:type="pct"/>
            <w:gridSpan w:val="2"/>
            <w:tcBorders>
              <w:top w:val="nil"/>
              <w:left w:val="nil"/>
              <w:bottom w:val="nil"/>
              <w:right w:val="nil"/>
            </w:tcBorders>
            <w:shd w:val="clear" w:color="000000" w:fill="FEDE01"/>
            <w:vAlign w:val="center"/>
            <w:hideMark/>
          </w:tcPr>
          <w:p w14:paraId="18327C0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16" w:type="pct"/>
            <w:gridSpan w:val="3"/>
            <w:tcBorders>
              <w:top w:val="nil"/>
              <w:left w:val="nil"/>
              <w:bottom w:val="nil"/>
              <w:right w:val="nil"/>
            </w:tcBorders>
            <w:shd w:val="clear" w:color="000000" w:fill="FEDE01"/>
            <w:vAlign w:val="center"/>
            <w:hideMark/>
          </w:tcPr>
          <w:p w14:paraId="63CCD39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r>
      <w:tr w:rsidR="00F15B19" w:rsidRPr="00F15B19" w14:paraId="0CEF9723" w14:textId="77777777" w:rsidTr="00251E46">
        <w:trPr>
          <w:trHeight w:val="300"/>
        </w:trPr>
        <w:tc>
          <w:tcPr>
            <w:tcW w:w="295" w:type="pct"/>
            <w:gridSpan w:val="2"/>
            <w:tcBorders>
              <w:top w:val="nil"/>
              <w:left w:val="nil"/>
              <w:bottom w:val="nil"/>
              <w:right w:val="nil"/>
            </w:tcBorders>
            <w:shd w:val="clear" w:color="000000" w:fill="FFFFFF"/>
            <w:hideMark/>
          </w:tcPr>
          <w:p w14:paraId="36C334C2"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w:t>
            </w:r>
          </w:p>
        </w:tc>
        <w:tc>
          <w:tcPr>
            <w:tcW w:w="1936" w:type="pct"/>
            <w:gridSpan w:val="8"/>
            <w:tcBorders>
              <w:top w:val="nil"/>
              <w:left w:val="nil"/>
              <w:bottom w:val="nil"/>
              <w:right w:val="nil"/>
            </w:tcBorders>
            <w:shd w:val="clear" w:color="000000" w:fill="FFFFFF"/>
            <w:hideMark/>
          </w:tcPr>
          <w:p w14:paraId="79CBC42D"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za nabavu nefinancijske imovine</w:t>
            </w:r>
          </w:p>
        </w:tc>
        <w:tc>
          <w:tcPr>
            <w:tcW w:w="550" w:type="pct"/>
            <w:gridSpan w:val="4"/>
            <w:tcBorders>
              <w:top w:val="nil"/>
              <w:left w:val="nil"/>
              <w:bottom w:val="nil"/>
              <w:right w:val="nil"/>
            </w:tcBorders>
            <w:shd w:val="clear" w:color="000000" w:fill="FFFFFF"/>
            <w:hideMark/>
          </w:tcPr>
          <w:p w14:paraId="1931DA0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166,47</w:t>
            </w:r>
          </w:p>
        </w:tc>
        <w:tc>
          <w:tcPr>
            <w:tcW w:w="650" w:type="pct"/>
            <w:gridSpan w:val="2"/>
            <w:tcBorders>
              <w:top w:val="nil"/>
              <w:left w:val="nil"/>
              <w:bottom w:val="nil"/>
              <w:right w:val="nil"/>
            </w:tcBorders>
            <w:shd w:val="clear" w:color="000000" w:fill="FFFFFF"/>
            <w:hideMark/>
          </w:tcPr>
          <w:p w14:paraId="2886E73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300,00</w:t>
            </w:r>
          </w:p>
        </w:tc>
        <w:tc>
          <w:tcPr>
            <w:tcW w:w="535" w:type="pct"/>
            <w:gridSpan w:val="3"/>
            <w:tcBorders>
              <w:top w:val="nil"/>
              <w:left w:val="nil"/>
              <w:bottom w:val="nil"/>
              <w:right w:val="nil"/>
            </w:tcBorders>
            <w:shd w:val="clear" w:color="000000" w:fill="FFFFFF"/>
            <w:hideMark/>
          </w:tcPr>
          <w:p w14:paraId="5A5FD45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300,00</w:t>
            </w:r>
          </w:p>
        </w:tc>
        <w:tc>
          <w:tcPr>
            <w:tcW w:w="518" w:type="pct"/>
            <w:gridSpan w:val="2"/>
            <w:tcBorders>
              <w:top w:val="nil"/>
              <w:left w:val="nil"/>
              <w:bottom w:val="nil"/>
              <w:right w:val="nil"/>
            </w:tcBorders>
            <w:shd w:val="clear" w:color="000000" w:fill="FFFFFF"/>
            <w:hideMark/>
          </w:tcPr>
          <w:p w14:paraId="2961AE0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300,00</w:t>
            </w:r>
          </w:p>
        </w:tc>
        <w:tc>
          <w:tcPr>
            <w:tcW w:w="516" w:type="pct"/>
            <w:gridSpan w:val="3"/>
            <w:tcBorders>
              <w:top w:val="nil"/>
              <w:left w:val="nil"/>
              <w:bottom w:val="nil"/>
              <w:right w:val="nil"/>
            </w:tcBorders>
            <w:shd w:val="clear" w:color="000000" w:fill="FFFFFF"/>
            <w:hideMark/>
          </w:tcPr>
          <w:p w14:paraId="235EF52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300,00</w:t>
            </w:r>
          </w:p>
        </w:tc>
      </w:tr>
      <w:tr w:rsidR="00F15B19" w:rsidRPr="00F15B19" w14:paraId="62881BE3" w14:textId="77777777" w:rsidTr="00251E46">
        <w:trPr>
          <w:trHeight w:val="300"/>
        </w:trPr>
        <w:tc>
          <w:tcPr>
            <w:tcW w:w="295" w:type="pct"/>
            <w:gridSpan w:val="2"/>
            <w:tcBorders>
              <w:top w:val="nil"/>
              <w:left w:val="nil"/>
              <w:bottom w:val="nil"/>
              <w:right w:val="nil"/>
            </w:tcBorders>
            <w:shd w:val="clear" w:color="000000" w:fill="FFFFFF"/>
            <w:hideMark/>
          </w:tcPr>
          <w:p w14:paraId="5E85D58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w:t>
            </w:r>
          </w:p>
        </w:tc>
        <w:tc>
          <w:tcPr>
            <w:tcW w:w="1936" w:type="pct"/>
            <w:gridSpan w:val="8"/>
            <w:tcBorders>
              <w:top w:val="nil"/>
              <w:left w:val="nil"/>
              <w:bottom w:val="nil"/>
              <w:right w:val="nil"/>
            </w:tcBorders>
            <w:shd w:val="clear" w:color="000000" w:fill="FFFFFF"/>
            <w:hideMark/>
          </w:tcPr>
          <w:p w14:paraId="4F5CB41E"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nabavu proizvedene dugotrajne imovine</w:t>
            </w:r>
          </w:p>
        </w:tc>
        <w:tc>
          <w:tcPr>
            <w:tcW w:w="550" w:type="pct"/>
            <w:gridSpan w:val="4"/>
            <w:tcBorders>
              <w:top w:val="nil"/>
              <w:left w:val="nil"/>
              <w:bottom w:val="nil"/>
              <w:right w:val="nil"/>
            </w:tcBorders>
            <w:shd w:val="clear" w:color="000000" w:fill="FFFFFF"/>
            <w:hideMark/>
          </w:tcPr>
          <w:p w14:paraId="3276BF3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166,47</w:t>
            </w:r>
          </w:p>
        </w:tc>
        <w:tc>
          <w:tcPr>
            <w:tcW w:w="650" w:type="pct"/>
            <w:gridSpan w:val="2"/>
            <w:tcBorders>
              <w:top w:val="nil"/>
              <w:left w:val="nil"/>
              <w:bottom w:val="nil"/>
              <w:right w:val="nil"/>
            </w:tcBorders>
            <w:shd w:val="clear" w:color="000000" w:fill="FFFFFF"/>
            <w:hideMark/>
          </w:tcPr>
          <w:p w14:paraId="10924C1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35" w:type="pct"/>
            <w:gridSpan w:val="3"/>
            <w:tcBorders>
              <w:top w:val="nil"/>
              <w:left w:val="nil"/>
              <w:bottom w:val="nil"/>
              <w:right w:val="nil"/>
            </w:tcBorders>
            <w:shd w:val="clear" w:color="000000" w:fill="FFFFFF"/>
            <w:hideMark/>
          </w:tcPr>
          <w:p w14:paraId="577CECA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18" w:type="pct"/>
            <w:gridSpan w:val="2"/>
            <w:tcBorders>
              <w:top w:val="nil"/>
              <w:left w:val="nil"/>
              <w:bottom w:val="nil"/>
              <w:right w:val="nil"/>
            </w:tcBorders>
            <w:shd w:val="clear" w:color="000000" w:fill="FFFFFF"/>
            <w:hideMark/>
          </w:tcPr>
          <w:p w14:paraId="6E8FE9F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c>
          <w:tcPr>
            <w:tcW w:w="516" w:type="pct"/>
            <w:gridSpan w:val="3"/>
            <w:tcBorders>
              <w:top w:val="nil"/>
              <w:left w:val="nil"/>
              <w:bottom w:val="nil"/>
              <w:right w:val="nil"/>
            </w:tcBorders>
            <w:shd w:val="clear" w:color="000000" w:fill="FFFFFF"/>
            <w:hideMark/>
          </w:tcPr>
          <w:p w14:paraId="2210332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300,00</w:t>
            </w:r>
          </w:p>
        </w:tc>
      </w:tr>
      <w:tr w:rsidR="00F15B19" w:rsidRPr="00F15B19" w14:paraId="404F3DC5" w14:textId="77777777" w:rsidTr="00251E46">
        <w:trPr>
          <w:trHeight w:val="300"/>
        </w:trPr>
        <w:tc>
          <w:tcPr>
            <w:tcW w:w="2073" w:type="pct"/>
            <w:gridSpan w:val="8"/>
            <w:tcBorders>
              <w:top w:val="nil"/>
              <w:left w:val="nil"/>
              <w:bottom w:val="nil"/>
              <w:right w:val="nil"/>
            </w:tcBorders>
            <w:shd w:val="clear" w:color="000000" w:fill="FEDE01"/>
            <w:vAlign w:val="center"/>
            <w:hideMark/>
          </w:tcPr>
          <w:p w14:paraId="1AA2CBC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Pomoći - za proračunske korisnike</w:t>
            </w:r>
          </w:p>
        </w:tc>
        <w:tc>
          <w:tcPr>
            <w:tcW w:w="709" w:type="pct"/>
            <w:gridSpan w:val="6"/>
            <w:tcBorders>
              <w:top w:val="nil"/>
              <w:left w:val="nil"/>
              <w:bottom w:val="nil"/>
              <w:right w:val="nil"/>
            </w:tcBorders>
            <w:shd w:val="clear" w:color="000000" w:fill="FEDE01"/>
            <w:vAlign w:val="center"/>
            <w:hideMark/>
          </w:tcPr>
          <w:p w14:paraId="7271465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2.321,22</w:t>
            </w:r>
          </w:p>
        </w:tc>
        <w:tc>
          <w:tcPr>
            <w:tcW w:w="650" w:type="pct"/>
            <w:gridSpan w:val="2"/>
            <w:tcBorders>
              <w:top w:val="nil"/>
              <w:left w:val="nil"/>
              <w:bottom w:val="nil"/>
              <w:right w:val="nil"/>
            </w:tcBorders>
            <w:shd w:val="clear" w:color="000000" w:fill="FEDE01"/>
            <w:vAlign w:val="center"/>
            <w:hideMark/>
          </w:tcPr>
          <w:p w14:paraId="7EA58E9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17.270,00</w:t>
            </w:r>
          </w:p>
        </w:tc>
        <w:tc>
          <w:tcPr>
            <w:tcW w:w="535" w:type="pct"/>
            <w:gridSpan w:val="3"/>
            <w:tcBorders>
              <w:top w:val="nil"/>
              <w:left w:val="nil"/>
              <w:bottom w:val="nil"/>
              <w:right w:val="nil"/>
            </w:tcBorders>
            <w:shd w:val="clear" w:color="000000" w:fill="FEDE01"/>
            <w:vAlign w:val="center"/>
            <w:hideMark/>
          </w:tcPr>
          <w:p w14:paraId="305D10A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17.270,00</w:t>
            </w:r>
          </w:p>
        </w:tc>
        <w:tc>
          <w:tcPr>
            <w:tcW w:w="518" w:type="pct"/>
            <w:gridSpan w:val="2"/>
            <w:tcBorders>
              <w:top w:val="nil"/>
              <w:left w:val="nil"/>
              <w:bottom w:val="nil"/>
              <w:right w:val="nil"/>
            </w:tcBorders>
            <w:shd w:val="clear" w:color="000000" w:fill="FEDE01"/>
            <w:vAlign w:val="center"/>
            <w:hideMark/>
          </w:tcPr>
          <w:p w14:paraId="7D5494A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17.270,00</w:t>
            </w:r>
          </w:p>
        </w:tc>
        <w:tc>
          <w:tcPr>
            <w:tcW w:w="516" w:type="pct"/>
            <w:gridSpan w:val="3"/>
            <w:tcBorders>
              <w:top w:val="nil"/>
              <w:left w:val="nil"/>
              <w:bottom w:val="nil"/>
              <w:right w:val="nil"/>
            </w:tcBorders>
            <w:shd w:val="clear" w:color="000000" w:fill="FEDE01"/>
            <w:vAlign w:val="center"/>
            <w:hideMark/>
          </w:tcPr>
          <w:p w14:paraId="30D6ED0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17.270,00</w:t>
            </w:r>
          </w:p>
        </w:tc>
      </w:tr>
      <w:tr w:rsidR="00F15B19" w:rsidRPr="00F15B19" w14:paraId="1D378B78" w14:textId="77777777" w:rsidTr="00251E46">
        <w:trPr>
          <w:trHeight w:val="300"/>
        </w:trPr>
        <w:tc>
          <w:tcPr>
            <w:tcW w:w="295" w:type="pct"/>
            <w:gridSpan w:val="2"/>
            <w:tcBorders>
              <w:top w:val="nil"/>
              <w:left w:val="nil"/>
              <w:bottom w:val="nil"/>
              <w:right w:val="nil"/>
            </w:tcBorders>
            <w:shd w:val="clear" w:color="000000" w:fill="FFFFFF"/>
            <w:hideMark/>
          </w:tcPr>
          <w:p w14:paraId="3B017274"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w:t>
            </w:r>
          </w:p>
        </w:tc>
        <w:tc>
          <w:tcPr>
            <w:tcW w:w="1936" w:type="pct"/>
            <w:gridSpan w:val="8"/>
            <w:tcBorders>
              <w:top w:val="nil"/>
              <w:left w:val="nil"/>
              <w:bottom w:val="nil"/>
              <w:right w:val="nil"/>
            </w:tcBorders>
            <w:shd w:val="clear" w:color="000000" w:fill="FFFFFF"/>
            <w:hideMark/>
          </w:tcPr>
          <w:p w14:paraId="41909559"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za nabavu nefinancijske imovine</w:t>
            </w:r>
          </w:p>
        </w:tc>
        <w:tc>
          <w:tcPr>
            <w:tcW w:w="550" w:type="pct"/>
            <w:gridSpan w:val="4"/>
            <w:tcBorders>
              <w:top w:val="nil"/>
              <w:left w:val="nil"/>
              <w:bottom w:val="nil"/>
              <w:right w:val="nil"/>
            </w:tcBorders>
            <w:shd w:val="clear" w:color="000000" w:fill="FFFFFF"/>
            <w:hideMark/>
          </w:tcPr>
          <w:p w14:paraId="62BE3C9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2.321,22</w:t>
            </w:r>
          </w:p>
        </w:tc>
        <w:tc>
          <w:tcPr>
            <w:tcW w:w="650" w:type="pct"/>
            <w:gridSpan w:val="2"/>
            <w:tcBorders>
              <w:top w:val="nil"/>
              <w:left w:val="nil"/>
              <w:bottom w:val="nil"/>
              <w:right w:val="nil"/>
            </w:tcBorders>
            <w:shd w:val="clear" w:color="000000" w:fill="FFFFFF"/>
            <w:hideMark/>
          </w:tcPr>
          <w:p w14:paraId="37265A3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17.270,00</w:t>
            </w:r>
          </w:p>
        </w:tc>
        <w:tc>
          <w:tcPr>
            <w:tcW w:w="535" w:type="pct"/>
            <w:gridSpan w:val="3"/>
            <w:tcBorders>
              <w:top w:val="nil"/>
              <w:left w:val="nil"/>
              <w:bottom w:val="nil"/>
              <w:right w:val="nil"/>
            </w:tcBorders>
            <w:shd w:val="clear" w:color="000000" w:fill="FFFFFF"/>
            <w:hideMark/>
          </w:tcPr>
          <w:p w14:paraId="5560047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17.270,00</w:t>
            </w:r>
          </w:p>
        </w:tc>
        <w:tc>
          <w:tcPr>
            <w:tcW w:w="518" w:type="pct"/>
            <w:gridSpan w:val="2"/>
            <w:tcBorders>
              <w:top w:val="nil"/>
              <w:left w:val="nil"/>
              <w:bottom w:val="nil"/>
              <w:right w:val="nil"/>
            </w:tcBorders>
            <w:shd w:val="clear" w:color="000000" w:fill="FFFFFF"/>
            <w:hideMark/>
          </w:tcPr>
          <w:p w14:paraId="5F9909B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17.270,00</w:t>
            </w:r>
          </w:p>
        </w:tc>
        <w:tc>
          <w:tcPr>
            <w:tcW w:w="516" w:type="pct"/>
            <w:gridSpan w:val="3"/>
            <w:tcBorders>
              <w:top w:val="nil"/>
              <w:left w:val="nil"/>
              <w:bottom w:val="nil"/>
              <w:right w:val="nil"/>
            </w:tcBorders>
            <w:shd w:val="clear" w:color="000000" w:fill="FFFFFF"/>
            <w:hideMark/>
          </w:tcPr>
          <w:p w14:paraId="0D15ED2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17.270,00</w:t>
            </w:r>
          </w:p>
        </w:tc>
      </w:tr>
      <w:tr w:rsidR="006524C8" w:rsidRPr="00F15B19" w14:paraId="47CFEEC5" w14:textId="77777777" w:rsidTr="00251E46">
        <w:trPr>
          <w:trHeight w:val="300"/>
        </w:trPr>
        <w:tc>
          <w:tcPr>
            <w:tcW w:w="295" w:type="pct"/>
            <w:gridSpan w:val="2"/>
            <w:tcBorders>
              <w:top w:val="nil"/>
              <w:left w:val="nil"/>
              <w:bottom w:val="nil"/>
              <w:right w:val="nil"/>
            </w:tcBorders>
            <w:shd w:val="clear" w:color="000000" w:fill="FFFFFF"/>
          </w:tcPr>
          <w:p w14:paraId="76EE4B10" w14:textId="77777777" w:rsidR="006524C8" w:rsidRPr="00F15B19" w:rsidRDefault="006524C8" w:rsidP="00F15B19">
            <w:pPr>
              <w:spacing w:after="0" w:line="240" w:lineRule="auto"/>
              <w:rPr>
                <w:rFonts w:ascii="Times New Roman" w:eastAsia="Times New Roman" w:hAnsi="Times New Roman" w:cs="Times New Roman"/>
                <w:color w:val="000000"/>
                <w:sz w:val="18"/>
                <w:szCs w:val="18"/>
                <w:lang w:eastAsia="hr-HR"/>
              </w:rPr>
            </w:pPr>
          </w:p>
        </w:tc>
        <w:tc>
          <w:tcPr>
            <w:tcW w:w="1936" w:type="pct"/>
            <w:gridSpan w:val="8"/>
            <w:tcBorders>
              <w:top w:val="nil"/>
              <w:left w:val="nil"/>
              <w:bottom w:val="nil"/>
              <w:right w:val="nil"/>
            </w:tcBorders>
            <w:shd w:val="clear" w:color="000000" w:fill="FFFFFF"/>
          </w:tcPr>
          <w:p w14:paraId="2EC2A82A" w14:textId="77777777" w:rsidR="006524C8" w:rsidRPr="00F15B19" w:rsidRDefault="006524C8" w:rsidP="00F15B19">
            <w:pPr>
              <w:spacing w:after="0" w:line="240" w:lineRule="auto"/>
              <w:rPr>
                <w:rFonts w:ascii="Times New Roman" w:eastAsia="Times New Roman" w:hAnsi="Times New Roman" w:cs="Times New Roman"/>
                <w:color w:val="000000"/>
                <w:sz w:val="18"/>
                <w:szCs w:val="18"/>
                <w:lang w:eastAsia="hr-HR"/>
              </w:rPr>
            </w:pPr>
          </w:p>
        </w:tc>
        <w:tc>
          <w:tcPr>
            <w:tcW w:w="550" w:type="pct"/>
            <w:gridSpan w:val="4"/>
            <w:tcBorders>
              <w:top w:val="nil"/>
              <w:left w:val="nil"/>
              <w:bottom w:val="nil"/>
              <w:right w:val="nil"/>
            </w:tcBorders>
            <w:shd w:val="clear" w:color="000000" w:fill="FFFFFF"/>
          </w:tcPr>
          <w:p w14:paraId="7CBA16C4" w14:textId="77777777" w:rsidR="006524C8" w:rsidRPr="00F15B19" w:rsidRDefault="006524C8" w:rsidP="00F15B19">
            <w:pPr>
              <w:spacing w:after="0" w:line="240" w:lineRule="auto"/>
              <w:jc w:val="right"/>
              <w:rPr>
                <w:rFonts w:ascii="Times New Roman" w:eastAsia="Times New Roman" w:hAnsi="Times New Roman" w:cs="Times New Roman"/>
                <w:color w:val="000000"/>
                <w:sz w:val="18"/>
                <w:szCs w:val="18"/>
                <w:lang w:eastAsia="hr-HR"/>
              </w:rPr>
            </w:pPr>
          </w:p>
        </w:tc>
        <w:tc>
          <w:tcPr>
            <w:tcW w:w="650" w:type="pct"/>
            <w:gridSpan w:val="2"/>
            <w:tcBorders>
              <w:top w:val="nil"/>
              <w:left w:val="nil"/>
              <w:bottom w:val="nil"/>
              <w:right w:val="nil"/>
            </w:tcBorders>
            <w:shd w:val="clear" w:color="000000" w:fill="FFFFFF"/>
          </w:tcPr>
          <w:p w14:paraId="0A08504C" w14:textId="77777777" w:rsidR="006524C8" w:rsidRPr="00F15B19" w:rsidRDefault="006524C8" w:rsidP="00F15B19">
            <w:pPr>
              <w:spacing w:after="0" w:line="240" w:lineRule="auto"/>
              <w:jc w:val="right"/>
              <w:rPr>
                <w:rFonts w:ascii="Times New Roman" w:eastAsia="Times New Roman" w:hAnsi="Times New Roman" w:cs="Times New Roman"/>
                <w:color w:val="000000"/>
                <w:sz w:val="18"/>
                <w:szCs w:val="18"/>
                <w:lang w:eastAsia="hr-HR"/>
              </w:rPr>
            </w:pPr>
          </w:p>
        </w:tc>
        <w:tc>
          <w:tcPr>
            <w:tcW w:w="535" w:type="pct"/>
            <w:gridSpan w:val="3"/>
            <w:tcBorders>
              <w:top w:val="nil"/>
              <w:left w:val="nil"/>
              <w:bottom w:val="nil"/>
              <w:right w:val="nil"/>
            </w:tcBorders>
            <w:shd w:val="clear" w:color="000000" w:fill="FFFFFF"/>
          </w:tcPr>
          <w:p w14:paraId="7BFD2715" w14:textId="77777777" w:rsidR="006524C8" w:rsidRPr="00F15B19" w:rsidRDefault="006524C8" w:rsidP="00F15B19">
            <w:pPr>
              <w:spacing w:after="0" w:line="240" w:lineRule="auto"/>
              <w:jc w:val="right"/>
              <w:rPr>
                <w:rFonts w:ascii="Times New Roman" w:eastAsia="Times New Roman" w:hAnsi="Times New Roman" w:cs="Times New Roman"/>
                <w:color w:val="000000"/>
                <w:sz w:val="18"/>
                <w:szCs w:val="18"/>
                <w:lang w:eastAsia="hr-HR"/>
              </w:rPr>
            </w:pPr>
          </w:p>
        </w:tc>
        <w:tc>
          <w:tcPr>
            <w:tcW w:w="518" w:type="pct"/>
            <w:gridSpan w:val="2"/>
            <w:tcBorders>
              <w:top w:val="nil"/>
              <w:left w:val="nil"/>
              <w:bottom w:val="nil"/>
              <w:right w:val="nil"/>
            </w:tcBorders>
            <w:shd w:val="clear" w:color="000000" w:fill="FFFFFF"/>
          </w:tcPr>
          <w:p w14:paraId="39D148AA" w14:textId="77777777" w:rsidR="006524C8" w:rsidRPr="00F15B19" w:rsidRDefault="006524C8" w:rsidP="00F15B19">
            <w:pPr>
              <w:spacing w:after="0" w:line="240" w:lineRule="auto"/>
              <w:jc w:val="right"/>
              <w:rPr>
                <w:rFonts w:ascii="Times New Roman" w:eastAsia="Times New Roman" w:hAnsi="Times New Roman" w:cs="Times New Roman"/>
                <w:color w:val="000000"/>
                <w:sz w:val="18"/>
                <w:szCs w:val="18"/>
                <w:lang w:eastAsia="hr-HR"/>
              </w:rPr>
            </w:pPr>
          </w:p>
        </w:tc>
        <w:tc>
          <w:tcPr>
            <w:tcW w:w="516" w:type="pct"/>
            <w:gridSpan w:val="3"/>
            <w:tcBorders>
              <w:top w:val="nil"/>
              <w:left w:val="nil"/>
              <w:bottom w:val="nil"/>
              <w:right w:val="nil"/>
            </w:tcBorders>
            <w:shd w:val="clear" w:color="000000" w:fill="FFFFFF"/>
          </w:tcPr>
          <w:p w14:paraId="2CDD7B4C" w14:textId="77777777" w:rsidR="006524C8" w:rsidRPr="00F15B19" w:rsidRDefault="006524C8" w:rsidP="00F15B19">
            <w:pPr>
              <w:spacing w:after="0" w:line="240" w:lineRule="auto"/>
              <w:jc w:val="right"/>
              <w:rPr>
                <w:rFonts w:ascii="Times New Roman" w:eastAsia="Times New Roman" w:hAnsi="Times New Roman" w:cs="Times New Roman"/>
                <w:color w:val="000000"/>
                <w:sz w:val="18"/>
                <w:szCs w:val="18"/>
                <w:lang w:eastAsia="hr-HR"/>
              </w:rPr>
            </w:pPr>
          </w:p>
        </w:tc>
      </w:tr>
      <w:tr w:rsidR="00F15B19" w:rsidRPr="00F15B19" w14:paraId="1B8A547C" w14:textId="77777777" w:rsidTr="00251E46">
        <w:trPr>
          <w:trHeight w:val="300"/>
        </w:trPr>
        <w:tc>
          <w:tcPr>
            <w:tcW w:w="295" w:type="pct"/>
            <w:gridSpan w:val="2"/>
            <w:tcBorders>
              <w:top w:val="nil"/>
              <w:left w:val="nil"/>
              <w:bottom w:val="nil"/>
              <w:right w:val="nil"/>
            </w:tcBorders>
            <w:shd w:val="clear" w:color="000000" w:fill="FFFFFF"/>
            <w:hideMark/>
          </w:tcPr>
          <w:p w14:paraId="0F07E57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w:t>
            </w:r>
          </w:p>
        </w:tc>
        <w:tc>
          <w:tcPr>
            <w:tcW w:w="1936" w:type="pct"/>
            <w:gridSpan w:val="8"/>
            <w:tcBorders>
              <w:top w:val="nil"/>
              <w:left w:val="nil"/>
              <w:bottom w:val="nil"/>
              <w:right w:val="nil"/>
            </w:tcBorders>
            <w:shd w:val="clear" w:color="000000" w:fill="FFFFFF"/>
            <w:hideMark/>
          </w:tcPr>
          <w:p w14:paraId="3CF9ECC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nabavu proizvedene dugotrajne imovine</w:t>
            </w:r>
          </w:p>
        </w:tc>
        <w:tc>
          <w:tcPr>
            <w:tcW w:w="550" w:type="pct"/>
            <w:gridSpan w:val="4"/>
            <w:tcBorders>
              <w:top w:val="nil"/>
              <w:left w:val="nil"/>
              <w:bottom w:val="nil"/>
              <w:right w:val="nil"/>
            </w:tcBorders>
            <w:shd w:val="clear" w:color="000000" w:fill="FFFFFF"/>
            <w:hideMark/>
          </w:tcPr>
          <w:p w14:paraId="5AFD682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2.321,22</w:t>
            </w:r>
          </w:p>
        </w:tc>
        <w:tc>
          <w:tcPr>
            <w:tcW w:w="650" w:type="pct"/>
            <w:gridSpan w:val="2"/>
            <w:tcBorders>
              <w:top w:val="nil"/>
              <w:left w:val="nil"/>
              <w:bottom w:val="nil"/>
              <w:right w:val="nil"/>
            </w:tcBorders>
            <w:shd w:val="clear" w:color="000000" w:fill="FFFFFF"/>
            <w:hideMark/>
          </w:tcPr>
          <w:p w14:paraId="4690B20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17.270,00</w:t>
            </w:r>
          </w:p>
        </w:tc>
        <w:tc>
          <w:tcPr>
            <w:tcW w:w="535" w:type="pct"/>
            <w:gridSpan w:val="3"/>
            <w:tcBorders>
              <w:top w:val="nil"/>
              <w:left w:val="nil"/>
              <w:bottom w:val="nil"/>
              <w:right w:val="nil"/>
            </w:tcBorders>
            <w:shd w:val="clear" w:color="000000" w:fill="FFFFFF"/>
            <w:hideMark/>
          </w:tcPr>
          <w:p w14:paraId="380A699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17.270,00</w:t>
            </w:r>
          </w:p>
        </w:tc>
        <w:tc>
          <w:tcPr>
            <w:tcW w:w="518" w:type="pct"/>
            <w:gridSpan w:val="2"/>
            <w:tcBorders>
              <w:top w:val="nil"/>
              <w:left w:val="nil"/>
              <w:bottom w:val="nil"/>
              <w:right w:val="nil"/>
            </w:tcBorders>
            <w:shd w:val="clear" w:color="000000" w:fill="FFFFFF"/>
            <w:hideMark/>
          </w:tcPr>
          <w:p w14:paraId="0280D44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17.270,00</w:t>
            </w:r>
          </w:p>
        </w:tc>
        <w:tc>
          <w:tcPr>
            <w:tcW w:w="516" w:type="pct"/>
            <w:gridSpan w:val="3"/>
            <w:tcBorders>
              <w:top w:val="nil"/>
              <w:left w:val="nil"/>
              <w:bottom w:val="nil"/>
              <w:right w:val="nil"/>
            </w:tcBorders>
            <w:shd w:val="clear" w:color="000000" w:fill="FFFFFF"/>
            <w:hideMark/>
          </w:tcPr>
          <w:p w14:paraId="235C007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17.270,00</w:t>
            </w:r>
          </w:p>
        </w:tc>
      </w:tr>
      <w:tr w:rsidR="00F15B19" w:rsidRPr="00F15B19" w14:paraId="7031DF44" w14:textId="77777777" w:rsidTr="00251E46">
        <w:trPr>
          <w:trHeight w:val="300"/>
        </w:trPr>
        <w:tc>
          <w:tcPr>
            <w:tcW w:w="2073" w:type="pct"/>
            <w:gridSpan w:val="8"/>
            <w:tcBorders>
              <w:top w:val="nil"/>
              <w:left w:val="nil"/>
              <w:bottom w:val="nil"/>
              <w:right w:val="nil"/>
            </w:tcBorders>
            <w:shd w:val="clear" w:color="000000" w:fill="FEDE01"/>
            <w:vAlign w:val="center"/>
            <w:hideMark/>
          </w:tcPr>
          <w:p w14:paraId="24D7EA9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5.1.Pomoć za decentralizirane funkcije osnovnog obrazovanja</w:t>
            </w:r>
          </w:p>
        </w:tc>
        <w:tc>
          <w:tcPr>
            <w:tcW w:w="709" w:type="pct"/>
            <w:gridSpan w:val="6"/>
            <w:tcBorders>
              <w:top w:val="nil"/>
              <w:left w:val="nil"/>
              <w:bottom w:val="nil"/>
              <w:right w:val="nil"/>
            </w:tcBorders>
            <w:shd w:val="clear" w:color="000000" w:fill="FEDE01"/>
            <w:vAlign w:val="center"/>
            <w:hideMark/>
          </w:tcPr>
          <w:p w14:paraId="0A4EAE7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0788EE3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47.902,00</w:t>
            </w:r>
          </w:p>
        </w:tc>
        <w:tc>
          <w:tcPr>
            <w:tcW w:w="535" w:type="pct"/>
            <w:gridSpan w:val="3"/>
            <w:tcBorders>
              <w:top w:val="nil"/>
              <w:left w:val="nil"/>
              <w:bottom w:val="nil"/>
              <w:right w:val="nil"/>
            </w:tcBorders>
            <w:shd w:val="clear" w:color="000000" w:fill="FEDE01"/>
            <w:vAlign w:val="center"/>
            <w:hideMark/>
          </w:tcPr>
          <w:p w14:paraId="2B288B8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47.902,00</w:t>
            </w:r>
          </w:p>
        </w:tc>
        <w:tc>
          <w:tcPr>
            <w:tcW w:w="518" w:type="pct"/>
            <w:gridSpan w:val="2"/>
            <w:tcBorders>
              <w:top w:val="nil"/>
              <w:left w:val="nil"/>
              <w:bottom w:val="nil"/>
              <w:right w:val="nil"/>
            </w:tcBorders>
            <w:shd w:val="clear" w:color="000000" w:fill="FEDE01"/>
            <w:vAlign w:val="center"/>
            <w:hideMark/>
          </w:tcPr>
          <w:p w14:paraId="4D7D8D1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47.902,00</w:t>
            </w:r>
          </w:p>
        </w:tc>
        <w:tc>
          <w:tcPr>
            <w:tcW w:w="516" w:type="pct"/>
            <w:gridSpan w:val="3"/>
            <w:tcBorders>
              <w:top w:val="nil"/>
              <w:left w:val="nil"/>
              <w:bottom w:val="nil"/>
              <w:right w:val="nil"/>
            </w:tcBorders>
            <w:shd w:val="clear" w:color="000000" w:fill="FEDE01"/>
            <w:vAlign w:val="center"/>
            <w:hideMark/>
          </w:tcPr>
          <w:p w14:paraId="6499828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47.902,00</w:t>
            </w:r>
          </w:p>
        </w:tc>
      </w:tr>
      <w:tr w:rsidR="00F15B19" w:rsidRPr="00F15B19" w14:paraId="43DAA512" w14:textId="77777777" w:rsidTr="00251E46">
        <w:trPr>
          <w:trHeight w:val="300"/>
        </w:trPr>
        <w:tc>
          <w:tcPr>
            <w:tcW w:w="295" w:type="pct"/>
            <w:gridSpan w:val="2"/>
            <w:tcBorders>
              <w:top w:val="nil"/>
              <w:left w:val="nil"/>
              <w:bottom w:val="nil"/>
              <w:right w:val="nil"/>
            </w:tcBorders>
            <w:shd w:val="clear" w:color="000000" w:fill="FFFFFF"/>
            <w:hideMark/>
          </w:tcPr>
          <w:p w14:paraId="444F2C90"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w:t>
            </w:r>
          </w:p>
        </w:tc>
        <w:tc>
          <w:tcPr>
            <w:tcW w:w="1936" w:type="pct"/>
            <w:gridSpan w:val="8"/>
            <w:tcBorders>
              <w:top w:val="nil"/>
              <w:left w:val="nil"/>
              <w:bottom w:val="nil"/>
              <w:right w:val="nil"/>
            </w:tcBorders>
            <w:shd w:val="clear" w:color="000000" w:fill="FFFFFF"/>
            <w:hideMark/>
          </w:tcPr>
          <w:p w14:paraId="2C6D69B4"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za nabavu nefinancijske imovine</w:t>
            </w:r>
          </w:p>
        </w:tc>
        <w:tc>
          <w:tcPr>
            <w:tcW w:w="550" w:type="pct"/>
            <w:gridSpan w:val="4"/>
            <w:tcBorders>
              <w:top w:val="nil"/>
              <w:left w:val="nil"/>
              <w:bottom w:val="nil"/>
              <w:right w:val="nil"/>
            </w:tcBorders>
            <w:shd w:val="clear" w:color="000000" w:fill="FFFFFF"/>
            <w:hideMark/>
          </w:tcPr>
          <w:p w14:paraId="7C7CEC9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5F8E352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47.902,00</w:t>
            </w:r>
          </w:p>
        </w:tc>
        <w:tc>
          <w:tcPr>
            <w:tcW w:w="535" w:type="pct"/>
            <w:gridSpan w:val="3"/>
            <w:tcBorders>
              <w:top w:val="nil"/>
              <w:left w:val="nil"/>
              <w:bottom w:val="nil"/>
              <w:right w:val="nil"/>
            </w:tcBorders>
            <w:shd w:val="clear" w:color="000000" w:fill="FFFFFF"/>
            <w:hideMark/>
          </w:tcPr>
          <w:p w14:paraId="6D99E538"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47.902,00</w:t>
            </w:r>
          </w:p>
        </w:tc>
        <w:tc>
          <w:tcPr>
            <w:tcW w:w="518" w:type="pct"/>
            <w:gridSpan w:val="2"/>
            <w:tcBorders>
              <w:top w:val="nil"/>
              <w:left w:val="nil"/>
              <w:bottom w:val="nil"/>
              <w:right w:val="nil"/>
            </w:tcBorders>
            <w:shd w:val="clear" w:color="000000" w:fill="FFFFFF"/>
            <w:hideMark/>
          </w:tcPr>
          <w:p w14:paraId="43FB7D3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47.902,00</w:t>
            </w:r>
          </w:p>
        </w:tc>
        <w:tc>
          <w:tcPr>
            <w:tcW w:w="516" w:type="pct"/>
            <w:gridSpan w:val="3"/>
            <w:tcBorders>
              <w:top w:val="nil"/>
              <w:left w:val="nil"/>
              <w:bottom w:val="nil"/>
              <w:right w:val="nil"/>
            </w:tcBorders>
            <w:shd w:val="clear" w:color="000000" w:fill="FFFFFF"/>
            <w:hideMark/>
          </w:tcPr>
          <w:p w14:paraId="21FEB7B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47.902,00</w:t>
            </w:r>
          </w:p>
        </w:tc>
      </w:tr>
      <w:tr w:rsidR="00F15B19" w:rsidRPr="00F15B19" w14:paraId="706F1F36" w14:textId="77777777" w:rsidTr="00251E46">
        <w:trPr>
          <w:trHeight w:val="300"/>
        </w:trPr>
        <w:tc>
          <w:tcPr>
            <w:tcW w:w="295" w:type="pct"/>
            <w:gridSpan w:val="2"/>
            <w:tcBorders>
              <w:top w:val="nil"/>
              <w:left w:val="nil"/>
              <w:bottom w:val="nil"/>
              <w:right w:val="nil"/>
            </w:tcBorders>
            <w:shd w:val="clear" w:color="000000" w:fill="FFFFFF"/>
            <w:hideMark/>
          </w:tcPr>
          <w:p w14:paraId="35FB893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w:t>
            </w:r>
          </w:p>
        </w:tc>
        <w:tc>
          <w:tcPr>
            <w:tcW w:w="1936" w:type="pct"/>
            <w:gridSpan w:val="8"/>
            <w:tcBorders>
              <w:top w:val="nil"/>
              <w:left w:val="nil"/>
              <w:bottom w:val="nil"/>
              <w:right w:val="nil"/>
            </w:tcBorders>
            <w:shd w:val="clear" w:color="000000" w:fill="FFFFFF"/>
            <w:hideMark/>
          </w:tcPr>
          <w:p w14:paraId="0DCBEF7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nabavu proizvedene dugotrajne imovine</w:t>
            </w:r>
          </w:p>
        </w:tc>
        <w:tc>
          <w:tcPr>
            <w:tcW w:w="550" w:type="pct"/>
            <w:gridSpan w:val="4"/>
            <w:tcBorders>
              <w:top w:val="nil"/>
              <w:left w:val="nil"/>
              <w:bottom w:val="nil"/>
              <w:right w:val="nil"/>
            </w:tcBorders>
            <w:shd w:val="clear" w:color="000000" w:fill="FFFFFF"/>
            <w:hideMark/>
          </w:tcPr>
          <w:p w14:paraId="63AEF5C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4A16F68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47.902,00</w:t>
            </w:r>
          </w:p>
        </w:tc>
        <w:tc>
          <w:tcPr>
            <w:tcW w:w="535" w:type="pct"/>
            <w:gridSpan w:val="3"/>
            <w:tcBorders>
              <w:top w:val="nil"/>
              <w:left w:val="nil"/>
              <w:bottom w:val="nil"/>
              <w:right w:val="nil"/>
            </w:tcBorders>
            <w:shd w:val="clear" w:color="000000" w:fill="FFFFFF"/>
            <w:hideMark/>
          </w:tcPr>
          <w:p w14:paraId="6DFC9E3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47.902,00</w:t>
            </w:r>
          </w:p>
        </w:tc>
        <w:tc>
          <w:tcPr>
            <w:tcW w:w="518" w:type="pct"/>
            <w:gridSpan w:val="2"/>
            <w:tcBorders>
              <w:top w:val="nil"/>
              <w:left w:val="nil"/>
              <w:bottom w:val="nil"/>
              <w:right w:val="nil"/>
            </w:tcBorders>
            <w:shd w:val="clear" w:color="000000" w:fill="FFFFFF"/>
            <w:hideMark/>
          </w:tcPr>
          <w:p w14:paraId="0F4D8F0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47.902,00</w:t>
            </w:r>
          </w:p>
        </w:tc>
        <w:tc>
          <w:tcPr>
            <w:tcW w:w="516" w:type="pct"/>
            <w:gridSpan w:val="3"/>
            <w:tcBorders>
              <w:top w:val="nil"/>
              <w:left w:val="nil"/>
              <w:bottom w:val="nil"/>
              <w:right w:val="nil"/>
            </w:tcBorders>
            <w:shd w:val="clear" w:color="000000" w:fill="FFFFFF"/>
            <w:hideMark/>
          </w:tcPr>
          <w:p w14:paraId="2D74AF2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47.902,00</w:t>
            </w:r>
          </w:p>
        </w:tc>
      </w:tr>
      <w:tr w:rsidR="00F15B19" w:rsidRPr="00F15B19" w14:paraId="6DD1FBCA" w14:textId="77777777" w:rsidTr="00251E46">
        <w:trPr>
          <w:trHeight w:val="300"/>
        </w:trPr>
        <w:tc>
          <w:tcPr>
            <w:tcW w:w="2073" w:type="pct"/>
            <w:gridSpan w:val="8"/>
            <w:tcBorders>
              <w:top w:val="nil"/>
              <w:left w:val="nil"/>
              <w:bottom w:val="nil"/>
              <w:right w:val="nil"/>
            </w:tcBorders>
            <w:shd w:val="clear" w:color="000000" w:fill="FEDE01"/>
            <w:vAlign w:val="center"/>
            <w:hideMark/>
          </w:tcPr>
          <w:p w14:paraId="720D4A7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6.9. Donacije - prihodi korisnika</w:t>
            </w:r>
          </w:p>
        </w:tc>
        <w:tc>
          <w:tcPr>
            <w:tcW w:w="709" w:type="pct"/>
            <w:gridSpan w:val="6"/>
            <w:tcBorders>
              <w:top w:val="nil"/>
              <w:left w:val="nil"/>
              <w:bottom w:val="nil"/>
              <w:right w:val="nil"/>
            </w:tcBorders>
            <w:shd w:val="clear" w:color="000000" w:fill="FEDE01"/>
            <w:vAlign w:val="center"/>
            <w:hideMark/>
          </w:tcPr>
          <w:p w14:paraId="02EF583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3318998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23.460,00</w:t>
            </w:r>
          </w:p>
        </w:tc>
        <w:tc>
          <w:tcPr>
            <w:tcW w:w="535" w:type="pct"/>
            <w:gridSpan w:val="3"/>
            <w:tcBorders>
              <w:top w:val="nil"/>
              <w:left w:val="nil"/>
              <w:bottom w:val="nil"/>
              <w:right w:val="nil"/>
            </w:tcBorders>
            <w:shd w:val="clear" w:color="000000" w:fill="FEDE01"/>
            <w:vAlign w:val="center"/>
            <w:hideMark/>
          </w:tcPr>
          <w:p w14:paraId="51C70F4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11.460,00</w:t>
            </w:r>
          </w:p>
        </w:tc>
        <w:tc>
          <w:tcPr>
            <w:tcW w:w="518" w:type="pct"/>
            <w:gridSpan w:val="2"/>
            <w:tcBorders>
              <w:top w:val="nil"/>
              <w:left w:val="nil"/>
              <w:bottom w:val="nil"/>
              <w:right w:val="nil"/>
            </w:tcBorders>
            <w:shd w:val="clear" w:color="000000" w:fill="FEDE01"/>
            <w:vAlign w:val="center"/>
            <w:hideMark/>
          </w:tcPr>
          <w:p w14:paraId="5CA15CC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11.460,00</w:t>
            </w:r>
          </w:p>
        </w:tc>
        <w:tc>
          <w:tcPr>
            <w:tcW w:w="516" w:type="pct"/>
            <w:gridSpan w:val="3"/>
            <w:tcBorders>
              <w:top w:val="nil"/>
              <w:left w:val="nil"/>
              <w:bottom w:val="nil"/>
              <w:right w:val="nil"/>
            </w:tcBorders>
            <w:shd w:val="clear" w:color="000000" w:fill="FEDE01"/>
            <w:vAlign w:val="center"/>
            <w:hideMark/>
          </w:tcPr>
          <w:p w14:paraId="3571E7A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11.460,00</w:t>
            </w:r>
          </w:p>
        </w:tc>
      </w:tr>
      <w:tr w:rsidR="00F15B19" w:rsidRPr="00F15B19" w14:paraId="1D008A52" w14:textId="77777777" w:rsidTr="00251E46">
        <w:trPr>
          <w:trHeight w:val="300"/>
        </w:trPr>
        <w:tc>
          <w:tcPr>
            <w:tcW w:w="295" w:type="pct"/>
            <w:gridSpan w:val="2"/>
            <w:tcBorders>
              <w:top w:val="nil"/>
              <w:left w:val="nil"/>
              <w:bottom w:val="nil"/>
              <w:right w:val="nil"/>
            </w:tcBorders>
            <w:shd w:val="clear" w:color="000000" w:fill="FFFFFF"/>
            <w:hideMark/>
          </w:tcPr>
          <w:p w14:paraId="2BB55EB5"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w:t>
            </w:r>
          </w:p>
        </w:tc>
        <w:tc>
          <w:tcPr>
            <w:tcW w:w="1936" w:type="pct"/>
            <w:gridSpan w:val="8"/>
            <w:tcBorders>
              <w:top w:val="nil"/>
              <w:left w:val="nil"/>
              <w:bottom w:val="nil"/>
              <w:right w:val="nil"/>
            </w:tcBorders>
            <w:shd w:val="clear" w:color="000000" w:fill="FFFFFF"/>
            <w:hideMark/>
          </w:tcPr>
          <w:p w14:paraId="67FF1600"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za nabavu nefinancijske imovine</w:t>
            </w:r>
          </w:p>
        </w:tc>
        <w:tc>
          <w:tcPr>
            <w:tcW w:w="550" w:type="pct"/>
            <w:gridSpan w:val="4"/>
            <w:tcBorders>
              <w:top w:val="nil"/>
              <w:left w:val="nil"/>
              <w:bottom w:val="nil"/>
              <w:right w:val="nil"/>
            </w:tcBorders>
            <w:shd w:val="clear" w:color="000000" w:fill="FFFFFF"/>
            <w:hideMark/>
          </w:tcPr>
          <w:p w14:paraId="3FFBEC7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3EAAA13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23.460,00</w:t>
            </w:r>
          </w:p>
        </w:tc>
        <w:tc>
          <w:tcPr>
            <w:tcW w:w="535" w:type="pct"/>
            <w:gridSpan w:val="3"/>
            <w:tcBorders>
              <w:top w:val="nil"/>
              <w:left w:val="nil"/>
              <w:bottom w:val="nil"/>
              <w:right w:val="nil"/>
            </w:tcBorders>
            <w:shd w:val="clear" w:color="000000" w:fill="FFFFFF"/>
            <w:hideMark/>
          </w:tcPr>
          <w:p w14:paraId="32F77F9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11.460,00</w:t>
            </w:r>
          </w:p>
        </w:tc>
        <w:tc>
          <w:tcPr>
            <w:tcW w:w="518" w:type="pct"/>
            <w:gridSpan w:val="2"/>
            <w:tcBorders>
              <w:top w:val="nil"/>
              <w:left w:val="nil"/>
              <w:bottom w:val="nil"/>
              <w:right w:val="nil"/>
            </w:tcBorders>
            <w:shd w:val="clear" w:color="000000" w:fill="FFFFFF"/>
            <w:hideMark/>
          </w:tcPr>
          <w:p w14:paraId="5BE7928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11.460,00</w:t>
            </w:r>
          </w:p>
        </w:tc>
        <w:tc>
          <w:tcPr>
            <w:tcW w:w="516" w:type="pct"/>
            <w:gridSpan w:val="3"/>
            <w:tcBorders>
              <w:top w:val="nil"/>
              <w:left w:val="nil"/>
              <w:bottom w:val="nil"/>
              <w:right w:val="nil"/>
            </w:tcBorders>
            <w:shd w:val="clear" w:color="000000" w:fill="FFFFFF"/>
            <w:hideMark/>
          </w:tcPr>
          <w:p w14:paraId="5DEE60B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11.460,00</w:t>
            </w:r>
          </w:p>
        </w:tc>
      </w:tr>
      <w:tr w:rsidR="00F15B19" w:rsidRPr="00F15B19" w14:paraId="411626EA" w14:textId="77777777" w:rsidTr="00251E46">
        <w:trPr>
          <w:trHeight w:val="300"/>
        </w:trPr>
        <w:tc>
          <w:tcPr>
            <w:tcW w:w="295" w:type="pct"/>
            <w:gridSpan w:val="2"/>
            <w:tcBorders>
              <w:top w:val="nil"/>
              <w:left w:val="nil"/>
              <w:bottom w:val="nil"/>
              <w:right w:val="nil"/>
            </w:tcBorders>
            <w:shd w:val="clear" w:color="000000" w:fill="FFFFFF"/>
            <w:hideMark/>
          </w:tcPr>
          <w:p w14:paraId="38C736B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w:t>
            </w:r>
          </w:p>
        </w:tc>
        <w:tc>
          <w:tcPr>
            <w:tcW w:w="1936" w:type="pct"/>
            <w:gridSpan w:val="8"/>
            <w:tcBorders>
              <w:top w:val="nil"/>
              <w:left w:val="nil"/>
              <w:bottom w:val="nil"/>
              <w:right w:val="nil"/>
            </w:tcBorders>
            <w:shd w:val="clear" w:color="000000" w:fill="FFFFFF"/>
            <w:hideMark/>
          </w:tcPr>
          <w:p w14:paraId="4D8AFCE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nabavu proizvedene dugotrajne imovine</w:t>
            </w:r>
          </w:p>
        </w:tc>
        <w:tc>
          <w:tcPr>
            <w:tcW w:w="550" w:type="pct"/>
            <w:gridSpan w:val="4"/>
            <w:tcBorders>
              <w:top w:val="nil"/>
              <w:left w:val="nil"/>
              <w:bottom w:val="nil"/>
              <w:right w:val="nil"/>
            </w:tcBorders>
            <w:shd w:val="clear" w:color="000000" w:fill="FFFFFF"/>
            <w:hideMark/>
          </w:tcPr>
          <w:p w14:paraId="6814C50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7FD8076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23.460,00</w:t>
            </w:r>
          </w:p>
        </w:tc>
        <w:tc>
          <w:tcPr>
            <w:tcW w:w="535" w:type="pct"/>
            <w:gridSpan w:val="3"/>
            <w:tcBorders>
              <w:top w:val="nil"/>
              <w:left w:val="nil"/>
              <w:bottom w:val="nil"/>
              <w:right w:val="nil"/>
            </w:tcBorders>
            <w:shd w:val="clear" w:color="000000" w:fill="FFFFFF"/>
            <w:hideMark/>
          </w:tcPr>
          <w:p w14:paraId="1DA083B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11.460,00</w:t>
            </w:r>
          </w:p>
        </w:tc>
        <w:tc>
          <w:tcPr>
            <w:tcW w:w="518" w:type="pct"/>
            <w:gridSpan w:val="2"/>
            <w:tcBorders>
              <w:top w:val="nil"/>
              <w:left w:val="nil"/>
              <w:bottom w:val="nil"/>
              <w:right w:val="nil"/>
            </w:tcBorders>
            <w:shd w:val="clear" w:color="000000" w:fill="FFFFFF"/>
            <w:hideMark/>
          </w:tcPr>
          <w:p w14:paraId="31E9A4A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11.460,00</w:t>
            </w:r>
          </w:p>
        </w:tc>
        <w:tc>
          <w:tcPr>
            <w:tcW w:w="516" w:type="pct"/>
            <w:gridSpan w:val="3"/>
            <w:tcBorders>
              <w:top w:val="nil"/>
              <w:left w:val="nil"/>
              <w:bottom w:val="nil"/>
              <w:right w:val="nil"/>
            </w:tcBorders>
            <w:shd w:val="clear" w:color="000000" w:fill="FFFFFF"/>
            <w:hideMark/>
          </w:tcPr>
          <w:p w14:paraId="6B5F463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11.460,00</w:t>
            </w:r>
          </w:p>
        </w:tc>
      </w:tr>
      <w:tr w:rsidR="00F15B19" w:rsidRPr="00F15B19" w14:paraId="40BDDE54" w14:textId="77777777" w:rsidTr="00251E46">
        <w:trPr>
          <w:trHeight w:val="300"/>
        </w:trPr>
        <w:tc>
          <w:tcPr>
            <w:tcW w:w="2073" w:type="pct"/>
            <w:gridSpan w:val="8"/>
            <w:tcBorders>
              <w:top w:val="nil"/>
              <w:left w:val="nil"/>
              <w:bottom w:val="nil"/>
              <w:right w:val="nil"/>
            </w:tcBorders>
            <w:shd w:val="clear" w:color="000000" w:fill="E1E1FF"/>
            <w:vAlign w:val="center"/>
            <w:hideMark/>
          </w:tcPr>
          <w:p w14:paraId="09DFC4F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Tekući projekt T100065 Pomoćnici u nastavi - Škola puna znanja (2025./2026.)</w:t>
            </w:r>
          </w:p>
        </w:tc>
        <w:tc>
          <w:tcPr>
            <w:tcW w:w="709" w:type="pct"/>
            <w:gridSpan w:val="6"/>
            <w:tcBorders>
              <w:top w:val="nil"/>
              <w:left w:val="nil"/>
              <w:bottom w:val="nil"/>
              <w:right w:val="nil"/>
            </w:tcBorders>
            <w:shd w:val="clear" w:color="000000" w:fill="E1E1FF"/>
            <w:vAlign w:val="center"/>
            <w:hideMark/>
          </w:tcPr>
          <w:p w14:paraId="6894D98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76.991,91</w:t>
            </w:r>
          </w:p>
        </w:tc>
        <w:tc>
          <w:tcPr>
            <w:tcW w:w="650" w:type="pct"/>
            <w:gridSpan w:val="2"/>
            <w:tcBorders>
              <w:top w:val="nil"/>
              <w:left w:val="nil"/>
              <w:bottom w:val="nil"/>
              <w:right w:val="nil"/>
            </w:tcBorders>
            <w:shd w:val="clear" w:color="000000" w:fill="E1E1FF"/>
            <w:vAlign w:val="center"/>
            <w:hideMark/>
          </w:tcPr>
          <w:p w14:paraId="316AE68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E1E1FF"/>
            <w:vAlign w:val="center"/>
            <w:hideMark/>
          </w:tcPr>
          <w:p w14:paraId="6D1B20A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E1E1FF"/>
            <w:vAlign w:val="center"/>
            <w:hideMark/>
          </w:tcPr>
          <w:p w14:paraId="44C1D0A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E1E1FF"/>
            <w:vAlign w:val="center"/>
            <w:hideMark/>
          </w:tcPr>
          <w:p w14:paraId="5A6DC8D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5B7E46A4" w14:textId="77777777" w:rsidTr="00251E46">
        <w:trPr>
          <w:trHeight w:val="300"/>
        </w:trPr>
        <w:tc>
          <w:tcPr>
            <w:tcW w:w="2073" w:type="pct"/>
            <w:gridSpan w:val="8"/>
            <w:tcBorders>
              <w:top w:val="nil"/>
              <w:left w:val="nil"/>
              <w:bottom w:val="nil"/>
              <w:right w:val="nil"/>
            </w:tcBorders>
            <w:shd w:val="clear" w:color="000000" w:fill="FEDE01"/>
            <w:vAlign w:val="center"/>
            <w:hideMark/>
          </w:tcPr>
          <w:p w14:paraId="4F0725A4"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1.0. 0pći prihodi i primici - Grad Umag</w:t>
            </w:r>
          </w:p>
        </w:tc>
        <w:tc>
          <w:tcPr>
            <w:tcW w:w="709" w:type="pct"/>
            <w:gridSpan w:val="6"/>
            <w:tcBorders>
              <w:top w:val="nil"/>
              <w:left w:val="nil"/>
              <w:bottom w:val="nil"/>
              <w:right w:val="nil"/>
            </w:tcBorders>
            <w:shd w:val="clear" w:color="000000" w:fill="FEDE01"/>
            <w:vAlign w:val="center"/>
            <w:hideMark/>
          </w:tcPr>
          <w:p w14:paraId="603BD85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53.074,47</w:t>
            </w:r>
          </w:p>
        </w:tc>
        <w:tc>
          <w:tcPr>
            <w:tcW w:w="650" w:type="pct"/>
            <w:gridSpan w:val="2"/>
            <w:tcBorders>
              <w:top w:val="nil"/>
              <w:left w:val="nil"/>
              <w:bottom w:val="nil"/>
              <w:right w:val="nil"/>
            </w:tcBorders>
            <w:shd w:val="clear" w:color="000000" w:fill="FEDE01"/>
            <w:vAlign w:val="center"/>
            <w:hideMark/>
          </w:tcPr>
          <w:p w14:paraId="72E7AB0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EDE01"/>
            <w:vAlign w:val="center"/>
            <w:hideMark/>
          </w:tcPr>
          <w:p w14:paraId="3C98ACB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4827CB4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39ADCC2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32EA3A31" w14:textId="77777777" w:rsidTr="00251E46">
        <w:trPr>
          <w:trHeight w:val="300"/>
        </w:trPr>
        <w:tc>
          <w:tcPr>
            <w:tcW w:w="295" w:type="pct"/>
            <w:gridSpan w:val="2"/>
            <w:tcBorders>
              <w:top w:val="nil"/>
              <w:left w:val="nil"/>
              <w:bottom w:val="nil"/>
              <w:right w:val="nil"/>
            </w:tcBorders>
            <w:shd w:val="clear" w:color="000000" w:fill="FFFFFF"/>
            <w:hideMark/>
          </w:tcPr>
          <w:p w14:paraId="1668E430"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5106BA69"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0A2A381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53.074,47</w:t>
            </w:r>
          </w:p>
        </w:tc>
        <w:tc>
          <w:tcPr>
            <w:tcW w:w="650" w:type="pct"/>
            <w:gridSpan w:val="2"/>
            <w:tcBorders>
              <w:top w:val="nil"/>
              <w:left w:val="nil"/>
              <w:bottom w:val="nil"/>
              <w:right w:val="nil"/>
            </w:tcBorders>
            <w:shd w:val="clear" w:color="000000" w:fill="FFFFFF"/>
            <w:hideMark/>
          </w:tcPr>
          <w:p w14:paraId="10B6C46B"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4E99EC3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2083F1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116A37C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4D9FC23B" w14:textId="77777777" w:rsidTr="00251E46">
        <w:trPr>
          <w:trHeight w:val="300"/>
        </w:trPr>
        <w:tc>
          <w:tcPr>
            <w:tcW w:w="295" w:type="pct"/>
            <w:gridSpan w:val="2"/>
            <w:tcBorders>
              <w:top w:val="nil"/>
              <w:left w:val="nil"/>
              <w:bottom w:val="nil"/>
              <w:right w:val="nil"/>
            </w:tcBorders>
            <w:shd w:val="clear" w:color="000000" w:fill="FFFFFF"/>
            <w:hideMark/>
          </w:tcPr>
          <w:p w14:paraId="5EC7281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1958EBD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035C84E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53.074,47</w:t>
            </w:r>
          </w:p>
        </w:tc>
        <w:tc>
          <w:tcPr>
            <w:tcW w:w="650" w:type="pct"/>
            <w:gridSpan w:val="2"/>
            <w:tcBorders>
              <w:top w:val="nil"/>
              <w:left w:val="nil"/>
              <w:bottom w:val="nil"/>
              <w:right w:val="nil"/>
            </w:tcBorders>
            <w:shd w:val="clear" w:color="000000" w:fill="FFFFFF"/>
            <w:hideMark/>
          </w:tcPr>
          <w:p w14:paraId="0F62633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4C83EBC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7BF9D64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3A9DAA6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714647CC" w14:textId="77777777" w:rsidTr="00251E46">
        <w:trPr>
          <w:trHeight w:val="300"/>
        </w:trPr>
        <w:tc>
          <w:tcPr>
            <w:tcW w:w="2073" w:type="pct"/>
            <w:gridSpan w:val="8"/>
            <w:tcBorders>
              <w:top w:val="nil"/>
              <w:left w:val="nil"/>
              <w:bottom w:val="nil"/>
              <w:right w:val="nil"/>
            </w:tcBorders>
            <w:shd w:val="clear" w:color="000000" w:fill="FEDE01"/>
            <w:vAlign w:val="center"/>
            <w:hideMark/>
          </w:tcPr>
          <w:p w14:paraId="04EB38D7"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5.1.Pomoći - za proračunske korisnike</w:t>
            </w:r>
          </w:p>
        </w:tc>
        <w:tc>
          <w:tcPr>
            <w:tcW w:w="709" w:type="pct"/>
            <w:gridSpan w:val="6"/>
            <w:tcBorders>
              <w:top w:val="nil"/>
              <w:left w:val="nil"/>
              <w:bottom w:val="nil"/>
              <w:right w:val="nil"/>
            </w:tcBorders>
            <w:shd w:val="clear" w:color="000000" w:fill="FEDE01"/>
            <w:vAlign w:val="center"/>
            <w:hideMark/>
          </w:tcPr>
          <w:p w14:paraId="4EF036B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3.587,61</w:t>
            </w:r>
          </w:p>
        </w:tc>
        <w:tc>
          <w:tcPr>
            <w:tcW w:w="650" w:type="pct"/>
            <w:gridSpan w:val="2"/>
            <w:tcBorders>
              <w:top w:val="nil"/>
              <w:left w:val="nil"/>
              <w:bottom w:val="nil"/>
              <w:right w:val="nil"/>
            </w:tcBorders>
            <w:shd w:val="clear" w:color="000000" w:fill="FEDE01"/>
            <w:vAlign w:val="center"/>
            <w:hideMark/>
          </w:tcPr>
          <w:p w14:paraId="706F130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EDE01"/>
            <w:vAlign w:val="center"/>
            <w:hideMark/>
          </w:tcPr>
          <w:p w14:paraId="703A78A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0E3412B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7EBE9AD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480D316D" w14:textId="77777777" w:rsidTr="00251E46">
        <w:trPr>
          <w:trHeight w:val="300"/>
        </w:trPr>
        <w:tc>
          <w:tcPr>
            <w:tcW w:w="295" w:type="pct"/>
            <w:gridSpan w:val="2"/>
            <w:tcBorders>
              <w:top w:val="nil"/>
              <w:left w:val="nil"/>
              <w:bottom w:val="nil"/>
              <w:right w:val="nil"/>
            </w:tcBorders>
            <w:shd w:val="clear" w:color="000000" w:fill="FFFFFF"/>
            <w:hideMark/>
          </w:tcPr>
          <w:p w14:paraId="303D515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3B65AC81"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4697920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3.587,61</w:t>
            </w:r>
          </w:p>
        </w:tc>
        <w:tc>
          <w:tcPr>
            <w:tcW w:w="650" w:type="pct"/>
            <w:gridSpan w:val="2"/>
            <w:tcBorders>
              <w:top w:val="nil"/>
              <w:left w:val="nil"/>
              <w:bottom w:val="nil"/>
              <w:right w:val="nil"/>
            </w:tcBorders>
            <w:shd w:val="clear" w:color="000000" w:fill="FFFFFF"/>
            <w:hideMark/>
          </w:tcPr>
          <w:p w14:paraId="3FCAD79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63BE622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19C91E6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53A04F4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1A5B86C7" w14:textId="77777777" w:rsidTr="00251E46">
        <w:trPr>
          <w:trHeight w:val="300"/>
        </w:trPr>
        <w:tc>
          <w:tcPr>
            <w:tcW w:w="295" w:type="pct"/>
            <w:gridSpan w:val="2"/>
            <w:tcBorders>
              <w:top w:val="nil"/>
              <w:left w:val="nil"/>
              <w:bottom w:val="nil"/>
              <w:right w:val="nil"/>
            </w:tcBorders>
            <w:shd w:val="clear" w:color="000000" w:fill="FFFFFF"/>
            <w:hideMark/>
          </w:tcPr>
          <w:p w14:paraId="3D2E010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28E97E7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20A5AC2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3.587,61</w:t>
            </w:r>
          </w:p>
        </w:tc>
        <w:tc>
          <w:tcPr>
            <w:tcW w:w="650" w:type="pct"/>
            <w:gridSpan w:val="2"/>
            <w:tcBorders>
              <w:top w:val="nil"/>
              <w:left w:val="nil"/>
              <w:bottom w:val="nil"/>
              <w:right w:val="nil"/>
            </w:tcBorders>
            <w:shd w:val="clear" w:color="000000" w:fill="FFFFFF"/>
            <w:hideMark/>
          </w:tcPr>
          <w:p w14:paraId="0EC9C62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6DC3C7A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ACED9F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3C8D78A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77F9575A" w14:textId="77777777" w:rsidTr="00251E46">
        <w:trPr>
          <w:trHeight w:val="300"/>
        </w:trPr>
        <w:tc>
          <w:tcPr>
            <w:tcW w:w="2073" w:type="pct"/>
            <w:gridSpan w:val="8"/>
            <w:tcBorders>
              <w:top w:val="nil"/>
              <w:left w:val="nil"/>
              <w:bottom w:val="nil"/>
              <w:right w:val="nil"/>
            </w:tcBorders>
            <w:shd w:val="clear" w:color="000000" w:fill="FEDE01"/>
            <w:vAlign w:val="center"/>
            <w:hideMark/>
          </w:tcPr>
          <w:p w14:paraId="444E326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 korisnicima - EU programi</w:t>
            </w:r>
          </w:p>
        </w:tc>
        <w:tc>
          <w:tcPr>
            <w:tcW w:w="709" w:type="pct"/>
            <w:gridSpan w:val="6"/>
            <w:tcBorders>
              <w:top w:val="nil"/>
              <w:left w:val="nil"/>
              <w:bottom w:val="nil"/>
              <w:right w:val="nil"/>
            </w:tcBorders>
            <w:shd w:val="clear" w:color="000000" w:fill="FEDE01"/>
            <w:vAlign w:val="center"/>
            <w:hideMark/>
          </w:tcPr>
          <w:p w14:paraId="06F1209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20.329,83</w:t>
            </w:r>
          </w:p>
        </w:tc>
        <w:tc>
          <w:tcPr>
            <w:tcW w:w="650" w:type="pct"/>
            <w:gridSpan w:val="2"/>
            <w:tcBorders>
              <w:top w:val="nil"/>
              <w:left w:val="nil"/>
              <w:bottom w:val="nil"/>
              <w:right w:val="nil"/>
            </w:tcBorders>
            <w:shd w:val="clear" w:color="000000" w:fill="FEDE01"/>
            <w:vAlign w:val="center"/>
            <w:hideMark/>
          </w:tcPr>
          <w:p w14:paraId="6B7B318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EDE01"/>
            <w:vAlign w:val="center"/>
            <w:hideMark/>
          </w:tcPr>
          <w:p w14:paraId="702782C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36D1B10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258199E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25A563F" w14:textId="77777777" w:rsidTr="00251E46">
        <w:trPr>
          <w:trHeight w:val="300"/>
        </w:trPr>
        <w:tc>
          <w:tcPr>
            <w:tcW w:w="295" w:type="pct"/>
            <w:gridSpan w:val="2"/>
            <w:tcBorders>
              <w:top w:val="nil"/>
              <w:left w:val="nil"/>
              <w:bottom w:val="nil"/>
              <w:right w:val="nil"/>
            </w:tcBorders>
            <w:shd w:val="clear" w:color="000000" w:fill="FFFFFF"/>
            <w:hideMark/>
          </w:tcPr>
          <w:p w14:paraId="3399193F"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136A61FA"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733D705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20.329,83</w:t>
            </w:r>
          </w:p>
        </w:tc>
        <w:tc>
          <w:tcPr>
            <w:tcW w:w="650" w:type="pct"/>
            <w:gridSpan w:val="2"/>
            <w:tcBorders>
              <w:top w:val="nil"/>
              <w:left w:val="nil"/>
              <w:bottom w:val="nil"/>
              <w:right w:val="nil"/>
            </w:tcBorders>
            <w:shd w:val="clear" w:color="000000" w:fill="FFFFFF"/>
            <w:hideMark/>
          </w:tcPr>
          <w:p w14:paraId="170C70A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5349D06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51CC687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29D16D4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027A3490" w14:textId="77777777" w:rsidTr="00251E46">
        <w:trPr>
          <w:trHeight w:val="240"/>
        </w:trPr>
        <w:tc>
          <w:tcPr>
            <w:tcW w:w="295" w:type="pct"/>
            <w:gridSpan w:val="2"/>
            <w:tcBorders>
              <w:top w:val="nil"/>
              <w:left w:val="nil"/>
              <w:bottom w:val="nil"/>
              <w:right w:val="nil"/>
            </w:tcBorders>
            <w:shd w:val="clear" w:color="000000" w:fill="FFFFFF"/>
            <w:hideMark/>
          </w:tcPr>
          <w:p w14:paraId="3EAB88B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55A9193E"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533A38E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18.401,90</w:t>
            </w:r>
          </w:p>
        </w:tc>
        <w:tc>
          <w:tcPr>
            <w:tcW w:w="650" w:type="pct"/>
            <w:gridSpan w:val="2"/>
            <w:tcBorders>
              <w:top w:val="nil"/>
              <w:left w:val="nil"/>
              <w:bottom w:val="nil"/>
              <w:right w:val="nil"/>
            </w:tcBorders>
            <w:shd w:val="clear" w:color="000000" w:fill="FFFFFF"/>
            <w:hideMark/>
          </w:tcPr>
          <w:p w14:paraId="7BA6373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32A1C48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2FE214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A4F624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22DAF200" w14:textId="77777777" w:rsidTr="00251E46">
        <w:trPr>
          <w:trHeight w:val="315"/>
        </w:trPr>
        <w:tc>
          <w:tcPr>
            <w:tcW w:w="295" w:type="pct"/>
            <w:gridSpan w:val="2"/>
            <w:tcBorders>
              <w:top w:val="nil"/>
              <w:left w:val="nil"/>
              <w:bottom w:val="nil"/>
              <w:right w:val="nil"/>
            </w:tcBorders>
            <w:shd w:val="clear" w:color="000000" w:fill="FFFFFF"/>
            <w:hideMark/>
          </w:tcPr>
          <w:p w14:paraId="253F189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009FD72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0F0E437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1.927,93</w:t>
            </w:r>
          </w:p>
        </w:tc>
        <w:tc>
          <w:tcPr>
            <w:tcW w:w="650" w:type="pct"/>
            <w:gridSpan w:val="2"/>
            <w:tcBorders>
              <w:top w:val="nil"/>
              <w:left w:val="nil"/>
              <w:bottom w:val="nil"/>
              <w:right w:val="nil"/>
            </w:tcBorders>
            <w:shd w:val="clear" w:color="000000" w:fill="FFFFFF"/>
            <w:hideMark/>
          </w:tcPr>
          <w:p w14:paraId="313F2AF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5F5EFE1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5A46595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57DF0BF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46788364" w14:textId="77777777" w:rsidTr="00251E46">
        <w:trPr>
          <w:trHeight w:val="420"/>
        </w:trPr>
        <w:tc>
          <w:tcPr>
            <w:tcW w:w="2073" w:type="pct"/>
            <w:gridSpan w:val="8"/>
            <w:tcBorders>
              <w:top w:val="nil"/>
              <w:left w:val="nil"/>
              <w:bottom w:val="nil"/>
              <w:right w:val="nil"/>
            </w:tcBorders>
            <w:shd w:val="clear" w:color="000000" w:fill="E1E1FF"/>
            <w:vAlign w:val="center"/>
            <w:hideMark/>
          </w:tcPr>
          <w:p w14:paraId="4482B9B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Tekući projekt T100067 Erasmus + Let's ALL go to the Theatre of European Dreams</w:t>
            </w:r>
          </w:p>
        </w:tc>
        <w:tc>
          <w:tcPr>
            <w:tcW w:w="709" w:type="pct"/>
            <w:gridSpan w:val="6"/>
            <w:tcBorders>
              <w:top w:val="nil"/>
              <w:left w:val="nil"/>
              <w:bottom w:val="nil"/>
              <w:right w:val="nil"/>
            </w:tcBorders>
            <w:shd w:val="clear" w:color="000000" w:fill="E1E1FF"/>
            <w:vAlign w:val="center"/>
            <w:hideMark/>
          </w:tcPr>
          <w:p w14:paraId="661BD23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2.350,64</w:t>
            </w:r>
          </w:p>
        </w:tc>
        <w:tc>
          <w:tcPr>
            <w:tcW w:w="650" w:type="pct"/>
            <w:gridSpan w:val="2"/>
            <w:tcBorders>
              <w:top w:val="nil"/>
              <w:left w:val="nil"/>
              <w:bottom w:val="nil"/>
              <w:right w:val="nil"/>
            </w:tcBorders>
            <w:shd w:val="clear" w:color="000000" w:fill="E1E1FF"/>
            <w:vAlign w:val="center"/>
            <w:hideMark/>
          </w:tcPr>
          <w:p w14:paraId="545D347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5.675,26</w:t>
            </w:r>
          </w:p>
        </w:tc>
        <w:tc>
          <w:tcPr>
            <w:tcW w:w="535" w:type="pct"/>
            <w:gridSpan w:val="3"/>
            <w:tcBorders>
              <w:top w:val="nil"/>
              <w:left w:val="nil"/>
              <w:bottom w:val="nil"/>
              <w:right w:val="nil"/>
            </w:tcBorders>
            <w:shd w:val="clear" w:color="000000" w:fill="E1E1FF"/>
            <w:vAlign w:val="center"/>
            <w:hideMark/>
          </w:tcPr>
          <w:p w14:paraId="16B1BB6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E1E1FF"/>
            <w:vAlign w:val="center"/>
            <w:hideMark/>
          </w:tcPr>
          <w:p w14:paraId="3B701F6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E1E1FF"/>
            <w:vAlign w:val="center"/>
            <w:hideMark/>
          </w:tcPr>
          <w:p w14:paraId="5771DEA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2AE9138C" w14:textId="77777777" w:rsidTr="00251E46">
        <w:trPr>
          <w:trHeight w:val="300"/>
        </w:trPr>
        <w:tc>
          <w:tcPr>
            <w:tcW w:w="2073" w:type="pct"/>
            <w:gridSpan w:val="8"/>
            <w:tcBorders>
              <w:top w:val="nil"/>
              <w:left w:val="nil"/>
              <w:bottom w:val="nil"/>
              <w:right w:val="nil"/>
            </w:tcBorders>
            <w:shd w:val="clear" w:color="000000" w:fill="FEDE01"/>
            <w:vAlign w:val="center"/>
            <w:hideMark/>
          </w:tcPr>
          <w:p w14:paraId="1855666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 korisnicima - EU programi</w:t>
            </w:r>
          </w:p>
        </w:tc>
        <w:tc>
          <w:tcPr>
            <w:tcW w:w="709" w:type="pct"/>
            <w:gridSpan w:val="6"/>
            <w:tcBorders>
              <w:top w:val="nil"/>
              <w:left w:val="nil"/>
              <w:bottom w:val="nil"/>
              <w:right w:val="nil"/>
            </w:tcBorders>
            <w:shd w:val="clear" w:color="000000" w:fill="FEDE01"/>
            <w:vAlign w:val="center"/>
            <w:hideMark/>
          </w:tcPr>
          <w:p w14:paraId="1F4727E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2.350,64</w:t>
            </w:r>
          </w:p>
        </w:tc>
        <w:tc>
          <w:tcPr>
            <w:tcW w:w="650" w:type="pct"/>
            <w:gridSpan w:val="2"/>
            <w:tcBorders>
              <w:top w:val="nil"/>
              <w:left w:val="nil"/>
              <w:bottom w:val="nil"/>
              <w:right w:val="nil"/>
            </w:tcBorders>
            <w:shd w:val="clear" w:color="000000" w:fill="FEDE01"/>
            <w:vAlign w:val="center"/>
            <w:hideMark/>
          </w:tcPr>
          <w:p w14:paraId="07D3C87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5.675,26</w:t>
            </w:r>
          </w:p>
        </w:tc>
        <w:tc>
          <w:tcPr>
            <w:tcW w:w="535" w:type="pct"/>
            <w:gridSpan w:val="3"/>
            <w:tcBorders>
              <w:top w:val="nil"/>
              <w:left w:val="nil"/>
              <w:bottom w:val="nil"/>
              <w:right w:val="nil"/>
            </w:tcBorders>
            <w:shd w:val="clear" w:color="000000" w:fill="FEDE01"/>
            <w:vAlign w:val="center"/>
            <w:hideMark/>
          </w:tcPr>
          <w:p w14:paraId="62BEC33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4B53049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4AE4143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2B70BBC6" w14:textId="77777777" w:rsidTr="00251E46">
        <w:trPr>
          <w:trHeight w:val="270"/>
        </w:trPr>
        <w:tc>
          <w:tcPr>
            <w:tcW w:w="295" w:type="pct"/>
            <w:gridSpan w:val="2"/>
            <w:tcBorders>
              <w:top w:val="nil"/>
              <w:left w:val="nil"/>
              <w:bottom w:val="nil"/>
              <w:right w:val="nil"/>
            </w:tcBorders>
            <w:shd w:val="clear" w:color="000000" w:fill="FFFFFF"/>
            <w:hideMark/>
          </w:tcPr>
          <w:p w14:paraId="4A9F9BDB"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682AEAA9"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517947E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2.350,64</w:t>
            </w:r>
          </w:p>
        </w:tc>
        <w:tc>
          <w:tcPr>
            <w:tcW w:w="650" w:type="pct"/>
            <w:gridSpan w:val="2"/>
            <w:tcBorders>
              <w:top w:val="nil"/>
              <w:left w:val="nil"/>
              <w:bottom w:val="nil"/>
              <w:right w:val="nil"/>
            </w:tcBorders>
            <w:shd w:val="clear" w:color="000000" w:fill="FFFFFF"/>
            <w:hideMark/>
          </w:tcPr>
          <w:p w14:paraId="34C797E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4.370,00</w:t>
            </w:r>
          </w:p>
        </w:tc>
        <w:tc>
          <w:tcPr>
            <w:tcW w:w="535" w:type="pct"/>
            <w:gridSpan w:val="3"/>
            <w:tcBorders>
              <w:top w:val="nil"/>
              <w:left w:val="nil"/>
              <w:bottom w:val="nil"/>
              <w:right w:val="nil"/>
            </w:tcBorders>
            <w:shd w:val="clear" w:color="000000" w:fill="FFFFFF"/>
            <w:hideMark/>
          </w:tcPr>
          <w:p w14:paraId="681C0502"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15F91A7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1079CB1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334F7D2C" w14:textId="77777777" w:rsidTr="00251E46">
        <w:trPr>
          <w:trHeight w:val="285"/>
        </w:trPr>
        <w:tc>
          <w:tcPr>
            <w:tcW w:w="295" w:type="pct"/>
            <w:gridSpan w:val="2"/>
            <w:tcBorders>
              <w:top w:val="nil"/>
              <w:left w:val="nil"/>
              <w:bottom w:val="nil"/>
              <w:right w:val="nil"/>
            </w:tcBorders>
            <w:shd w:val="clear" w:color="000000" w:fill="FFFFFF"/>
            <w:hideMark/>
          </w:tcPr>
          <w:p w14:paraId="1EE057EC"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1F99CD0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6A5B6CA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180,00</w:t>
            </w:r>
          </w:p>
        </w:tc>
        <w:tc>
          <w:tcPr>
            <w:tcW w:w="650" w:type="pct"/>
            <w:gridSpan w:val="2"/>
            <w:tcBorders>
              <w:top w:val="nil"/>
              <w:left w:val="nil"/>
              <w:bottom w:val="nil"/>
              <w:right w:val="nil"/>
            </w:tcBorders>
            <w:shd w:val="clear" w:color="000000" w:fill="FFFFFF"/>
            <w:hideMark/>
          </w:tcPr>
          <w:p w14:paraId="5063CD6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4.370,00</w:t>
            </w:r>
          </w:p>
        </w:tc>
        <w:tc>
          <w:tcPr>
            <w:tcW w:w="535" w:type="pct"/>
            <w:gridSpan w:val="3"/>
            <w:tcBorders>
              <w:top w:val="nil"/>
              <w:left w:val="nil"/>
              <w:bottom w:val="nil"/>
              <w:right w:val="nil"/>
            </w:tcBorders>
            <w:shd w:val="clear" w:color="000000" w:fill="FFFFFF"/>
            <w:hideMark/>
          </w:tcPr>
          <w:p w14:paraId="1FCB017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4A041C6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1AC2840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7A2B368C" w14:textId="77777777" w:rsidTr="00251E46">
        <w:trPr>
          <w:trHeight w:val="300"/>
        </w:trPr>
        <w:tc>
          <w:tcPr>
            <w:tcW w:w="295" w:type="pct"/>
            <w:gridSpan w:val="2"/>
            <w:tcBorders>
              <w:top w:val="nil"/>
              <w:left w:val="nil"/>
              <w:bottom w:val="nil"/>
              <w:right w:val="nil"/>
            </w:tcBorders>
            <w:shd w:val="clear" w:color="000000" w:fill="FFFFFF"/>
            <w:hideMark/>
          </w:tcPr>
          <w:p w14:paraId="0B81D42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0EB4CDD6"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4949534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2.170,64</w:t>
            </w:r>
          </w:p>
        </w:tc>
        <w:tc>
          <w:tcPr>
            <w:tcW w:w="650" w:type="pct"/>
            <w:gridSpan w:val="2"/>
            <w:tcBorders>
              <w:top w:val="nil"/>
              <w:left w:val="nil"/>
              <w:bottom w:val="nil"/>
              <w:right w:val="nil"/>
            </w:tcBorders>
            <w:shd w:val="clear" w:color="000000" w:fill="FFFFFF"/>
            <w:hideMark/>
          </w:tcPr>
          <w:p w14:paraId="1D0C77A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0257FA1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4233BA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56B5091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2DCAB335" w14:textId="77777777" w:rsidTr="00251E46">
        <w:trPr>
          <w:trHeight w:val="300"/>
        </w:trPr>
        <w:tc>
          <w:tcPr>
            <w:tcW w:w="295" w:type="pct"/>
            <w:gridSpan w:val="2"/>
            <w:tcBorders>
              <w:top w:val="nil"/>
              <w:left w:val="nil"/>
              <w:bottom w:val="nil"/>
              <w:right w:val="nil"/>
            </w:tcBorders>
            <w:shd w:val="clear" w:color="000000" w:fill="FFFFFF"/>
            <w:hideMark/>
          </w:tcPr>
          <w:p w14:paraId="66D8A366"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4</w:t>
            </w:r>
          </w:p>
        </w:tc>
        <w:tc>
          <w:tcPr>
            <w:tcW w:w="1936" w:type="pct"/>
            <w:gridSpan w:val="8"/>
            <w:tcBorders>
              <w:top w:val="nil"/>
              <w:left w:val="nil"/>
              <w:bottom w:val="nil"/>
              <w:right w:val="nil"/>
            </w:tcBorders>
            <w:shd w:val="clear" w:color="000000" w:fill="FFFFFF"/>
            <w:hideMark/>
          </w:tcPr>
          <w:p w14:paraId="20017AB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za nabavu nefinancijske imovine</w:t>
            </w:r>
          </w:p>
        </w:tc>
        <w:tc>
          <w:tcPr>
            <w:tcW w:w="550" w:type="pct"/>
            <w:gridSpan w:val="4"/>
            <w:tcBorders>
              <w:top w:val="nil"/>
              <w:left w:val="nil"/>
              <w:bottom w:val="nil"/>
              <w:right w:val="nil"/>
            </w:tcBorders>
            <w:shd w:val="clear" w:color="000000" w:fill="FFFFFF"/>
            <w:hideMark/>
          </w:tcPr>
          <w:p w14:paraId="73CD7F3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2D965EC9"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1.305,26</w:t>
            </w:r>
          </w:p>
        </w:tc>
        <w:tc>
          <w:tcPr>
            <w:tcW w:w="535" w:type="pct"/>
            <w:gridSpan w:val="3"/>
            <w:tcBorders>
              <w:top w:val="nil"/>
              <w:left w:val="nil"/>
              <w:bottom w:val="nil"/>
              <w:right w:val="nil"/>
            </w:tcBorders>
            <w:shd w:val="clear" w:color="000000" w:fill="FFFFFF"/>
            <w:hideMark/>
          </w:tcPr>
          <w:p w14:paraId="7CBF1DF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4AED312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08833D1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4EC3A65E" w14:textId="77777777" w:rsidTr="00251E46">
        <w:trPr>
          <w:trHeight w:val="285"/>
        </w:trPr>
        <w:tc>
          <w:tcPr>
            <w:tcW w:w="295" w:type="pct"/>
            <w:gridSpan w:val="2"/>
            <w:tcBorders>
              <w:top w:val="nil"/>
              <w:left w:val="nil"/>
              <w:bottom w:val="nil"/>
              <w:right w:val="nil"/>
            </w:tcBorders>
            <w:shd w:val="clear" w:color="000000" w:fill="FFFFFF"/>
            <w:hideMark/>
          </w:tcPr>
          <w:p w14:paraId="5449BFA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42</w:t>
            </w:r>
          </w:p>
        </w:tc>
        <w:tc>
          <w:tcPr>
            <w:tcW w:w="1936" w:type="pct"/>
            <w:gridSpan w:val="8"/>
            <w:tcBorders>
              <w:top w:val="nil"/>
              <w:left w:val="nil"/>
              <w:bottom w:val="nil"/>
              <w:right w:val="nil"/>
            </w:tcBorders>
            <w:shd w:val="clear" w:color="000000" w:fill="FFFFFF"/>
            <w:hideMark/>
          </w:tcPr>
          <w:p w14:paraId="2C4A943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nabavu proizvedene dugotrajne imovine</w:t>
            </w:r>
          </w:p>
        </w:tc>
        <w:tc>
          <w:tcPr>
            <w:tcW w:w="550" w:type="pct"/>
            <w:gridSpan w:val="4"/>
            <w:tcBorders>
              <w:top w:val="nil"/>
              <w:left w:val="nil"/>
              <w:bottom w:val="nil"/>
              <w:right w:val="nil"/>
            </w:tcBorders>
            <w:shd w:val="clear" w:color="000000" w:fill="FFFFFF"/>
            <w:hideMark/>
          </w:tcPr>
          <w:p w14:paraId="4424789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4634043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1.305,26</w:t>
            </w:r>
          </w:p>
        </w:tc>
        <w:tc>
          <w:tcPr>
            <w:tcW w:w="535" w:type="pct"/>
            <w:gridSpan w:val="3"/>
            <w:tcBorders>
              <w:top w:val="nil"/>
              <w:left w:val="nil"/>
              <w:bottom w:val="nil"/>
              <w:right w:val="nil"/>
            </w:tcBorders>
            <w:shd w:val="clear" w:color="000000" w:fill="FFFFFF"/>
            <w:hideMark/>
          </w:tcPr>
          <w:p w14:paraId="5491878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6E08CA3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243669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1E6E8F60" w14:textId="77777777" w:rsidTr="00251E46">
        <w:trPr>
          <w:trHeight w:val="300"/>
        </w:trPr>
        <w:tc>
          <w:tcPr>
            <w:tcW w:w="2073" w:type="pct"/>
            <w:gridSpan w:val="8"/>
            <w:tcBorders>
              <w:top w:val="nil"/>
              <w:left w:val="nil"/>
              <w:bottom w:val="nil"/>
              <w:right w:val="nil"/>
            </w:tcBorders>
            <w:shd w:val="clear" w:color="000000" w:fill="E1E1FF"/>
            <w:vAlign w:val="center"/>
            <w:hideMark/>
          </w:tcPr>
          <w:p w14:paraId="42D2331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Tekući projekt T100068 Pomoćnici u nastavi - Škola puna znanja (2024./2027.)</w:t>
            </w:r>
          </w:p>
        </w:tc>
        <w:tc>
          <w:tcPr>
            <w:tcW w:w="709" w:type="pct"/>
            <w:gridSpan w:val="6"/>
            <w:tcBorders>
              <w:top w:val="nil"/>
              <w:left w:val="nil"/>
              <w:bottom w:val="nil"/>
              <w:right w:val="nil"/>
            </w:tcBorders>
            <w:shd w:val="clear" w:color="000000" w:fill="E1E1FF"/>
            <w:vAlign w:val="center"/>
            <w:hideMark/>
          </w:tcPr>
          <w:p w14:paraId="15001756"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33.950,89</w:t>
            </w:r>
          </w:p>
        </w:tc>
        <w:tc>
          <w:tcPr>
            <w:tcW w:w="650" w:type="pct"/>
            <w:gridSpan w:val="2"/>
            <w:tcBorders>
              <w:top w:val="nil"/>
              <w:left w:val="nil"/>
              <w:bottom w:val="nil"/>
              <w:right w:val="nil"/>
            </w:tcBorders>
            <w:shd w:val="clear" w:color="000000" w:fill="E1E1FF"/>
            <w:vAlign w:val="center"/>
            <w:hideMark/>
          </w:tcPr>
          <w:p w14:paraId="3F8C075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149.720,00</w:t>
            </w:r>
          </w:p>
        </w:tc>
        <w:tc>
          <w:tcPr>
            <w:tcW w:w="535" w:type="pct"/>
            <w:gridSpan w:val="3"/>
            <w:tcBorders>
              <w:top w:val="nil"/>
              <w:left w:val="nil"/>
              <w:bottom w:val="nil"/>
              <w:right w:val="nil"/>
            </w:tcBorders>
            <w:shd w:val="clear" w:color="000000" w:fill="E1E1FF"/>
            <w:vAlign w:val="center"/>
            <w:hideMark/>
          </w:tcPr>
          <w:p w14:paraId="7A03AC2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158.000,00</w:t>
            </w:r>
          </w:p>
        </w:tc>
        <w:tc>
          <w:tcPr>
            <w:tcW w:w="518" w:type="pct"/>
            <w:gridSpan w:val="2"/>
            <w:tcBorders>
              <w:top w:val="nil"/>
              <w:left w:val="nil"/>
              <w:bottom w:val="nil"/>
              <w:right w:val="nil"/>
            </w:tcBorders>
            <w:shd w:val="clear" w:color="000000" w:fill="E1E1FF"/>
            <w:vAlign w:val="center"/>
            <w:hideMark/>
          </w:tcPr>
          <w:p w14:paraId="79EFB8B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158.000,00</w:t>
            </w:r>
          </w:p>
        </w:tc>
        <w:tc>
          <w:tcPr>
            <w:tcW w:w="516" w:type="pct"/>
            <w:gridSpan w:val="3"/>
            <w:tcBorders>
              <w:top w:val="nil"/>
              <w:left w:val="nil"/>
              <w:bottom w:val="nil"/>
              <w:right w:val="nil"/>
            </w:tcBorders>
            <w:shd w:val="clear" w:color="000000" w:fill="E1E1FF"/>
            <w:vAlign w:val="center"/>
            <w:hideMark/>
          </w:tcPr>
          <w:p w14:paraId="7C8F3EF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01793050" w14:textId="77777777" w:rsidTr="00251E46">
        <w:trPr>
          <w:trHeight w:val="300"/>
        </w:trPr>
        <w:tc>
          <w:tcPr>
            <w:tcW w:w="2073" w:type="pct"/>
            <w:gridSpan w:val="8"/>
            <w:tcBorders>
              <w:top w:val="nil"/>
              <w:left w:val="nil"/>
              <w:bottom w:val="nil"/>
              <w:right w:val="nil"/>
            </w:tcBorders>
            <w:shd w:val="clear" w:color="000000" w:fill="FEDE01"/>
            <w:vAlign w:val="center"/>
            <w:hideMark/>
          </w:tcPr>
          <w:p w14:paraId="127F180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1.0. 0pći prihodi i primici - Grad Umag</w:t>
            </w:r>
          </w:p>
        </w:tc>
        <w:tc>
          <w:tcPr>
            <w:tcW w:w="709" w:type="pct"/>
            <w:gridSpan w:val="6"/>
            <w:tcBorders>
              <w:top w:val="nil"/>
              <w:left w:val="nil"/>
              <w:bottom w:val="nil"/>
              <w:right w:val="nil"/>
            </w:tcBorders>
            <w:shd w:val="clear" w:color="000000" w:fill="FEDE01"/>
            <w:vAlign w:val="center"/>
            <w:hideMark/>
          </w:tcPr>
          <w:p w14:paraId="30C9FA0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4F89691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33.000,00</w:t>
            </w:r>
          </w:p>
        </w:tc>
        <w:tc>
          <w:tcPr>
            <w:tcW w:w="535" w:type="pct"/>
            <w:gridSpan w:val="3"/>
            <w:tcBorders>
              <w:top w:val="nil"/>
              <w:left w:val="nil"/>
              <w:bottom w:val="nil"/>
              <w:right w:val="nil"/>
            </w:tcBorders>
            <w:shd w:val="clear" w:color="000000" w:fill="FEDE01"/>
            <w:vAlign w:val="center"/>
            <w:hideMark/>
          </w:tcPr>
          <w:p w14:paraId="6592221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23.700,00</w:t>
            </w:r>
          </w:p>
        </w:tc>
        <w:tc>
          <w:tcPr>
            <w:tcW w:w="518" w:type="pct"/>
            <w:gridSpan w:val="2"/>
            <w:tcBorders>
              <w:top w:val="nil"/>
              <w:left w:val="nil"/>
              <w:bottom w:val="nil"/>
              <w:right w:val="nil"/>
            </w:tcBorders>
            <w:shd w:val="clear" w:color="000000" w:fill="FEDE01"/>
            <w:vAlign w:val="center"/>
            <w:hideMark/>
          </w:tcPr>
          <w:p w14:paraId="32330B8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23.700,00</w:t>
            </w:r>
          </w:p>
        </w:tc>
        <w:tc>
          <w:tcPr>
            <w:tcW w:w="516" w:type="pct"/>
            <w:gridSpan w:val="3"/>
            <w:tcBorders>
              <w:top w:val="nil"/>
              <w:left w:val="nil"/>
              <w:bottom w:val="nil"/>
              <w:right w:val="nil"/>
            </w:tcBorders>
            <w:shd w:val="clear" w:color="000000" w:fill="FEDE01"/>
            <w:vAlign w:val="center"/>
            <w:hideMark/>
          </w:tcPr>
          <w:p w14:paraId="6B4CEEF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5E5658B3" w14:textId="77777777" w:rsidTr="00251E46">
        <w:trPr>
          <w:trHeight w:val="300"/>
        </w:trPr>
        <w:tc>
          <w:tcPr>
            <w:tcW w:w="295" w:type="pct"/>
            <w:gridSpan w:val="2"/>
            <w:tcBorders>
              <w:top w:val="nil"/>
              <w:left w:val="nil"/>
              <w:bottom w:val="nil"/>
              <w:right w:val="nil"/>
            </w:tcBorders>
            <w:shd w:val="clear" w:color="000000" w:fill="FFFFFF"/>
            <w:hideMark/>
          </w:tcPr>
          <w:p w14:paraId="213F1CCB"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0D40664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7AA05831"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7464404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33.000,00</w:t>
            </w:r>
          </w:p>
        </w:tc>
        <w:tc>
          <w:tcPr>
            <w:tcW w:w="535" w:type="pct"/>
            <w:gridSpan w:val="3"/>
            <w:tcBorders>
              <w:top w:val="nil"/>
              <w:left w:val="nil"/>
              <w:bottom w:val="nil"/>
              <w:right w:val="nil"/>
            </w:tcBorders>
            <w:shd w:val="clear" w:color="000000" w:fill="FFFFFF"/>
            <w:hideMark/>
          </w:tcPr>
          <w:p w14:paraId="4503D32B"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23.700,00</w:t>
            </w:r>
          </w:p>
        </w:tc>
        <w:tc>
          <w:tcPr>
            <w:tcW w:w="518" w:type="pct"/>
            <w:gridSpan w:val="2"/>
            <w:tcBorders>
              <w:top w:val="nil"/>
              <w:left w:val="nil"/>
              <w:bottom w:val="nil"/>
              <w:right w:val="nil"/>
            </w:tcBorders>
            <w:shd w:val="clear" w:color="000000" w:fill="FFFFFF"/>
            <w:hideMark/>
          </w:tcPr>
          <w:p w14:paraId="3EC8E29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23.700,00</w:t>
            </w:r>
          </w:p>
        </w:tc>
        <w:tc>
          <w:tcPr>
            <w:tcW w:w="516" w:type="pct"/>
            <w:gridSpan w:val="3"/>
            <w:tcBorders>
              <w:top w:val="nil"/>
              <w:left w:val="nil"/>
              <w:bottom w:val="nil"/>
              <w:right w:val="nil"/>
            </w:tcBorders>
            <w:shd w:val="clear" w:color="000000" w:fill="FFFFFF"/>
            <w:hideMark/>
          </w:tcPr>
          <w:p w14:paraId="3BA905F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34C1E9CE" w14:textId="77777777" w:rsidTr="00251E46">
        <w:trPr>
          <w:trHeight w:val="255"/>
        </w:trPr>
        <w:tc>
          <w:tcPr>
            <w:tcW w:w="295" w:type="pct"/>
            <w:gridSpan w:val="2"/>
            <w:tcBorders>
              <w:top w:val="nil"/>
              <w:left w:val="nil"/>
              <w:bottom w:val="nil"/>
              <w:right w:val="nil"/>
            </w:tcBorders>
            <w:shd w:val="clear" w:color="000000" w:fill="FFFFFF"/>
            <w:hideMark/>
          </w:tcPr>
          <w:p w14:paraId="3195BCE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587D60CE"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5CF7AC1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2491750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33.000,00</w:t>
            </w:r>
          </w:p>
        </w:tc>
        <w:tc>
          <w:tcPr>
            <w:tcW w:w="535" w:type="pct"/>
            <w:gridSpan w:val="3"/>
            <w:tcBorders>
              <w:top w:val="nil"/>
              <w:left w:val="nil"/>
              <w:bottom w:val="nil"/>
              <w:right w:val="nil"/>
            </w:tcBorders>
            <w:shd w:val="clear" w:color="000000" w:fill="FFFFFF"/>
            <w:hideMark/>
          </w:tcPr>
          <w:p w14:paraId="7B43476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23.700,00</w:t>
            </w:r>
          </w:p>
        </w:tc>
        <w:tc>
          <w:tcPr>
            <w:tcW w:w="518" w:type="pct"/>
            <w:gridSpan w:val="2"/>
            <w:tcBorders>
              <w:top w:val="nil"/>
              <w:left w:val="nil"/>
              <w:bottom w:val="nil"/>
              <w:right w:val="nil"/>
            </w:tcBorders>
            <w:shd w:val="clear" w:color="000000" w:fill="FFFFFF"/>
            <w:hideMark/>
          </w:tcPr>
          <w:p w14:paraId="5F16837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23.700,00</w:t>
            </w:r>
          </w:p>
        </w:tc>
        <w:tc>
          <w:tcPr>
            <w:tcW w:w="516" w:type="pct"/>
            <w:gridSpan w:val="3"/>
            <w:tcBorders>
              <w:top w:val="nil"/>
              <w:left w:val="nil"/>
              <w:bottom w:val="nil"/>
              <w:right w:val="nil"/>
            </w:tcBorders>
            <w:shd w:val="clear" w:color="000000" w:fill="FFFFFF"/>
            <w:hideMark/>
          </w:tcPr>
          <w:p w14:paraId="7DBF739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027BA885" w14:textId="77777777" w:rsidTr="00251E46">
        <w:trPr>
          <w:trHeight w:val="300"/>
        </w:trPr>
        <w:tc>
          <w:tcPr>
            <w:tcW w:w="2073" w:type="pct"/>
            <w:gridSpan w:val="8"/>
            <w:tcBorders>
              <w:top w:val="nil"/>
              <w:left w:val="nil"/>
              <w:bottom w:val="nil"/>
              <w:right w:val="nil"/>
            </w:tcBorders>
            <w:shd w:val="clear" w:color="000000" w:fill="FEDE01"/>
            <w:vAlign w:val="center"/>
            <w:hideMark/>
          </w:tcPr>
          <w:p w14:paraId="0E33533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5.0. Pomoći iz DP kroz nacion.suf.EU pro-predfin.iz općih prih</w:t>
            </w:r>
          </w:p>
        </w:tc>
        <w:tc>
          <w:tcPr>
            <w:tcW w:w="709" w:type="pct"/>
            <w:gridSpan w:val="6"/>
            <w:tcBorders>
              <w:top w:val="nil"/>
              <w:left w:val="nil"/>
              <w:bottom w:val="nil"/>
              <w:right w:val="nil"/>
            </w:tcBorders>
            <w:shd w:val="clear" w:color="000000" w:fill="FEDE01"/>
            <w:vAlign w:val="center"/>
            <w:hideMark/>
          </w:tcPr>
          <w:p w14:paraId="620B19A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5EE2EA0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EDE01"/>
            <w:vAlign w:val="center"/>
            <w:hideMark/>
          </w:tcPr>
          <w:p w14:paraId="42385B9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20.300,00</w:t>
            </w:r>
          </w:p>
        </w:tc>
        <w:tc>
          <w:tcPr>
            <w:tcW w:w="518" w:type="pct"/>
            <w:gridSpan w:val="2"/>
            <w:tcBorders>
              <w:top w:val="nil"/>
              <w:left w:val="nil"/>
              <w:bottom w:val="nil"/>
              <w:right w:val="nil"/>
            </w:tcBorders>
            <w:shd w:val="clear" w:color="000000" w:fill="FEDE01"/>
            <w:vAlign w:val="center"/>
            <w:hideMark/>
          </w:tcPr>
          <w:p w14:paraId="071E9C4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20.300,00</w:t>
            </w:r>
          </w:p>
        </w:tc>
        <w:tc>
          <w:tcPr>
            <w:tcW w:w="516" w:type="pct"/>
            <w:gridSpan w:val="3"/>
            <w:tcBorders>
              <w:top w:val="nil"/>
              <w:left w:val="nil"/>
              <w:bottom w:val="nil"/>
              <w:right w:val="nil"/>
            </w:tcBorders>
            <w:shd w:val="clear" w:color="000000" w:fill="FEDE01"/>
            <w:vAlign w:val="center"/>
            <w:hideMark/>
          </w:tcPr>
          <w:p w14:paraId="3C5E234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10EE30A6" w14:textId="77777777" w:rsidTr="00251E46">
        <w:trPr>
          <w:trHeight w:val="300"/>
        </w:trPr>
        <w:tc>
          <w:tcPr>
            <w:tcW w:w="295" w:type="pct"/>
            <w:gridSpan w:val="2"/>
            <w:tcBorders>
              <w:top w:val="nil"/>
              <w:left w:val="nil"/>
              <w:bottom w:val="nil"/>
              <w:right w:val="nil"/>
            </w:tcBorders>
            <w:shd w:val="clear" w:color="000000" w:fill="FFFFFF"/>
            <w:hideMark/>
          </w:tcPr>
          <w:p w14:paraId="5CFCAE5D"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64B9FA88"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4DCD0E98"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4EB5B93B"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2C8FE85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20.300,00</w:t>
            </w:r>
          </w:p>
        </w:tc>
        <w:tc>
          <w:tcPr>
            <w:tcW w:w="518" w:type="pct"/>
            <w:gridSpan w:val="2"/>
            <w:tcBorders>
              <w:top w:val="nil"/>
              <w:left w:val="nil"/>
              <w:bottom w:val="nil"/>
              <w:right w:val="nil"/>
            </w:tcBorders>
            <w:shd w:val="clear" w:color="000000" w:fill="FFFFFF"/>
            <w:hideMark/>
          </w:tcPr>
          <w:p w14:paraId="27D2597B"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20.300,00</w:t>
            </w:r>
          </w:p>
        </w:tc>
        <w:tc>
          <w:tcPr>
            <w:tcW w:w="516" w:type="pct"/>
            <w:gridSpan w:val="3"/>
            <w:tcBorders>
              <w:top w:val="nil"/>
              <w:left w:val="nil"/>
              <w:bottom w:val="nil"/>
              <w:right w:val="nil"/>
            </w:tcBorders>
            <w:shd w:val="clear" w:color="000000" w:fill="FFFFFF"/>
            <w:hideMark/>
          </w:tcPr>
          <w:p w14:paraId="4BBF9CC6"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417DC186" w14:textId="77777777" w:rsidTr="00251E46">
        <w:trPr>
          <w:trHeight w:val="300"/>
        </w:trPr>
        <w:tc>
          <w:tcPr>
            <w:tcW w:w="295" w:type="pct"/>
            <w:gridSpan w:val="2"/>
            <w:tcBorders>
              <w:top w:val="nil"/>
              <w:left w:val="nil"/>
              <w:bottom w:val="nil"/>
              <w:right w:val="nil"/>
            </w:tcBorders>
            <w:shd w:val="clear" w:color="000000" w:fill="FFFFFF"/>
            <w:hideMark/>
          </w:tcPr>
          <w:p w14:paraId="1CCD062E"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0072DD3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519C696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788494F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1154D44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20.300,00</w:t>
            </w:r>
          </w:p>
        </w:tc>
        <w:tc>
          <w:tcPr>
            <w:tcW w:w="518" w:type="pct"/>
            <w:gridSpan w:val="2"/>
            <w:tcBorders>
              <w:top w:val="nil"/>
              <w:left w:val="nil"/>
              <w:bottom w:val="nil"/>
              <w:right w:val="nil"/>
            </w:tcBorders>
            <w:shd w:val="clear" w:color="000000" w:fill="FFFFFF"/>
            <w:hideMark/>
          </w:tcPr>
          <w:p w14:paraId="7E5F7E6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20.300,00</w:t>
            </w:r>
          </w:p>
        </w:tc>
        <w:tc>
          <w:tcPr>
            <w:tcW w:w="516" w:type="pct"/>
            <w:gridSpan w:val="3"/>
            <w:tcBorders>
              <w:top w:val="nil"/>
              <w:left w:val="nil"/>
              <w:bottom w:val="nil"/>
              <w:right w:val="nil"/>
            </w:tcBorders>
            <w:shd w:val="clear" w:color="000000" w:fill="FFFFFF"/>
            <w:hideMark/>
          </w:tcPr>
          <w:p w14:paraId="308034F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B59F797" w14:textId="77777777" w:rsidTr="00251E46">
        <w:trPr>
          <w:trHeight w:val="300"/>
        </w:trPr>
        <w:tc>
          <w:tcPr>
            <w:tcW w:w="2073" w:type="pct"/>
            <w:gridSpan w:val="8"/>
            <w:tcBorders>
              <w:top w:val="nil"/>
              <w:left w:val="nil"/>
              <w:bottom w:val="nil"/>
              <w:right w:val="nil"/>
            </w:tcBorders>
            <w:shd w:val="clear" w:color="000000" w:fill="FEDE01"/>
            <w:vAlign w:val="center"/>
            <w:hideMark/>
          </w:tcPr>
          <w:p w14:paraId="107615F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Pomoći - za proračunske korisnike</w:t>
            </w:r>
          </w:p>
        </w:tc>
        <w:tc>
          <w:tcPr>
            <w:tcW w:w="709" w:type="pct"/>
            <w:gridSpan w:val="6"/>
            <w:tcBorders>
              <w:top w:val="nil"/>
              <w:left w:val="nil"/>
              <w:bottom w:val="nil"/>
              <w:right w:val="nil"/>
            </w:tcBorders>
            <w:shd w:val="clear" w:color="000000" w:fill="FEDE01"/>
            <w:vAlign w:val="center"/>
            <w:hideMark/>
          </w:tcPr>
          <w:p w14:paraId="1D344D0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5.092,63</w:t>
            </w:r>
          </w:p>
        </w:tc>
        <w:tc>
          <w:tcPr>
            <w:tcW w:w="650" w:type="pct"/>
            <w:gridSpan w:val="2"/>
            <w:tcBorders>
              <w:top w:val="nil"/>
              <w:left w:val="nil"/>
              <w:bottom w:val="nil"/>
              <w:right w:val="nil"/>
            </w:tcBorders>
            <w:shd w:val="clear" w:color="000000" w:fill="FEDE01"/>
            <w:vAlign w:val="center"/>
            <w:hideMark/>
          </w:tcPr>
          <w:p w14:paraId="7A7B481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17.300,00</w:t>
            </w:r>
          </w:p>
        </w:tc>
        <w:tc>
          <w:tcPr>
            <w:tcW w:w="535" w:type="pct"/>
            <w:gridSpan w:val="3"/>
            <w:tcBorders>
              <w:top w:val="nil"/>
              <w:left w:val="nil"/>
              <w:bottom w:val="nil"/>
              <w:right w:val="nil"/>
            </w:tcBorders>
            <w:shd w:val="clear" w:color="000000" w:fill="FEDE01"/>
            <w:vAlign w:val="center"/>
            <w:hideMark/>
          </w:tcPr>
          <w:p w14:paraId="6689E96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53CB29A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34097F0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A7753D" w:rsidRPr="00F15B19" w14:paraId="6DB69CB2" w14:textId="77777777" w:rsidTr="00251E46">
        <w:trPr>
          <w:trHeight w:val="300"/>
        </w:trPr>
        <w:tc>
          <w:tcPr>
            <w:tcW w:w="295" w:type="pct"/>
            <w:gridSpan w:val="2"/>
            <w:tcBorders>
              <w:top w:val="nil"/>
              <w:left w:val="nil"/>
              <w:bottom w:val="nil"/>
              <w:right w:val="nil"/>
            </w:tcBorders>
            <w:shd w:val="clear" w:color="000000" w:fill="FFFFFF"/>
          </w:tcPr>
          <w:p w14:paraId="757C5ED4" w14:textId="77777777" w:rsidR="00A7753D" w:rsidRPr="00F15B19" w:rsidRDefault="00A7753D" w:rsidP="00F15B19">
            <w:pPr>
              <w:spacing w:after="0" w:line="240" w:lineRule="auto"/>
              <w:rPr>
                <w:rFonts w:ascii="Times New Roman" w:eastAsia="Times New Roman" w:hAnsi="Times New Roman" w:cs="Times New Roman"/>
                <w:b/>
                <w:bCs/>
                <w:color w:val="000000"/>
                <w:sz w:val="18"/>
                <w:szCs w:val="18"/>
                <w:lang w:eastAsia="hr-HR"/>
              </w:rPr>
            </w:pPr>
          </w:p>
        </w:tc>
        <w:tc>
          <w:tcPr>
            <w:tcW w:w="1936" w:type="pct"/>
            <w:gridSpan w:val="8"/>
            <w:tcBorders>
              <w:top w:val="nil"/>
              <w:left w:val="nil"/>
              <w:bottom w:val="nil"/>
              <w:right w:val="nil"/>
            </w:tcBorders>
            <w:shd w:val="clear" w:color="000000" w:fill="FFFFFF"/>
          </w:tcPr>
          <w:p w14:paraId="3F4ED856" w14:textId="77777777" w:rsidR="00A7753D" w:rsidRPr="00F15B19" w:rsidRDefault="00A7753D" w:rsidP="00F15B19">
            <w:pPr>
              <w:spacing w:after="0" w:line="240" w:lineRule="auto"/>
              <w:rPr>
                <w:rFonts w:ascii="Times New Roman" w:eastAsia="Times New Roman" w:hAnsi="Times New Roman" w:cs="Times New Roman"/>
                <w:b/>
                <w:bCs/>
                <w:color w:val="000000"/>
                <w:sz w:val="18"/>
                <w:szCs w:val="18"/>
                <w:lang w:eastAsia="hr-HR"/>
              </w:rPr>
            </w:pPr>
          </w:p>
        </w:tc>
        <w:tc>
          <w:tcPr>
            <w:tcW w:w="550" w:type="pct"/>
            <w:gridSpan w:val="4"/>
            <w:tcBorders>
              <w:top w:val="nil"/>
              <w:left w:val="nil"/>
              <w:bottom w:val="nil"/>
              <w:right w:val="nil"/>
            </w:tcBorders>
            <w:shd w:val="clear" w:color="000000" w:fill="FFFFFF"/>
          </w:tcPr>
          <w:p w14:paraId="4ECE35AE" w14:textId="77777777" w:rsidR="00A7753D" w:rsidRPr="00F15B19" w:rsidRDefault="00A7753D" w:rsidP="00F15B19">
            <w:pPr>
              <w:spacing w:after="0" w:line="240" w:lineRule="auto"/>
              <w:jc w:val="right"/>
              <w:rPr>
                <w:rFonts w:ascii="Times New Roman" w:eastAsia="Times New Roman" w:hAnsi="Times New Roman" w:cs="Times New Roman"/>
                <w:b/>
                <w:bCs/>
                <w:color w:val="000000"/>
                <w:sz w:val="18"/>
                <w:szCs w:val="18"/>
                <w:lang w:eastAsia="hr-HR"/>
              </w:rPr>
            </w:pPr>
          </w:p>
        </w:tc>
        <w:tc>
          <w:tcPr>
            <w:tcW w:w="650" w:type="pct"/>
            <w:gridSpan w:val="2"/>
            <w:tcBorders>
              <w:top w:val="nil"/>
              <w:left w:val="nil"/>
              <w:bottom w:val="nil"/>
              <w:right w:val="nil"/>
            </w:tcBorders>
            <w:shd w:val="clear" w:color="000000" w:fill="FFFFFF"/>
          </w:tcPr>
          <w:p w14:paraId="57EE3744" w14:textId="77777777" w:rsidR="00A7753D" w:rsidRPr="00F15B19" w:rsidRDefault="00A7753D" w:rsidP="00F15B19">
            <w:pPr>
              <w:spacing w:after="0" w:line="240" w:lineRule="auto"/>
              <w:jc w:val="right"/>
              <w:rPr>
                <w:rFonts w:ascii="Times New Roman" w:eastAsia="Times New Roman" w:hAnsi="Times New Roman" w:cs="Times New Roman"/>
                <w:b/>
                <w:bCs/>
                <w:color w:val="000000"/>
                <w:sz w:val="18"/>
                <w:szCs w:val="18"/>
                <w:lang w:eastAsia="hr-HR"/>
              </w:rPr>
            </w:pPr>
          </w:p>
        </w:tc>
        <w:tc>
          <w:tcPr>
            <w:tcW w:w="535" w:type="pct"/>
            <w:gridSpan w:val="3"/>
            <w:tcBorders>
              <w:top w:val="nil"/>
              <w:left w:val="nil"/>
              <w:bottom w:val="nil"/>
              <w:right w:val="nil"/>
            </w:tcBorders>
            <w:shd w:val="clear" w:color="000000" w:fill="FFFFFF"/>
          </w:tcPr>
          <w:p w14:paraId="68CB0A7C" w14:textId="77777777" w:rsidR="00A7753D" w:rsidRPr="00F15B19" w:rsidRDefault="00A7753D" w:rsidP="00F15B19">
            <w:pPr>
              <w:spacing w:after="0" w:line="240" w:lineRule="auto"/>
              <w:jc w:val="right"/>
              <w:rPr>
                <w:rFonts w:ascii="Times New Roman" w:eastAsia="Times New Roman" w:hAnsi="Times New Roman" w:cs="Times New Roman"/>
                <w:b/>
                <w:bCs/>
                <w:color w:val="000000"/>
                <w:sz w:val="18"/>
                <w:szCs w:val="18"/>
                <w:lang w:eastAsia="hr-HR"/>
              </w:rPr>
            </w:pPr>
          </w:p>
        </w:tc>
        <w:tc>
          <w:tcPr>
            <w:tcW w:w="518" w:type="pct"/>
            <w:gridSpan w:val="2"/>
            <w:tcBorders>
              <w:top w:val="nil"/>
              <w:left w:val="nil"/>
              <w:bottom w:val="nil"/>
              <w:right w:val="nil"/>
            </w:tcBorders>
            <w:shd w:val="clear" w:color="000000" w:fill="FFFFFF"/>
          </w:tcPr>
          <w:p w14:paraId="505E2EA2" w14:textId="77777777" w:rsidR="00A7753D" w:rsidRPr="00F15B19" w:rsidRDefault="00A7753D" w:rsidP="00F15B19">
            <w:pPr>
              <w:spacing w:after="0" w:line="240" w:lineRule="auto"/>
              <w:jc w:val="right"/>
              <w:rPr>
                <w:rFonts w:ascii="Times New Roman" w:eastAsia="Times New Roman" w:hAnsi="Times New Roman" w:cs="Times New Roman"/>
                <w:b/>
                <w:bCs/>
                <w:color w:val="000000"/>
                <w:sz w:val="18"/>
                <w:szCs w:val="18"/>
                <w:lang w:eastAsia="hr-HR"/>
              </w:rPr>
            </w:pPr>
          </w:p>
        </w:tc>
        <w:tc>
          <w:tcPr>
            <w:tcW w:w="516" w:type="pct"/>
            <w:gridSpan w:val="3"/>
            <w:tcBorders>
              <w:top w:val="nil"/>
              <w:left w:val="nil"/>
              <w:bottom w:val="nil"/>
              <w:right w:val="nil"/>
            </w:tcBorders>
            <w:shd w:val="clear" w:color="000000" w:fill="FFFFFF"/>
          </w:tcPr>
          <w:p w14:paraId="482FD2CB" w14:textId="77777777" w:rsidR="00A7753D" w:rsidRPr="00F15B19" w:rsidRDefault="00A7753D" w:rsidP="00F15B19">
            <w:pPr>
              <w:spacing w:after="0" w:line="240" w:lineRule="auto"/>
              <w:jc w:val="right"/>
              <w:rPr>
                <w:rFonts w:ascii="Times New Roman" w:eastAsia="Times New Roman" w:hAnsi="Times New Roman" w:cs="Times New Roman"/>
                <w:b/>
                <w:bCs/>
                <w:color w:val="000000"/>
                <w:sz w:val="18"/>
                <w:szCs w:val="18"/>
                <w:lang w:eastAsia="hr-HR"/>
              </w:rPr>
            </w:pPr>
          </w:p>
        </w:tc>
      </w:tr>
      <w:tr w:rsidR="00F15B19" w:rsidRPr="00F15B19" w14:paraId="2EBD788A" w14:textId="77777777" w:rsidTr="00251E46">
        <w:trPr>
          <w:trHeight w:val="300"/>
        </w:trPr>
        <w:tc>
          <w:tcPr>
            <w:tcW w:w="295" w:type="pct"/>
            <w:gridSpan w:val="2"/>
            <w:tcBorders>
              <w:top w:val="nil"/>
              <w:left w:val="nil"/>
              <w:bottom w:val="nil"/>
              <w:right w:val="nil"/>
            </w:tcBorders>
            <w:shd w:val="clear" w:color="000000" w:fill="FFFFFF"/>
            <w:hideMark/>
          </w:tcPr>
          <w:p w14:paraId="11A64889"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33396A9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3CBAECE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5.092,63</w:t>
            </w:r>
          </w:p>
        </w:tc>
        <w:tc>
          <w:tcPr>
            <w:tcW w:w="650" w:type="pct"/>
            <w:gridSpan w:val="2"/>
            <w:tcBorders>
              <w:top w:val="nil"/>
              <w:left w:val="nil"/>
              <w:bottom w:val="nil"/>
              <w:right w:val="nil"/>
            </w:tcBorders>
            <w:shd w:val="clear" w:color="000000" w:fill="FFFFFF"/>
            <w:hideMark/>
          </w:tcPr>
          <w:p w14:paraId="6A1E859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17.300,00</w:t>
            </w:r>
          </w:p>
        </w:tc>
        <w:tc>
          <w:tcPr>
            <w:tcW w:w="535" w:type="pct"/>
            <w:gridSpan w:val="3"/>
            <w:tcBorders>
              <w:top w:val="nil"/>
              <w:left w:val="nil"/>
              <w:bottom w:val="nil"/>
              <w:right w:val="nil"/>
            </w:tcBorders>
            <w:shd w:val="clear" w:color="000000" w:fill="FFFFFF"/>
            <w:hideMark/>
          </w:tcPr>
          <w:p w14:paraId="2FF917B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020F204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1956B72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4CDD96B1" w14:textId="77777777" w:rsidTr="00251E46">
        <w:trPr>
          <w:trHeight w:val="300"/>
        </w:trPr>
        <w:tc>
          <w:tcPr>
            <w:tcW w:w="295" w:type="pct"/>
            <w:gridSpan w:val="2"/>
            <w:tcBorders>
              <w:top w:val="nil"/>
              <w:left w:val="nil"/>
              <w:bottom w:val="nil"/>
              <w:right w:val="nil"/>
            </w:tcBorders>
            <w:shd w:val="clear" w:color="000000" w:fill="FFFFFF"/>
            <w:hideMark/>
          </w:tcPr>
          <w:p w14:paraId="35C60C0B"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09C8C78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769B757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5.092,63</w:t>
            </w:r>
          </w:p>
        </w:tc>
        <w:tc>
          <w:tcPr>
            <w:tcW w:w="650" w:type="pct"/>
            <w:gridSpan w:val="2"/>
            <w:tcBorders>
              <w:top w:val="nil"/>
              <w:left w:val="nil"/>
              <w:bottom w:val="nil"/>
              <w:right w:val="nil"/>
            </w:tcBorders>
            <w:shd w:val="clear" w:color="000000" w:fill="FFFFFF"/>
            <w:hideMark/>
          </w:tcPr>
          <w:p w14:paraId="44F60D8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17.300,00</w:t>
            </w:r>
          </w:p>
        </w:tc>
        <w:tc>
          <w:tcPr>
            <w:tcW w:w="535" w:type="pct"/>
            <w:gridSpan w:val="3"/>
            <w:tcBorders>
              <w:top w:val="nil"/>
              <w:left w:val="nil"/>
              <w:bottom w:val="nil"/>
              <w:right w:val="nil"/>
            </w:tcBorders>
            <w:shd w:val="clear" w:color="000000" w:fill="FFFFFF"/>
            <w:hideMark/>
          </w:tcPr>
          <w:p w14:paraId="2E71CFF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5F44A52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780A24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12CDAD72" w14:textId="77777777" w:rsidTr="00251E46">
        <w:trPr>
          <w:trHeight w:val="300"/>
        </w:trPr>
        <w:tc>
          <w:tcPr>
            <w:tcW w:w="2073" w:type="pct"/>
            <w:gridSpan w:val="8"/>
            <w:tcBorders>
              <w:top w:val="nil"/>
              <w:left w:val="nil"/>
              <w:bottom w:val="nil"/>
              <w:right w:val="nil"/>
            </w:tcBorders>
            <w:shd w:val="clear" w:color="000000" w:fill="FEDE01"/>
            <w:vAlign w:val="center"/>
            <w:hideMark/>
          </w:tcPr>
          <w:p w14:paraId="6BEAE08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 korisnicima - EU programi</w:t>
            </w:r>
          </w:p>
        </w:tc>
        <w:tc>
          <w:tcPr>
            <w:tcW w:w="709" w:type="pct"/>
            <w:gridSpan w:val="6"/>
            <w:tcBorders>
              <w:top w:val="nil"/>
              <w:left w:val="nil"/>
              <w:bottom w:val="nil"/>
              <w:right w:val="nil"/>
            </w:tcBorders>
            <w:shd w:val="clear" w:color="000000" w:fill="FEDE01"/>
            <w:vAlign w:val="center"/>
            <w:hideMark/>
          </w:tcPr>
          <w:p w14:paraId="2CB4D89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28.858,26</w:t>
            </w:r>
          </w:p>
        </w:tc>
        <w:tc>
          <w:tcPr>
            <w:tcW w:w="650" w:type="pct"/>
            <w:gridSpan w:val="2"/>
            <w:tcBorders>
              <w:top w:val="nil"/>
              <w:left w:val="nil"/>
              <w:bottom w:val="nil"/>
              <w:right w:val="nil"/>
            </w:tcBorders>
            <w:shd w:val="clear" w:color="000000" w:fill="FEDE01"/>
            <w:vAlign w:val="center"/>
            <w:hideMark/>
          </w:tcPr>
          <w:p w14:paraId="30E6C7C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99.420,00</w:t>
            </w:r>
          </w:p>
        </w:tc>
        <w:tc>
          <w:tcPr>
            <w:tcW w:w="535" w:type="pct"/>
            <w:gridSpan w:val="3"/>
            <w:tcBorders>
              <w:top w:val="nil"/>
              <w:left w:val="nil"/>
              <w:bottom w:val="nil"/>
              <w:right w:val="nil"/>
            </w:tcBorders>
            <w:shd w:val="clear" w:color="000000" w:fill="FEDE01"/>
            <w:vAlign w:val="center"/>
            <w:hideMark/>
          </w:tcPr>
          <w:p w14:paraId="208B7889"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219BE5A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74C709B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134BD713" w14:textId="77777777" w:rsidTr="00251E46">
        <w:trPr>
          <w:trHeight w:val="300"/>
        </w:trPr>
        <w:tc>
          <w:tcPr>
            <w:tcW w:w="295" w:type="pct"/>
            <w:gridSpan w:val="2"/>
            <w:tcBorders>
              <w:top w:val="nil"/>
              <w:left w:val="nil"/>
              <w:bottom w:val="nil"/>
              <w:right w:val="nil"/>
            </w:tcBorders>
            <w:shd w:val="clear" w:color="000000" w:fill="FFFFFF"/>
            <w:hideMark/>
          </w:tcPr>
          <w:p w14:paraId="7783A5C8"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107BF2C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7E1D7F5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28.858,26</w:t>
            </w:r>
          </w:p>
        </w:tc>
        <w:tc>
          <w:tcPr>
            <w:tcW w:w="650" w:type="pct"/>
            <w:gridSpan w:val="2"/>
            <w:tcBorders>
              <w:top w:val="nil"/>
              <w:left w:val="nil"/>
              <w:bottom w:val="nil"/>
              <w:right w:val="nil"/>
            </w:tcBorders>
            <w:shd w:val="clear" w:color="000000" w:fill="FFFFFF"/>
            <w:hideMark/>
          </w:tcPr>
          <w:p w14:paraId="4CAB8F5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99.420,00</w:t>
            </w:r>
          </w:p>
        </w:tc>
        <w:tc>
          <w:tcPr>
            <w:tcW w:w="535" w:type="pct"/>
            <w:gridSpan w:val="3"/>
            <w:tcBorders>
              <w:top w:val="nil"/>
              <w:left w:val="nil"/>
              <w:bottom w:val="nil"/>
              <w:right w:val="nil"/>
            </w:tcBorders>
            <w:shd w:val="clear" w:color="000000" w:fill="FFFFFF"/>
            <w:hideMark/>
          </w:tcPr>
          <w:p w14:paraId="6CA6C8F4"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55783C5D"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00B0A23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540AA9ED" w14:textId="77777777" w:rsidTr="00251E46">
        <w:trPr>
          <w:trHeight w:val="300"/>
        </w:trPr>
        <w:tc>
          <w:tcPr>
            <w:tcW w:w="295" w:type="pct"/>
            <w:gridSpan w:val="2"/>
            <w:tcBorders>
              <w:top w:val="nil"/>
              <w:left w:val="nil"/>
              <w:bottom w:val="nil"/>
              <w:right w:val="nil"/>
            </w:tcBorders>
            <w:shd w:val="clear" w:color="000000" w:fill="FFFFFF"/>
            <w:hideMark/>
          </w:tcPr>
          <w:p w14:paraId="5F86A52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4B79D54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1BF8686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27.493,10</w:t>
            </w:r>
          </w:p>
        </w:tc>
        <w:tc>
          <w:tcPr>
            <w:tcW w:w="650" w:type="pct"/>
            <w:gridSpan w:val="2"/>
            <w:tcBorders>
              <w:top w:val="nil"/>
              <w:left w:val="nil"/>
              <w:bottom w:val="nil"/>
              <w:right w:val="nil"/>
            </w:tcBorders>
            <w:shd w:val="clear" w:color="000000" w:fill="FFFFFF"/>
            <w:hideMark/>
          </w:tcPr>
          <w:p w14:paraId="23CAF0B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96.550,00</w:t>
            </w:r>
          </w:p>
        </w:tc>
        <w:tc>
          <w:tcPr>
            <w:tcW w:w="535" w:type="pct"/>
            <w:gridSpan w:val="3"/>
            <w:tcBorders>
              <w:top w:val="nil"/>
              <w:left w:val="nil"/>
              <w:bottom w:val="nil"/>
              <w:right w:val="nil"/>
            </w:tcBorders>
            <w:shd w:val="clear" w:color="000000" w:fill="FFFFFF"/>
            <w:hideMark/>
          </w:tcPr>
          <w:p w14:paraId="3B80A10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50AD49A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22EF5E8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4A84CCF0" w14:textId="77777777" w:rsidTr="00251E46">
        <w:trPr>
          <w:trHeight w:val="300"/>
        </w:trPr>
        <w:tc>
          <w:tcPr>
            <w:tcW w:w="295" w:type="pct"/>
            <w:gridSpan w:val="2"/>
            <w:tcBorders>
              <w:top w:val="nil"/>
              <w:left w:val="nil"/>
              <w:bottom w:val="nil"/>
              <w:right w:val="nil"/>
            </w:tcBorders>
            <w:shd w:val="clear" w:color="000000" w:fill="FFFFFF"/>
            <w:hideMark/>
          </w:tcPr>
          <w:p w14:paraId="3825C21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1B94A44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306F3E8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1.365,16</w:t>
            </w:r>
          </w:p>
        </w:tc>
        <w:tc>
          <w:tcPr>
            <w:tcW w:w="650" w:type="pct"/>
            <w:gridSpan w:val="2"/>
            <w:tcBorders>
              <w:top w:val="nil"/>
              <w:left w:val="nil"/>
              <w:bottom w:val="nil"/>
              <w:right w:val="nil"/>
            </w:tcBorders>
            <w:shd w:val="clear" w:color="000000" w:fill="FFFFFF"/>
            <w:hideMark/>
          </w:tcPr>
          <w:p w14:paraId="36BE180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2.870,00</w:t>
            </w:r>
          </w:p>
        </w:tc>
        <w:tc>
          <w:tcPr>
            <w:tcW w:w="535" w:type="pct"/>
            <w:gridSpan w:val="3"/>
            <w:tcBorders>
              <w:top w:val="nil"/>
              <w:left w:val="nil"/>
              <w:bottom w:val="nil"/>
              <w:right w:val="nil"/>
            </w:tcBorders>
            <w:shd w:val="clear" w:color="000000" w:fill="FFFFFF"/>
            <w:hideMark/>
          </w:tcPr>
          <w:p w14:paraId="35ADC39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6634CD3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12B1CFF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096B6079" w14:textId="77777777" w:rsidTr="00251E46">
        <w:trPr>
          <w:trHeight w:val="300"/>
        </w:trPr>
        <w:tc>
          <w:tcPr>
            <w:tcW w:w="2073" w:type="pct"/>
            <w:gridSpan w:val="8"/>
            <w:tcBorders>
              <w:top w:val="nil"/>
              <w:left w:val="nil"/>
              <w:bottom w:val="nil"/>
              <w:right w:val="nil"/>
            </w:tcBorders>
            <w:shd w:val="clear" w:color="000000" w:fill="FEDE01"/>
            <w:vAlign w:val="center"/>
            <w:hideMark/>
          </w:tcPr>
          <w:p w14:paraId="63B6FD95"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5.6. Fondovi EU</w:t>
            </w:r>
          </w:p>
        </w:tc>
        <w:tc>
          <w:tcPr>
            <w:tcW w:w="709" w:type="pct"/>
            <w:gridSpan w:val="6"/>
            <w:tcBorders>
              <w:top w:val="nil"/>
              <w:left w:val="nil"/>
              <w:bottom w:val="nil"/>
              <w:right w:val="nil"/>
            </w:tcBorders>
            <w:shd w:val="clear" w:color="000000" w:fill="FEDE01"/>
            <w:vAlign w:val="center"/>
            <w:hideMark/>
          </w:tcPr>
          <w:p w14:paraId="7E2B3AA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5B753C3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EDE01"/>
            <w:vAlign w:val="center"/>
            <w:hideMark/>
          </w:tcPr>
          <w:p w14:paraId="3B9391B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114.000,00</w:t>
            </w:r>
          </w:p>
        </w:tc>
        <w:tc>
          <w:tcPr>
            <w:tcW w:w="518" w:type="pct"/>
            <w:gridSpan w:val="2"/>
            <w:tcBorders>
              <w:top w:val="nil"/>
              <w:left w:val="nil"/>
              <w:bottom w:val="nil"/>
              <w:right w:val="nil"/>
            </w:tcBorders>
            <w:shd w:val="clear" w:color="000000" w:fill="FEDE01"/>
            <w:vAlign w:val="center"/>
            <w:hideMark/>
          </w:tcPr>
          <w:p w14:paraId="27494EB4"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114.000,00</w:t>
            </w:r>
          </w:p>
        </w:tc>
        <w:tc>
          <w:tcPr>
            <w:tcW w:w="516" w:type="pct"/>
            <w:gridSpan w:val="3"/>
            <w:tcBorders>
              <w:top w:val="nil"/>
              <w:left w:val="nil"/>
              <w:bottom w:val="nil"/>
              <w:right w:val="nil"/>
            </w:tcBorders>
            <w:shd w:val="clear" w:color="000000" w:fill="FEDE01"/>
            <w:vAlign w:val="center"/>
            <w:hideMark/>
          </w:tcPr>
          <w:p w14:paraId="425D1E9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49A8B1FA" w14:textId="77777777" w:rsidTr="00251E46">
        <w:trPr>
          <w:trHeight w:val="300"/>
        </w:trPr>
        <w:tc>
          <w:tcPr>
            <w:tcW w:w="2073" w:type="pct"/>
            <w:gridSpan w:val="8"/>
            <w:tcBorders>
              <w:top w:val="nil"/>
              <w:left w:val="nil"/>
              <w:bottom w:val="nil"/>
              <w:right w:val="nil"/>
            </w:tcBorders>
            <w:shd w:val="clear" w:color="000000" w:fill="FEDE01"/>
            <w:vAlign w:val="center"/>
            <w:hideMark/>
          </w:tcPr>
          <w:p w14:paraId="7760BEB9"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5.6.1 Europski socijalni fond plus</w:t>
            </w:r>
          </w:p>
        </w:tc>
        <w:tc>
          <w:tcPr>
            <w:tcW w:w="709" w:type="pct"/>
            <w:gridSpan w:val="6"/>
            <w:tcBorders>
              <w:top w:val="nil"/>
              <w:left w:val="nil"/>
              <w:bottom w:val="nil"/>
              <w:right w:val="nil"/>
            </w:tcBorders>
            <w:shd w:val="clear" w:color="000000" w:fill="FEDE01"/>
            <w:vAlign w:val="center"/>
            <w:hideMark/>
          </w:tcPr>
          <w:p w14:paraId="5581A4F5"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EDE01"/>
            <w:vAlign w:val="center"/>
            <w:hideMark/>
          </w:tcPr>
          <w:p w14:paraId="69A23E9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EDE01"/>
            <w:vAlign w:val="center"/>
            <w:hideMark/>
          </w:tcPr>
          <w:p w14:paraId="104917A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114.000,00</w:t>
            </w:r>
          </w:p>
        </w:tc>
        <w:tc>
          <w:tcPr>
            <w:tcW w:w="518" w:type="pct"/>
            <w:gridSpan w:val="2"/>
            <w:tcBorders>
              <w:top w:val="nil"/>
              <w:left w:val="nil"/>
              <w:bottom w:val="nil"/>
              <w:right w:val="nil"/>
            </w:tcBorders>
            <w:shd w:val="clear" w:color="000000" w:fill="FEDE01"/>
            <w:vAlign w:val="center"/>
            <w:hideMark/>
          </w:tcPr>
          <w:p w14:paraId="5F1D3CD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114.000,00</w:t>
            </w:r>
          </w:p>
        </w:tc>
        <w:tc>
          <w:tcPr>
            <w:tcW w:w="516" w:type="pct"/>
            <w:gridSpan w:val="3"/>
            <w:tcBorders>
              <w:top w:val="nil"/>
              <w:left w:val="nil"/>
              <w:bottom w:val="nil"/>
              <w:right w:val="nil"/>
            </w:tcBorders>
            <w:shd w:val="clear" w:color="000000" w:fill="FEDE01"/>
            <w:vAlign w:val="center"/>
            <w:hideMark/>
          </w:tcPr>
          <w:p w14:paraId="7FB4799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EF90830" w14:textId="77777777" w:rsidTr="00251E46">
        <w:trPr>
          <w:trHeight w:val="300"/>
        </w:trPr>
        <w:tc>
          <w:tcPr>
            <w:tcW w:w="295" w:type="pct"/>
            <w:gridSpan w:val="2"/>
            <w:tcBorders>
              <w:top w:val="nil"/>
              <w:left w:val="nil"/>
              <w:bottom w:val="nil"/>
              <w:right w:val="nil"/>
            </w:tcBorders>
            <w:shd w:val="clear" w:color="000000" w:fill="FFFFFF"/>
            <w:hideMark/>
          </w:tcPr>
          <w:p w14:paraId="67C098DD"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62B53657"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5CF2A290"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63534AEC"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0D6E2D0F"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114.000,00</w:t>
            </w:r>
          </w:p>
        </w:tc>
        <w:tc>
          <w:tcPr>
            <w:tcW w:w="518" w:type="pct"/>
            <w:gridSpan w:val="2"/>
            <w:tcBorders>
              <w:top w:val="nil"/>
              <w:left w:val="nil"/>
              <w:bottom w:val="nil"/>
              <w:right w:val="nil"/>
            </w:tcBorders>
            <w:shd w:val="clear" w:color="000000" w:fill="FFFFFF"/>
            <w:hideMark/>
          </w:tcPr>
          <w:p w14:paraId="56C34C73"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114.000,00</w:t>
            </w:r>
          </w:p>
        </w:tc>
        <w:tc>
          <w:tcPr>
            <w:tcW w:w="516" w:type="pct"/>
            <w:gridSpan w:val="3"/>
            <w:tcBorders>
              <w:top w:val="nil"/>
              <w:left w:val="nil"/>
              <w:bottom w:val="nil"/>
              <w:right w:val="nil"/>
            </w:tcBorders>
            <w:shd w:val="clear" w:color="000000" w:fill="FFFFFF"/>
            <w:hideMark/>
          </w:tcPr>
          <w:p w14:paraId="1D58B3DE"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6103953D" w14:textId="77777777" w:rsidTr="00251E46">
        <w:trPr>
          <w:trHeight w:val="300"/>
        </w:trPr>
        <w:tc>
          <w:tcPr>
            <w:tcW w:w="295" w:type="pct"/>
            <w:gridSpan w:val="2"/>
            <w:tcBorders>
              <w:top w:val="nil"/>
              <w:left w:val="nil"/>
              <w:bottom w:val="nil"/>
              <w:right w:val="nil"/>
            </w:tcBorders>
            <w:shd w:val="clear" w:color="000000" w:fill="FFFFFF"/>
            <w:hideMark/>
          </w:tcPr>
          <w:p w14:paraId="62BC10A6"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63D789D8"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5ECFFFA1"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6C8EAD5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389D958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111.200,00</w:t>
            </w:r>
          </w:p>
        </w:tc>
        <w:tc>
          <w:tcPr>
            <w:tcW w:w="518" w:type="pct"/>
            <w:gridSpan w:val="2"/>
            <w:tcBorders>
              <w:top w:val="nil"/>
              <w:left w:val="nil"/>
              <w:bottom w:val="nil"/>
              <w:right w:val="nil"/>
            </w:tcBorders>
            <w:shd w:val="clear" w:color="000000" w:fill="FFFFFF"/>
            <w:hideMark/>
          </w:tcPr>
          <w:p w14:paraId="107D9C6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111.200,00</w:t>
            </w:r>
          </w:p>
        </w:tc>
        <w:tc>
          <w:tcPr>
            <w:tcW w:w="516" w:type="pct"/>
            <w:gridSpan w:val="3"/>
            <w:tcBorders>
              <w:top w:val="nil"/>
              <w:left w:val="nil"/>
              <w:bottom w:val="nil"/>
              <w:right w:val="nil"/>
            </w:tcBorders>
            <w:shd w:val="clear" w:color="000000" w:fill="FFFFFF"/>
            <w:hideMark/>
          </w:tcPr>
          <w:p w14:paraId="3DE6F9A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5EF4DE1A" w14:textId="77777777" w:rsidTr="00251E46">
        <w:trPr>
          <w:trHeight w:val="300"/>
        </w:trPr>
        <w:tc>
          <w:tcPr>
            <w:tcW w:w="295" w:type="pct"/>
            <w:gridSpan w:val="2"/>
            <w:tcBorders>
              <w:top w:val="nil"/>
              <w:left w:val="nil"/>
              <w:bottom w:val="nil"/>
              <w:right w:val="nil"/>
            </w:tcBorders>
            <w:shd w:val="clear" w:color="000000" w:fill="FFFFFF"/>
            <w:hideMark/>
          </w:tcPr>
          <w:p w14:paraId="618139BF"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35914681"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214A8ED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4456AEF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35" w:type="pct"/>
            <w:gridSpan w:val="3"/>
            <w:tcBorders>
              <w:top w:val="nil"/>
              <w:left w:val="nil"/>
              <w:bottom w:val="nil"/>
              <w:right w:val="nil"/>
            </w:tcBorders>
            <w:shd w:val="clear" w:color="000000" w:fill="FFFFFF"/>
            <w:hideMark/>
          </w:tcPr>
          <w:p w14:paraId="4C83F46E"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2.800,00</w:t>
            </w:r>
          </w:p>
        </w:tc>
        <w:tc>
          <w:tcPr>
            <w:tcW w:w="518" w:type="pct"/>
            <w:gridSpan w:val="2"/>
            <w:tcBorders>
              <w:top w:val="nil"/>
              <w:left w:val="nil"/>
              <w:bottom w:val="nil"/>
              <w:right w:val="nil"/>
            </w:tcBorders>
            <w:shd w:val="clear" w:color="000000" w:fill="FFFFFF"/>
            <w:hideMark/>
          </w:tcPr>
          <w:p w14:paraId="7D44F59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2.800,00</w:t>
            </w:r>
          </w:p>
        </w:tc>
        <w:tc>
          <w:tcPr>
            <w:tcW w:w="516" w:type="pct"/>
            <w:gridSpan w:val="3"/>
            <w:tcBorders>
              <w:top w:val="nil"/>
              <w:left w:val="nil"/>
              <w:bottom w:val="nil"/>
              <w:right w:val="nil"/>
            </w:tcBorders>
            <w:shd w:val="clear" w:color="000000" w:fill="FFFFFF"/>
            <w:hideMark/>
          </w:tcPr>
          <w:p w14:paraId="598F066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4C587C5E" w14:textId="77777777" w:rsidTr="00251E46">
        <w:trPr>
          <w:trHeight w:val="420"/>
        </w:trPr>
        <w:tc>
          <w:tcPr>
            <w:tcW w:w="2073" w:type="pct"/>
            <w:gridSpan w:val="8"/>
            <w:tcBorders>
              <w:top w:val="nil"/>
              <w:left w:val="nil"/>
              <w:bottom w:val="nil"/>
              <w:right w:val="nil"/>
            </w:tcBorders>
            <w:shd w:val="clear" w:color="000000" w:fill="E1E1FF"/>
            <w:vAlign w:val="center"/>
            <w:hideMark/>
          </w:tcPr>
          <w:p w14:paraId="72F978FD"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Tekući projekt T100070 Erasmus+ 2023-1-HR01-KA122-SCH-000133818 - Povežimo se!</w:t>
            </w:r>
          </w:p>
        </w:tc>
        <w:tc>
          <w:tcPr>
            <w:tcW w:w="709" w:type="pct"/>
            <w:gridSpan w:val="6"/>
            <w:tcBorders>
              <w:top w:val="nil"/>
              <w:left w:val="nil"/>
              <w:bottom w:val="nil"/>
              <w:right w:val="nil"/>
            </w:tcBorders>
            <w:shd w:val="clear" w:color="000000" w:fill="E1E1FF"/>
            <w:vAlign w:val="center"/>
            <w:hideMark/>
          </w:tcPr>
          <w:p w14:paraId="67A3712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10.378,77</w:t>
            </w:r>
          </w:p>
        </w:tc>
        <w:tc>
          <w:tcPr>
            <w:tcW w:w="650" w:type="pct"/>
            <w:gridSpan w:val="2"/>
            <w:tcBorders>
              <w:top w:val="nil"/>
              <w:left w:val="nil"/>
              <w:bottom w:val="nil"/>
              <w:right w:val="nil"/>
            </w:tcBorders>
            <w:shd w:val="clear" w:color="000000" w:fill="E1E1FF"/>
            <w:vAlign w:val="center"/>
            <w:hideMark/>
          </w:tcPr>
          <w:p w14:paraId="0439C18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5.924,38</w:t>
            </w:r>
          </w:p>
        </w:tc>
        <w:tc>
          <w:tcPr>
            <w:tcW w:w="535" w:type="pct"/>
            <w:gridSpan w:val="3"/>
            <w:tcBorders>
              <w:top w:val="nil"/>
              <w:left w:val="nil"/>
              <w:bottom w:val="nil"/>
              <w:right w:val="nil"/>
            </w:tcBorders>
            <w:shd w:val="clear" w:color="000000" w:fill="E1E1FF"/>
            <w:vAlign w:val="center"/>
            <w:hideMark/>
          </w:tcPr>
          <w:p w14:paraId="36C1833A"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E1E1FF"/>
            <w:vAlign w:val="center"/>
            <w:hideMark/>
          </w:tcPr>
          <w:p w14:paraId="38D40A3C"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E1E1FF"/>
            <w:vAlign w:val="center"/>
            <w:hideMark/>
          </w:tcPr>
          <w:p w14:paraId="3999622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9EB8C74" w14:textId="77777777" w:rsidTr="00251E46">
        <w:trPr>
          <w:trHeight w:val="300"/>
        </w:trPr>
        <w:tc>
          <w:tcPr>
            <w:tcW w:w="2073" w:type="pct"/>
            <w:gridSpan w:val="8"/>
            <w:tcBorders>
              <w:top w:val="nil"/>
              <w:left w:val="nil"/>
              <w:bottom w:val="nil"/>
              <w:right w:val="nil"/>
            </w:tcBorders>
            <w:shd w:val="clear" w:color="000000" w:fill="FEDE01"/>
            <w:vAlign w:val="center"/>
            <w:hideMark/>
          </w:tcPr>
          <w:p w14:paraId="79A7ED13"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Izvor 5.1. Pomoć korisnicima - EU programi</w:t>
            </w:r>
          </w:p>
        </w:tc>
        <w:tc>
          <w:tcPr>
            <w:tcW w:w="709" w:type="pct"/>
            <w:gridSpan w:val="6"/>
            <w:tcBorders>
              <w:top w:val="nil"/>
              <w:left w:val="nil"/>
              <w:bottom w:val="nil"/>
              <w:right w:val="nil"/>
            </w:tcBorders>
            <w:shd w:val="clear" w:color="000000" w:fill="FEDE01"/>
            <w:vAlign w:val="center"/>
            <w:hideMark/>
          </w:tcPr>
          <w:p w14:paraId="3A3EE45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10.378,77</w:t>
            </w:r>
          </w:p>
        </w:tc>
        <w:tc>
          <w:tcPr>
            <w:tcW w:w="650" w:type="pct"/>
            <w:gridSpan w:val="2"/>
            <w:tcBorders>
              <w:top w:val="nil"/>
              <w:left w:val="nil"/>
              <w:bottom w:val="nil"/>
              <w:right w:val="nil"/>
            </w:tcBorders>
            <w:shd w:val="clear" w:color="000000" w:fill="FEDE01"/>
            <w:vAlign w:val="center"/>
            <w:hideMark/>
          </w:tcPr>
          <w:p w14:paraId="19C9DF5B"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5.924,38</w:t>
            </w:r>
          </w:p>
        </w:tc>
        <w:tc>
          <w:tcPr>
            <w:tcW w:w="535" w:type="pct"/>
            <w:gridSpan w:val="3"/>
            <w:tcBorders>
              <w:top w:val="nil"/>
              <w:left w:val="nil"/>
              <w:bottom w:val="nil"/>
              <w:right w:val="nil"/>
            </w:tcBorders>
            <w:shd w:val="clear" w:color="000000" w:fill="FEDE01"/>
            <w:vAlign w:val="center"/>
            <w:hideMark/>
          </w:tcPr>
          <w:p w14:paraId="708A570F"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EDE01"/>
            <w:vAlign w:val="center"/>
            <w:hideMark/>
          </w:tcPr>
          <w:p w14:paraId="063AD2B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EDE01"/>
            <w:vAlign w:val="center"/>
            <w:hideMark/>
          </w:tcPr>
          <w:p w14:paraId="19B2582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F0197BA" w14:textId="77777777" w:rsidTr="00251E46">
        <w:trPr>
          <w:trHeight w:val="300"/>
        </w:trPr>
        <w:tc>
          <w:tcPr>
            <w:tcW w:w="295" w:type="pct"/>
            <w:gridSpan w:val="2"/>
            <w:tcBorders>
              <w:top w:val="nil"/>
              <w:left w:val="nil"/>
              <w:bottom w:val="nil"/>
              <w:right w:val="nil"/>
            </w:tcBorders>
            <w:shd w:val="clear" w:color="000000" w:fill="FFFFFF"/>
            <w:hideMark/>
          </w:tcPr>
          <w:p w14:paraId="0C782D43"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3</w:t>
            </w:r>
          </w:p>
        </w:tc>
        <w:tc>
          <w:tcPr>
            <w:tcW w:w="1936" w:type="pct"/>
            <w:gridSpan w:val="8"/>
            <w:tcBorders>
              <w:top w:val="nil"/>
              <w:left w:val="nil"/>
              <w:bottom w:val="nil"/>
              <w:right w:val="nil"/>
            </w:tcBorders>
            <w:shd w:val="clear" w:color="000000" w:fill="FFFFFF"/>
            <w:hideMark/>
          </w:tcPr>
          <w:p w14:paraId="796D2520" w14:textId="77777777" w:rsidR="00F15B19" w:rsidRPr="00F15B19" w:rsidRDefault="00F15B19" w:rsidP="00F15B19">
            <w:pPr>
              <w:spacing w:after="0" w:line="240" w:lineRule="auto"/>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Rashodi poslovanja</w:t>
            </w:r>
          </w:p>
        </w:tc>
        <w:tc>
          <w:tcPr>
            <w:tcW w:w="550" w:type="pct"/>
            <w:gridSpan w:val="4"/>
            <w:tcBorders>
              <w:top w:val="nil"/>
              <w:left w:val="nil"/>
              <w:bottom w:val="nil"/>
              <w:right w:val="nil"/>
            </w:tcBorders>
            <w:shd w:val="clear" w:color="000000" w:fill="FFFFFF"/>
            <w:hideMark/>
          </w:tcPr>
          <w:p w14:paraId="6B3628E5"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10.378,77</w:t>
            </w:r>
          </w:p>
        </w:tc>
        <w:tc>
          <w:tcPr>
            <w:tcW w:w="650" w:type="pct"/>
            <w:gridSpan w:val="2"/>
            <w:tcBorders>
              <w:top w:val="nil"/>
              <w:left w:val="nil"/>
              <w:bottom w:val="nil"/>
              <w:right w:val="nil"/>
            </w:tcBorders>
            <w:shd w:val="clear" w:color="000000" w:fill="FFFFFF"/>
            <w:hideMark/>
          </w:tcPr>
          <w:p w14:paraId="17CBC52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5.924,38</w:t>
            </w:r>
          </w:p>
        </w:tc>
        <w:tc>
          <w:tcPr>
            <w:tcW w:w="535" w:type="pct"/>
            <w:gridSpan w:val="3"/>
            <w:tcBorders>
              <w:top w:val="nil"/>
              <w:left w:val="nil"/>
              <w:bottom w:val="nil"/>
              <w:right w:val="nil"/>
            </w:tcBorders>
            <w:shd w:val="clear" w:color="000000" w:fill="FFFFFF"/>
            <w:hideMark/>
          </w:tcPr>
          <w:p w14:paraId="7F57AC5A"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617BFF91"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D0835B7" w14:textId="77777777" w:rsidR="00F15B19" w:rsidRPr="00F15B19" w:rsidRDefault="00F15B19" w:rsidP="00F15B19">
            <w:pPr>
              <w:spacing w:after="0" w:line="240" w:lineRule="auto"/>
              <w:jc w:val="right"/>
              <w:rPr>
                <w:rFonts w:ascii="Times New Roman" w:eastAsia="Times New Roman" w:hAnsi="Times New Roman" w:cs="Times New Roman"/>
                <w:b/>
                <w:bCs/>
                <w:color w:val="000000"/>
                <w:sz w:val="18"/>
                <w:szCs w:val="18"/>
                <w:lang w:eastAsia="hr-HR"/>
              </w:rPr>
            </w:pPr>
            <w:r w:rsidRPr="00F15B19">
              <w:rPr>
                <w:rFonts w:ascii="Times New Roman" w:eastAsia="Times New Roman" w:hAnsi="Times New Roman" w:cs="Times New Roman"/>
                <w:b/>
                <w:bCs/>
                <w:color w:val="000000"/>
                <w:sz w:val="18"/>
                <w:szCs w:val="18"/>
                <w:lang w:eastAsia="hr-HR"/>
              </w:rPr>
              <w:t>0,00</w:t>
            </w:r>
          </w:p>
        </w:tc>
      </w:tr>
      <w:tr w:rsidR="00F15B19" w:rsidRPr="00F15B19" w14:paraId="6A5CBEB8" w14:textId="77777777" w:rsidTr="00251E46">
        <w:trPr>
          <w:trHeight w:val="300"/>
        </w:trPr>
        <w:tc>
          <w:tcPr>
            <w:tcW w:w="295" w:type="pct"/>
            <w:gridSpan w:val="2"/>
            <w:tcBorders>
              <w:top w:val="nil"/>
              <w:left w:val="nil"/>
              <w:bottom w:val="nil"/>
              <w:right w:val="nil"/>
            </w:tcBorders>
            <w:shd w:val="clear" w:color="000000" w:fill="FFFFFF"/>
            <w:hideMark/>
          </w:tcPr>
          <w:p w14:paraId="2B26AA4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31</w:t>
            </w:r>
          </w:p>
        </w:tc>
        <w:tc>
          <w:tcPr>
            <w:tcW w:w="1936" w:type="pct"/>
            <w:gridSpan w:val="8"/>
            <w:tcBorders>
              <w:top w:val="nil"/>
              <w:left w:val="nil"/>
              <w:bottom w:val="nil"/>
              <w:right w:val="nil"/>
            </w:tcBorders>
            <w:shd w:val="clear" w:color="000000" w:fill="FFFFFF"/>
            <w:hideMark/>
          </w:tcPr>
          <w:p w14:paraId="055FAC22"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Rashodi za zaposlene</w:t>
            </w:r>
          </w:p>
        </w:tc>
        <w:tc>
          <w:tcPr>
            <w:tcW w:w="550" w:type="pct"/>
            <w:gridSpan w:val="4"/>
            <w:tcBorders>
              <w:top w:val="nil"/>
              <w:left w:val="nil"/>
              <w:bottom w:val="nil"/>
              <w:right w:val="nil"/>
            </w:tcBorders>
            <w:shd w:val="clear" w:color="000000" w:fill="FFFFFF"/>
            <w:hideMark/>
          </w:tcPr>
          <w:p w14:paraId="425B404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650" w:type="pct"/>
            <w:gridSpan w:val="2"/>
            <w:tcBorders>
              <w:top w:val="nil"/>
              <w:left w:val="nil"/>
              <w:bottom w:val="nil"/>
              <w:right w:val="nil"/>
            </w:tcBorders>
            <w:shd w:val="clear" w:color="000000" w:fill="FFFFFF"/>
            <w:hideMark/>
          </w:tcPr>
          <w:p w14:paraId="41BD0EC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4.820,00</w:t>
            </w:r>
          </w:p>
        </w:tc>
        <w:tc>
          <w:tcPr>
            <w:tcW w:w="535" w:type="pct"/>
            <w:gridSpan w:val="3"/>
            <w:tcBorders>
              <w:top w:val="nil"/>
              <w:left w:val="nil"/>
              <w:bottom w:val="nil"/>
              <w:right w:val="nil"/>
            </w:tcBorders>
            <w:shd w:val="clear" w:color="000000" w:fill="FFFFFF"/>
            <w:hideMark/>
          </w:tcPr>
          <w:p w14:paraId="0CEBAF60"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48B39E43"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2DCB468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r w:rsidR="00F15B19" w:rsidRPr="00F15B19" w14:paraId="64BCBFDD" w14:textId="77777777" w:rsidTr="00251E46">
        <w:trPr>
          <w:trHeight w:val="300"/>
        </w:trPr>
        <w:tc>
          <w:tcPr>
            <w:tcW w:w="295" w:type="pct"/>
            <w:gridSpan w:val="2"/>
            <w:tcBorders>
              <w:top w:val="nil"/>
              <w:left w:val="nil"/>
              <w:bottom w:val="nil"/>
              <w:right w:val="nil"/>
            </w:tcBorders>
            <w:shd w:val="clear" w:color="000000" w:fill="FFFFFF"/>
            <w:hideMark/>
          </w:tcPr>
          <w:p w14:paraId="030D7C5A"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32</w:t>
            </w:r>
          </w:p>
        </w:tc>
        <w:tc>
          <w:tcPr>
            <w:tcW w:w="1936" w:type="pct"/>
            <w:gridSpan w:val="8"/>
            <w:tcBorders>
              <w:top w:val="nil"/>
              <w:left w:val="nil"/>
              <w:bottom w:val="nil"/>
              <w:right w:val="nil"/>
            </w:tcBorders>
            <w:shd w:val="clear" w:color="000000" w:fill="FFFFFF"/>
            <w:hideMark/>
          </w:tcPr>
          <w:p w14:paraId="37684490" w14:textId="77777777" w:rsidR="00F15B19" w:rsidRPr="00F15B19" w:rsidRDefault="00F15B19" w:rsidP="00F15B19">
            <w:pPr>
              <w:spacing w:after="0" w:line="240" w:lineRule="auto"/>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Materijalni rashodi</w:t>
            </w:r>
          </w:p>
        </w:tc>
        <w:tc>
          <w:tcPr>
            <w:tcW w:w="550" w:type="pct"/>
            <w:gridSpan w:val="4"/>
            <w:tcBorders>
              <w:top w:val="nil"/>
              <w:left w:val="nil"/>
              <w:bottom w:val="nil"/>
              <w:right w:val="nil"/>
            </w:tcBorders>
            <w:shd w:val="clear" w:color="000000" w:fill="FFFFFF"/>
            <w:hideMark/>
          </w:tcPr>
          <w:p w14:paraId="361B272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10.378,77</w:t>
            </w:r>
          </w:p>
        </w:tc>
        <w:tc>
          <w:tcPr>
            <w:tcW w:w="650" w:type="pct"/>
            <w:gridSpan w:val="2"/>
            <w:tcBorders>
              <w:top w:val="nil"/>
              <w:left w:val="nil"/>
              <w:bottom w:val="nil"/>
              <w:right w:val="nil"/>
            </w:tcBorders>
            <w:shd w:val="clear" w:color="000000" w:fill="FFFFFF"/>
            <w:hideMark/>
          </w:tcPr>
          <w:p w14:paraId="4ABAB22D"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1.104,38</w:t>
            </w:r>
          </w:p>
        </w:tc>
        <w:tc>
          <w:tcPr>
            <w:tcW w:w="535" w:type="pct"/>
            <w:gridSpan w:val="3"/>
            <w:tcBorders>
              <w:top w:val="nil"/>
              <w:left w:val="nil"/>
              <w:bottom w:val="nil"/>
              <w:right w:val="nil"/>
            </w:tcBorders>
            <w:shd w:val="clear" w:color="000000" w:fill="FFFFFF"/>
            <w:hideMark/>
          </w:tcPr>
          <w:p w14:paraId="77525777"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8" w:type="pct"/>
            <w:gridSpan w:val="2"/>
            <w:tcBorders>
              <w:top w:val="nil"/>
              <w:left w:val="nil"/>
              <w:bottom w:val="nil"/>
              <w:right w:val="nil"/>
            </w:tcBorders>
            <w:shd w:val="clear" w:color="000000" w:fill="FFFFFF"/>
            <w:hideMark/>
          </w:tcPr>
          <w:p w14:paraId="2CF25862"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c>
          <w:tcPr>
            <w:tcW w:w="516" w:type="pct"/>
            <w:gridSpan w:val="3"/>
            <w:tcBorders>
              <w:top w:val="nil"/>
              <w:left w:val="nil"/>
              <w:bottom w:val="nil"/>
              <w:right w:val="nil"/>
            </w:tcBorders>
            <w:shd w:val="clear" w:color="000000" w:fill="FFFFFF"/>
            <w:hideMark/>
          </w:tcPr>
          <w:p w14:paraId="68356DA8" w14:textId="77777777" w:rsidR="00F15B19" w:rsidRPr="00F15B19" w:rsidRDefault="00F15B19" w:rsidP="00F15B19">
            <w:pPr>
              <w:spacing w:after="0" w:line="240" w:lineRule="auto"/>
              <w:jc w:val="right"/>
              <w:rPr>
                <w:rFonts w:ascii="Times New Roman" w:eastAsia="Times New Roman" w:hAnsi="Times New Roman" w:cs="Times New Roman"/>
                <w:color w:val="000000"/>
                <w:sz w:val="18"/>
                <w:szCs w:val="18"/>
                <w:lang w:eastAsia="hr-HR"/>
              </w:rPr>
            </w:pPr>
            <w:r w:rsidRPr="00F15B19">
              <w:rPr>
                <w:rFonts w:ascii="Times New Roman" w:eastAsia="Times New Roman" w:hAnsi="Times New Roman" w:cs="Times New Roman"/>
                <w:color w:val="000000"/>
                <w:sz w:val="18"/>
                <w:szCs w:val="18"/>
                <w:lang w:eastAsia="hr-HR"/>
              </w:rPr>
              <w:t>0,00</w:t>
            </w:r>
          </w:p>
        </w:tc>
      </w:tr>
    </w:tbl>
    <w:p w14:paraId="38196876" w14:textId="77777777" w:rsidR="0010123F" w:rsidRPr="0010123F" w:rsidRDefault="0010123F" w:rsidP="0010123F"/>
    <w:p w14:paraId="41C95547" w14:textId="77777777" w:rsidR="00DD7AA9" w:rsidRPr="001A7B4E" w:rsidRDefault="001A7B4E" w:rsidP="007D35C3">
      <w:pPr>
        <w:pStyle w:val="Naslov1"/>
        <w:tabs>
          <w:tab w:val="left" w:pos="13750"/>
        </w:tabs>
        <w:ind w:left="-567"/>
        <w:jc w:val="center"/>
        <w:rPr>
          <w:rFonts w:ascii="Times New Roman" w:hAnsi="Times New Roman" w:cs="Times New Roman"/>
          <w:b/>
          <w:color w:val="auto"/>
          <w:sz w:val="24"/>
          <w:szCs w:val="24"/>
        </w:rPr>
      </w:pPr>
      <w:bookmarkStart w:id="17" w:name="_Toc217462271"/>
      <w:r w:rsidRPr="00061EB7">
        <w:rPr>
          <w:rFonts w:ascii="Times New Roman" w:hAnsi="Times New Roman" w:cs="Times New Roman"/>
          <w:b/>
          <w:color w:val="auto"/>
          <w:sz w:val="24"/>
          <w:szCs w:val="24"/>
        </w:rPr>
        <w:t>III. OBRAZLOŽENJE FINANCIJSKOG PLANA</w:t>
      </w:r>
      <w:bookmarkEnd w:id="17"/>
    </w:p>
    <w:p w14:paraId="63D95989" w14:textId="77777777" w:rsidR="001A7B4E" w:rsidRPr="00352AB9" w:rsidRDefault="001A7B4E" w:rsidP="001A7B4E">
      <w:pPr>
        <w:rPr>
          <w:sz w:val="16"/>
          <w:szCs w:val="16"/>
        </w:rPr>
      </w:pPr>
    </w:p>
    <w:p w14:paraId="244CC752" w14:textId="77777777" w:rsidR="001A7B4E" w:rsidRPr="001B6FA7" w:rsidRDefault="001A7B4E" w:rsidP="00251E46">
      <w:pPr>
        <w:pStyle w:val="Naslov3"/>
        <w:numPr>
          <w:ilvl w:val="0"/>
          <w:numId w:val="30"/>
        </w:numPr>
        <w:ind w:left="-142" w:hanging="284"/>
        <w:rPr>
          <w:rFonts w:ascii="Times New Roman" w:hAnsi="Times New Roman" w:cs="Times New Roman"/>
          <w:color w:val="auto"/>
          <w:sz w:val="22"/>
          <w:szCs w:val="22"/>
        </w:rPr>
      </w:pPr>
      <w:bookmarkStart w:id="18" w:name="_Toc217462272"/>
      <w:r w:rsidRPr="001B6FA7">
        <w:rPr>
          <w:rFonts w:ascii="Times New Roman" w:hAnsi="Times New Roman" w:cs="Times New Roman"/>
          <w:color w:val="auto"/>
          <w:sz w:val="22"/>
          <w:szCs w:val="22"/>
        </w:rPr>
        <w:t>OBRAZLOŽENJE OPĆEG DIJELA FINANCIJSKOG PLANA</w:t>
      </w:r>
      <w:bookmarkEnd w:id="18"/>
    </w:p>
    <w:p w14:paraId="30875381" w14:textId="77777777" w:rsidR="00DA32F4" w:rsidRPr="009B3C4F" w:rsidRDefault="00DA32F4" w:rsidP="003E4A69">
      <w:pPr>
        <w:spacing w:after="0" w:line="256" w:lineRule="auto"/>
        <w:ind w:left="-284"/>
        <w:rPr>
          <w:sz w:val="14"/>
          <w:szCs w:val="14"/>
        </w:rPr>
      </w:pPr>
    </w:p>
    <w:p w14:paraId="529B56FA" w14:textId="77777777" w:rsidR="00A5400E" w:rsidRDefault="00A5400E" w:rsidP="00E14AB6">
      <w:pPr>
        <w:spacing w:after="0" w:line="256" w:lineRule="auto"/>
        <w:ind w:left="-426" w:right="141"/>
        <w:jc w:val="both"/>
        <w:rPr>
          <w:rFonts w:ascii="Times New Roman" w:hAnsi="Times New Roman"/>
        </w:rPr>
      </w:pPr>
      <w:r w:rsidRPr="00F355A2">
        <w:rPr>
          <w:rFonts w:ascii="Times New Roman" w:eastAsia="Times New Roman" w:hAnsi="Times New Roman"/>
          <w:lang w:eastAsia="en-GB"/>
        </w:rPr>
        <w:t>Osnovne škole Marije i Line</w:t>
      </w:r>
      <w:r>
        <w:rPr>
          <w:rFonts w:ascii="Times New Roman" w:eastAsia="Times New Roman" w:hAnsi="Times New Roman"/>
          <w:lang w:eastAsia="en-GB"/>
        </w:rPr>
        <w:t xml:space="preserve"> – SE „Marija I Lina“ </w:t>
      </w:r>
      <w:r w:rsidRPr="00F355A2">
        <w:rPr>
          <w:rFonts w:ascii="Times New Roman" w:eastAsia="Times New Roman" w:hAnsi="Times New Roman"/>
          <w:lang w:eastAsia="en-GB"/>
        </w:rPr>
        <w:t xml:space="preserve"> Umag</w:t>
      </w:r>
      <w:r>
        <w:rPr>
          <w:rFonts w:ascii="Times New Roman" w:eastAsia="Times New Roman" w:hAnsi="Times New Roman"/>
          <w:lang w:eastAsia="en-GB"/>
        </w:rPr>
        <w:t xml:space="preserve"> - Umago</w:t>
      </w:r>
      <w:r w:rsidRPr="00B64E00">
        <w:rPr>
          <w:rFonts w:ascii="Times New Roman" w:hAnsi="Times New Roman"/>
        </w:rPr>
        <w:t xml:space="preserve"> je javna ustanova sa sjedištem u Umagu, Školska ulica 14. Škola uz matičnu školu ima i 6 područnih škola </w:t>
      </w:r>
      <w:r>
        <w:rPr>
          <w:rFonts w:ascii="Times New Roman" w:hAnsi="Times New Roman"/>
        </w:rPr>
        <w:t>u kojima</w:t>
      </w:r>
      <w:r w:rsidRPr="00B64E00">
        <w:rPr>
          <w:rFonts w:ascii="Times New Roman" w:hAnsi="Times New Roman"/>
        </w:rPr>
        <w:t xml:space="preserve"> se nastava odvija uglavnom u kombiniranim razrednim odjeljenjima te izdvojene prve razrede u zgradi talijansk</w:t>
      </w:r>
      <w:r>
        <w:rPr>
          <w:rFonts w:ascii="Times New Roman" w:hAnsi="Times New Roman"/>
        </w:rPr>
        <w:t>e</w:t>
      </w:r>
      <w:r w:rsidRPr="00B64E00">
        <w:rPr>
          <w:rFonts w:ascii="Times New Roman" w:hAnsi="Times New Roman"/>
        </w:rPr>
        <w:t xml:space="preserve"> osnovn</w:t>
      </w:r>
      <w:r>
        <w:rPr>
          <w:rFonts w:ascii="Times New Roman" w:hAnsi="Times New Roman"/>
        </w:rPr>
        <w:t>e</w:t>
      </w:r>
      <w:r w:rsidRPr="00B64E00">
        <w:rPr>
          <w:rFonts w:ascii="Times New Roman" w:hAnsi="Times New Roman"/>
        </w:rPr>
        <w:t xml:space="preserve"> škol</w:t>
      </w:r>
      <w:r>
        <w:rPr>
          <w:rFonts w:ascii="Times New Roman" w:hAnsi="Times New Roman"/>
        </w:rPr>
        <w:t>e</w:t>
      </w:r>
      <w:r w:rsidRPr="00B64E00">
        <w:rPr>
          <w:rFonts w:ascii="Times New Roman" w:hAnsi="Times New Roman"/>
        </w:rPr>
        <w:t xml:space="preserve"> na adresi Ul. Edoarda Pascalija 2a. Djelatnost škole obuhvaća osnovnoškolsko obrazovanje i odgoj učenika od 1. do 8. razreda. Nastava je organizirana u jednoj smjeni (jutarnja) kroz petodnevni radni tjedan sa slobodnim subotama. Nastava se odvija u oblicima: redovna, izborna, dopunska i dodatna, a izvodi se prema kurikulumu kojeg je donijelo Ministarstvo znanosti i obrazovanja te prema Godišnjem planu i programu, odnosno školskom kurikulumu za školsku godinu 202</w:t>
      </w:r>
      <w:r>
        <w:rPr>
          <w:rFonts w:ascii="Times New Roman" w:hAnsi="Times New Roman"/>
        </w:rPr>
        <w:t>5</w:t>
      </w:r>
      <w:r w:rsidRPr="00B64E00">
        <w:rPr>
          <w:rFonts w:ascii="Times New Roman" w:hAnsi="Times New Roman"/>
        </w:rPr>
        <w:t>./202</w:t>
      </w:r>
      <w:r>
        <w:rPr>
          <w:rFonts w:ascii="Times New Roman" w:hAnsi="Times New Roman"/>
        </w:rPr>
        <w:t>6</w:t>
      </w:r>
      <w:r w:rsidRPr="00590AC9">
        <w:rPr>
          <w:rFonts w:ascii="Times New Roman" w:hAnsi="Times New Roman"/>
        </w:rPr>
        <w:t xml:space="preserve">. </w:t>
      </w:r>
      <w:r>
        <w:rPr>
          <w:rFonts w:ascii="Times New Roman" w:hAnsi="Times New Roman"/>
        </w:rPr>
        <w:t xml:space="preserve"> Školu pohađa 814 učenika u 46 razrednih odjeljenja - 34 čista razredna odjeljenja, 11 kombiniranih razrednih odjeljenja i u jednom posebnom odjelu u kojem se učenici školuju prema članku 8. za učenike s poteškoćama. U sklopu škole je Glazbeni odjel koji pohađa 83 učenika u 5 razrednih odjeljenja</w:t>
      </w:r>
    </w:p>
    <w:p w14:paraId="2C6489DE" w14:textId="77777777" w:rsidR="00A5400E" w:rsidRDefault="00A5400E" w:rsidP="00E14AB6">
      <w:pPr>
        <w:spacing w:after="0" w:line="256" w:lineRule="auto"/>
        <w:ind w:left="-426" w:right="141"/>
        <w:jc w:val="both"/>
        <w:rPr>
          <w:rFonts w:ascii="Times New Roman" w:hAnsi="Times New Roman" w:cs="Times New Roman"/>
        </w:rPr>
      </w:pPr>
    </w:p>
    <w:p w14:paraId="2809C358" w14:textId="77777777" w:rsidR="00FD071E" w:rsidRDefault="00B93888" w:rsidP="00E14AB6">
      <w:pPr>
        <w:spacing w:after="0" w:line="256" w:lineRule="auto"/>
        <w:ind w:left="-426" w:right="141"/>
        <w:jc w:val="both"/>
        <w:rPr>
          <w:rFonts w:ascii="Times New Roman" w:hAnsi="Times New Roman" w:cs="Times New Roman"/>
        </w:rPr>
      </w:pPr>
      <w:r w:rsidRPr="00B601B1">
        <w:rPr>
          <w:rFonts w:ascii="Times New Roman" w:hAnsi="Times New Roman" w:cs="Times New Roman"/>
        </w:rPr>
        <w:t xml:space="preserve">Financijski plan </w:t>
      </w:r>
      <w:r w:rsidR="00272BF6">
        <w:rPr>
          <w:rFonts w:ascii="Times New Roman" w:hAnsi="Times New Roman" w:cs="Times New Roman"/>
        </w:rPr>
        <w:t>Osnovne škole Marije i Line</w:t>
      </w:r>
      <w:r w:rsidRPr="00693CBB">
        <w:rPr>
          <w:rFonts w:ascii="Times New Roman" w:hAnsi="Times New Roman" w:cs="Times New Roman"/>
        </w:rPr>
        <w:t xml:space="preserve"> Umag</w:t>
      </w:r>
      <w:r w:rsidR="00B30C20">
        <w:rPr>
          <w:rFonts w:ascii="Times New Roman" w:hAnsi="Times New Roman" w:cs="Times New Roman"/>
        </w:rPr>
        <w:t xml:space="preserve"> za</w:t>
      </w:r>
      <w:r>
        <w:rPr>
          <w:rFonts w:ascii="Times New Roman" w:hAnsi="Times New Roman" w:cs="Times New Roman"/>
        </w:rPr>
        <w:t xml:space="preserve"> </w:t>
      </w:r>
      <w:r w:rsidR="00B60503" w:rsidRPr="00265822">
        <w:rPr>
          <w:rFonts w:ascii="Times New Roman" w:hAnsi="Times New Roman" w:cs="Times New Roman"/>
        </w:rPr>
        <w:t>202</w:t>
      </w:r>
      <w:r w:rsidR="00922E6F" w:rsidRPr="00265822">
        <w:rPr>
          <w:rFonts w:ascii="Times New Roman" w:hAnsi="Times New Roman" w:cs="Times New Roman"/>
        </w:rPr>
        <w:t>6</w:t>
      </w:r>
      <w:r w:rsidR="00B60503" w:rsidRPr="00265822">
        <w:rPr>
          <w:rFonts w:ascii="Times New Roman" w:hAnsi="Times New Roman" w:cs="Times New Roman"/>
        </w:rPr>
        <w:t xml:space="preserve">. godinu utvrđen je u iznosu od </w:t>
      </w:r>
      <w:r w:rsidR="00272BF6">
        <w:rPr>
          <w:rFonts w:ascii="Times New Roman" w:hAnsi="Times New Roman" w:cs="Times New Roman"/>
        </w:rPr>
        <w:t>4.778.567,00</w:t>
      </w:r>
      <w:r w:rsidR="00B60503" w:rsidRPr="00265822">
        <w:rPr>
          <w:rFonts w:ascii="Times New Roman" w:hAnsi="Times New Roman" w:cs="Times New Roman"/>
        </w:rPr>
        <w:t xml:space="preserve"> eura dok su projekcije financijskog plana za 202</w:t>
      </w:r>
      <w:r w:rsidR="000B327D" w:rsidRPr="00265822">
        <w:rPr>
          <w:rFonts w:ascii="Times New Roman" w:hAnsi="Times New Roman" w:cs="Times New Roman"/>
        </w:rPr>
        <w:t>7</w:t>
      </w:r>
      <w:r w:rsidR="00B60503" w:rsidRPr="00265822">
        <w:rPr>
          <w:rFonts w:ascii="Times New Roman" w:hAnsi="Times New Roman" w:cs="Times New Roman"/>
        </w:rPr>
        <w:t xml:space="preserve">. godinu utvrđene u iznosu od </w:t>
      </w:r>
      <w:r w:rsidR="00272BF6">
        <w:rPr>
          <w:rFonts w:ascii="Times New Roman" w:hAnsi="Times New Roman" w:cs="Times New Roman"/>
        </w:rPr>
        <w:t>4.792.067,00</w:t>
      </w:r>
      <w:r w:rsidR="00B60503" w:rsidRPr="00265822">
        <w:rPr>
          <w:rFonts w:ascii="Times New Roman" w:hAnsi="Times New Roman" w:cs="Times New Roman"/>
        </w:rPr>
        <w:t xml:space="preserve"> eura, a za 202</w:t>
      </w:r>
      <w:r w:rsidR="000B327D" w:rsidRPr="00265822">
        <w:rPr>
          <w:rFonts w:ascii="Times New Roman" w:hAnsi="Times New Roman" w:cs="Times New Roman"/>
        </w:rPr>
        <w:t>8</w:t>
      </w:r>
      <w:r w:rsidR="00B60503" w:rsidRPr="00265822">
        <w:rPr>
          <w:rFonts w:ascii="Times New Roman" w:hAnsi="Times New Roman" w:cs="Times New Roman"/>
        </w:rPr>
        <w:t xml:space="preserve">. godinu u iznosu od </w:t>
      </w:r>
      <w:r w:rsidR="00272BF6">
        <w:rPr>
          <w:rFonts w:ascii="Times New Roman" w:hAnsi="Times New Roman" w:cs="Times New Roman"/>
        </w:rPr>
        <w:t>4.648.242,00</w:t>
      </w:r>
      <w:r w:rsidR="00B60503" w:rsidRPr="00265822">
        <w:rPr>
          <w:rFonts w:ascii="Times New Roman" w:hAnsi="Times New Roman" w:cs="Times New Roman"/>
        </w:rPr>
        <w:t xml:space="preserve"> eura.</w:t>
      </w:r>
      <w:r w:rsidR="00096674" w:rsidRPr="00265822">
        <w:rPr>
          <w:rFonts w:ascii="Times New Roman" w:hAnsi="Times New Roman" w:cs="Times New Roman"/>
        </w:rPr>
        <w:t xml:space="preserve"> </w:t>
      </w:r>
      <w:r w:rsidR="00B60503" w:rsidRPr="00265822">
        <w:rPr>
          <w:rFonts w:ascii="Times New Roman" w:hAnsi="Times New Roman" w:cs="Times New Roman"/>
        </w:rPr>
        <w:t>Ukupni prihodi planirani su za 202</w:t>
      </w:r>
      <w:r w:rsidR="000B327D" w:rsidRPr="00265822">
        <w:rPr>
          <w:rFonts w:ascii="Times New Roman" w:hAnsi="Times New Roman" w:cs="Times New Roman"/>
        </w:rPr>
        <w:t>6</w:t>
      </w:r>
      <w:r w:rsidR="00B60503" w:rsidRPr="00265822">
        <w:rPr>
          <w:rFonts w:ascii="Times New Roman" w:hAnsi="Times New Roman" w:cs="Times New Roman"/>
        </w:rPr>
        <w:t xml:space="preserve">. godinu u iznosu od </w:t>
      </w:r>
      <w:r w:rsidR="00272BF6">
        <w:rPr>
          <w:rFonts w:ascii="Times New Roman" w:hAnsi="Times New Roman" w:cs="Times New Roman"/>
        </w:rPr>
        <w:t>4.778.567,00</w:t>
      </w:r>
      <w:r w:rsidR="00B60503" w:rsidRPr="00265822">
        <w:rPr>
          <w:rFonts w:ascii="Times New Roman" w:hAnsi="Times New Roman" w:cs="Times New Roman"/>
        </w:rPr>
        <w:t xml:space="preserve"> eura što je za </w:t>
      </w:r>
      <w:r w:rsidR="00272BF6">
        <w:rPr>
          <w:rFonts w:ascii="Times New Roman" w:hAnsi="Times New Roman" w:cs="Times New Roman"/>
        </w:rPr>
        <w:t>42.389,00</w:t>
      </w:r>
      <w:r w:rsidR="00B60503" w:rsidRPr="00265822">
        <w:rPr>
          <w:rFonts w:ascii="Times New Roman" w:hAnsi="Times New Roman" w:cs="Times New Roman"/>
        </w:rPr>
        <w:t xml:space="preserve"> eura ili </w:t>
      </w:r>
      <w:r w:rsidR="00272BF6">
        <w:rPr>
          <w:rFonts w:ascii="Times New Roman" w:hAnsi="Times New Roman" w:cs="Times New Roman"/>
        </w:rPr>
        <w:t>0,88</w:t>
      </w:r>
      <w:r w:rsidR="00B60503" w:rsidRPr="00265822">
        <w:rPr>
          <w:rFonts w:ascii="Times New Roman" w:hAnsi="Times New Roman" w:cs="Times New Roman"/>
        </w:rPr>
        <w:t xml:space="preserve">% </w:t>
      </w:r>
      <w:r w:rsidR="00272BF6">
        <w:rPr>
          <w:rFonts w:ascii="Times New Roman" w:hAnsi="Times New Roman" w:cs="Times New Roman"/>
        </w:rPr>
        <w:t>manje</w:t>
      </w:r>
      <w:r w:rsidR="00B60503" w:rsidRPr="00265822">
        <w:rPr>
          <w:rFonts w:ascii="Times New Roman" w:hAnsi="Times New Roman" w:cs="Times New Roman"/>
        </w:rPr>
        <w:t xml:space="preserve"> u odnosu na razinu utvrđenu planom za 202</w:t>
      </w:r>
      <w:r w:rsidR="000B327D" w:rsidRPr="00265822">
        <w:rPr>
          <w:rFonts w:ascii="Times New Roman" w:hAnsi="Times New Roman" w:cs="Times New Roman"/>
        </w:rPr>
        <w:t>5</w:t>
      </w:r>
      <w:r w:rsidR="00B60503" w:rsidRPr="00265822">
        <w:rPr>
          <w:rFonts w:ascii="Times New Roman" w:hAnsi="Times New Roman" w:cs="Times New Roman"/>
        </w:rPr>
        <w:t xml:space="preserve">. godinu. U ukupnim prihodima prihodi poslovanja sudjeluju </w:t>
      </w:r>
      <w:r w:rsidR="00272BF6">
        <w:rPr>
          <w:rFonts w:ascii="Times New Roman" w:hAnsi="Times New Roman" w:cs="Times New Roman"/>
        </w:rPr>
        <w:t>100</w:t>
      </w:r>
      <w:r w:rsidR="001B4262">
        <w:rPr>
          <w:rFonts w:ascii="Times New Roman" w:hAnsi="Times New Roman" w:cs="Times New Roman"/>
        </w:rPr>
        <w:t>%</w:t>
      </w:r>
      <w:r w:rsidR="00B60503" w:rsidRPr="00265822">
        <w:rPr>
          <w:rFonts w:ascii="Times New Roman" w:hAnsi="Times New Roman" w:cs="Times New Roman"/>
        </w:rPr>
        <w:t xml:space="preserve">. Prihodi od prodaje nefinancijske imovine iznose </w:t>
      </w:r>
      <w:r w:rsidR="00272BF6">
        <w:rPr>
          <w:rFonts w:ascii="Times New Roman" w:hAnsi="Times New Roman" w:cs="Times New Roman"/>
        </w:rPr>
        <w:t>0,00</w:t>
      </w:r>
      <w:r w:rsidR="00F055C5" w:rsidRPr="00265822">
        <w:rPr>
          <w:rFonts w:ascii="Times New Roman" w:hAnsi="Times New Roman" w:cs="Times New Roman"/>
        </w:rPr>
        <w:t xml:space="preserve"> </w:t>
      </w:r>
      <w:r w:rsidR="00B60503" w:rsidRPr="00265822">
        <w:rPr>
          <w:rFonts w:ascii="Times New Roman" w:hAnsi="Times New Roman" w:cs="Times New Roman"/>
        </w:rPr>
        <w:t>eura</w:t>
      </w:r>
      <w:r w:rsidR="005F65FC">
        <w:rPr>
          <w:rFonts w:ascii="Times New Roman" w:hAnsi="Times New Roman" w:cs="Times New Roman"/>
        </w:rPr>
        <w:t xml:space="preserve"> kao i 2025. godine</w:t>
      </w:r>
      <w:r w:rsidR="000251DB" w:rsidRPr="00265822">
        <w:rPr>
          <w:rFonts w:ascii="Times New Roman" w:hAnsi="Times New Roman" w:cs="Times New Roman"/>
        </w:rPr>
        <w:t xml:space="preserve">. Financijskim planom za 2026. godinu i projekcijama za 2027. i 2028. godinu ne planiraju se zaduženja na </w:t>
      </w:r>
    </w:p>
    <w:p w14:paraId="1997DB91" w14:textId="77777777" w:rsidR="00FD071E" w:rsidRDefault="00FD071E" w:rsidP="00E14AB6">
      <w:pPr>
        <w:spacing w:after="0" w:line="256" w:lineRule="auto"/>
        <w:ind w:left="-426" w:right="141"/>
        <w:jc w:val="both"/>
        <w:rPr>
          <w:rFonts w:ascii="Times New Roman" w:hAnsi="Times New Roman" w:cs="Times New Roman"/>
        </w:rPr>
      </w:pPr>
    </w:p>
    <w:p w14:paraId="71CEFFEC" w14:textId="77777777" w:rsidR="00FD071E" w:rsidRDefault="00FD071E" w:rsidP="00E14AB6">
      <w:pPr>
        <w:spacing w:after="0" w:line="256" w:lineRule="auto"/>
        <w:ind w:left="-426" w:right="141"/>
        <w:jc w:val="both"/>
        <w:rPr>
          <w:rFonts w:ascii="Times New Roman" w:hAnsi="Times New Roman" w:cs="Times New Roman"/>
        </w:rPr>
      </w:pPr>
    </w:p>
    <w:p w14:paraId="2D3CEE0E" w14:textId="77777777" w:rsidR="006E2F57" w:rsidRDefault="000251DB" w:rsidP="00E14AB6">
      <w:pPr>
        <w:spacing w:after="0" w:line="256" w:lineRule="auto"/>
        <w:ind w:left="-426" w:right="141"/>
        <w:jc w:val="both"/>
        <w:rPr>
          <w:rFonts w:ascii="Times New Roman" w:hAnsi="Times New Roman" w:cs="Times New Roman"/>
        </w:rPr>
      </w:pPr>
      <w:r w:rsidRPr="00265822">
        <w:rPr>
          <w:rFonts w:ascii="Times New Roman" w:hAnsi="Times New Roman" w:cs="Times New Roman"/>
        </w:rPr>
        <w:t>domaćem i stranom tržištu novca i kapitala</w:t>
      </w:r>
      <w:r w:rsidR="00272BF6">
        <w:rPr>
          <w:rFonts w:ascii="Times New Roman" w:hAnsi="Times New Roman" w:cs="Times New Roman"/>
        </w:rPr>
        <w:t xml:space="preserve">, </w:t>
      </w:r>
      <w:r w:rsidRPr="00265822">
        <w:rPr>
          <w:rFonts w:ascii="Times New Roman" w:hAnsi="Times New Roman" w:cs="Times New Roman"/>
        </w:rPr>
        <w:t>davanje zajmova</w:t>
      </w:r>
      <w:r w:rsidR="00272BF6" w:rsidRPr="00272BF6">
        <w:rPr>
          <w:rFonts w:ascii="Times New Roman" w:hAnsi="Times New Roman" w:cs="Times New Roman"/>
        </w:rPr>
        <w:t xml:space="preserve"> </w:t>
      </w:r>
      <w:r w:rsidR="00272BF6">
        <w:rPr>
          <w:rFonts w:ascii="Times New Roman" w:hAnsi="Times New Roman" w:cs="Times New Roman"/>
        </w:rPr>
        <w:t>niti prijenos</w:t>
      </w:r>
      <w:r w:rsidR="00272BF6" w:rsidRPr="00B601B1">
        <w:rPr>
          <w:rFonts w:ascii="Times New Roman" w:hAnsi="Times New Roman" w:cs="Times New Roman"/>
        </w:rPr>
        <w:t xml:space="preserve"> viš</w:t>
      </w:r>
      <w:r w:rsidR="00272BF6">
        <w:rPr>
          <w:rFonts w:ascii="Times New Roman" w:hAnsi="Times New Roman" w:cs="Times New Roman"/>
        </w:rPr>
        <w:t>kova/</w:t>
      </w:r>
      <w:r w:rsidR="00272BF6" w:rsidRPr="00B601B1">
        <w:rPr>
          <w:rFonts w:ascii="Times New Roman" w:hAnsi="Times New Roman" w:cs="Times New Roman"/>
        </w:rPr>
        <w:t>manj</w:t>
      </w:r>
      <w:r w:rsidR="00272BF6">
        <w:rPr>
          <w:rFonts w:ascii="Times New Roman" w:hAnsi="Times New Roman" w:cs="Times New Roman"/>
        </w:rPr>
        <w:t>kova</w:t>
      </w:r>
      <w:r w:rsidR="00272BF6" w:rsidRPr="00B601B1">
        <w:rPr>
          <w:rFonts w:ascii="Times New Roman" w:hAnsi="Times New Roman" w:cs="Times New Roman"/>
        </w:rPr>
        <w:t xml:space="preserve"> iz prethodnih </w:t>
      </w:r>
      <w:r w:rsidR="00272BF6">
        <w:rPr>
          <w:rFonts w:ascii="Times New Roman" w:hAnsi="Times New Roman" w:cs="Times New Roman"/>
        </w:rPr>
        <w:t>godina.</w:t>
      </w:r>
      <w:r w:rsidR="005F65FC">
        <w:rPr>
          <w:rFonts w:ascii="Times New Roman" w:hAnsi="Times New Roman" w:cs="Times New Roman"/>
        </w:rPr>
        <w:t xml:space="preserve"> </w:t>
      </w:r>
      <w:r w:rsidR="00B60503" w:rsidRPr="00265822">
        <w:rPr>
          <w:rFonts w:ascii="Times New Roman" w:hAnsi="Times New Roman" w:cs="Times New Roman"/>
        </w:rPr>
        <w:t>Ukupni rashodi financijskog plana za 202</w:t>
      </w:r>
      <w:r w:rsidRPr="00265822">
        <w:rPr>
          <w:rFonts w:ascii="Times New Roman" w:hAnsi="Times New Roman" w:cs="Times New Roman"/>
        </w:rPr>
        <w:t>6</w:t>
      </w:r>
      <w:r w:rsidR="00B60503" w:rsidRPr="00265822">
        <w:rPr>
          <w:rFonts w:ascii="Times New Roman" w:hAnsi="Times New Roman" w:cs="Times New Roman"/>
        </w:rPr>
        <w:t xml:space="preserve">. godinu planirani su u visini od </w:t>
      </w:r>
      <w:r w:rsidR="00272BF6">
        <w:rPr>
          <w:rFonts w:ascii="Times New Roman" w:hAnsi="Times New Roman" w:cs="Times New Roman"/>
        </w:rPr>
        <w:t>4.778.567,00</w:t>
      </w:r>
      <w:r w:rsidR="0030005D" w:rsidRPr="00265822">
        <w:rPr>
          <w:rFonts w:ascii="Times New Roman" w:hAnsi="Times New Roman" w:cs="Times New Roman"/>
        </w:rPr>
        <w:t xml:space="preserve"> </w:t>
      </w:r>
      <w:r w:rsidR="00B60503" w:rsidRPr="00265822">
        <w:rPr>
          <w:rFonts w:ascii="Times New Roman" w:hAnsi="Times New Roman" w:cs="Times New Roman"/>
        </w:rPr>
        <w:t xml:space="preserve">eura i </w:t>
      </w:r>
      <w:r w:rsidR="005F65FC">
        <w:rPr>
          <w:rFonts w:ascii="Times New Roman" w:hAnsi="Times New Roman" w:cs="Times New Roman"/>
        </w:rPr>
        <w:t>manji</w:t>
      </w:r>
      <w:r w:rsidR="00B60503" w:rsidRPr="00265822">
        <w:rPr>
          <w:rFonts w:ascii="Times New Roman" w:hAnsi="Times New Roman" w:cs="Times New Roman"/>
        </w:rPr>
        <w:t xml:space="preserve"> su u odnosu na plan za 202</w:t>
      </w:r>
      <w:r w:rsidRPr="00265822">
        <w:rPr>
          <w:rFonts w:ascii="Times New Roman" w:hAnsi="Times New Roman" w:cs="Times New Roman"/>
        </w:rPr>
        <w:t>5</w:t>
      </w:r>
      <w:r w:rsidR="00B60503" w:rsidRPr="00265822">
        <w:rPr>
          <w:rFonts w:ascii="Times New Roman" w:hAnsi="Times New Roman" w:cs="Times New Roman"/>
        </w:rPr>
        <w:t xml:space="preserve">. godinu za </w:t>
      </w:r>
      <w:r w:rsidR="00272BF6">
        <w:rPr>
          <w:rFonts w:ascii="Times New Roman" w:hAnsi="Times New Roman" w:cs="Times New Roman"/>
        </w:rPr>
        <w:t>66.191,83</w:t>
      </w:r>
      <w:r w:rsidR="00B60503" w:rsidRPr="00265822">
        <w:rPr>
          <w:rFonts w:ascii="Times New Roman" w:hAnsi="Times New Roman" w:cs="Times New Roman"/>
        </w:rPr>
        <w:t xml:space="preserve"> eura ili </w:t>
      </w:r>
      <w:r w:rsidR="00272BF6">
        <w:rPr>
          <w:rFonts w:ascii="Times New Roman" w:hAnsi="Times New Roman" w:cs="Times New Roman"/>
        </w:rPr>
        <w:t>1,37</w:t>
      </w:r>
      <w:r w:rsidR="00B60503" w:rsidRPr="00265822">
        <w:rPr>
          <w:rFonts w:ascii="Times New Roman" w:hAnsi="Times New Roman" w:cs="Times New Roman"/>
        </w:rPr>
        <w:t>%, dok se za 202</w:t>
      </w:r>
      <w:r w:rsidRPr="00265822">
        <w:rPr>
          <w:rFonts w:ascii="Times New Roman" w:hAnsi="Times New Roman" w:cs="Times New Roman"/>
        </w:rPr>
        <w:t>7</w:t>
      </w:r>
      <w:r w:rsidR="00B60503" w:rsidRPr="00265822">
        <w:rPr>
          <w:rFonts w:ascii="Times New Roman" w:hAnsi="Times New Roman" w:cs="Times New Roman"/>
        </w:rPr>
        <w:t>. i 202</w:t>
      </w:r>
      <w:r w:rsidRPr="00265822">
        <w:rPr>
          <w:rFonts w:ascii="Times New Roman" w:hAnsi="Times New Roman" w:cs="Times New Roman"/>
        </w:rPr>
        <w:t>8</w:t>
      </w:r>
      <w:r w:rsidR="00B60503" w:rsidRPr="00265822">
        <w:rPr>
          <w:rFonts w:ascii="Times New Roman" w:hAnsi="Times New Roman" w:cs="Times New Roman"/>
        </w:rPr>
        <w:t xml:space="preserve">. godinu planiraju u iznosu od </w:t>
      </w:r>
    </w:p>
    <w:p w14:paraId="15856987" w14:textId="77777777" w:rsidR="00B01FB3" w:rsidRPr="006B238F" w:rsidRDefault="00272BF6" w:rsidP="006B238F">
      <w:pPr>
        <w:spacing w:after="0" w:line="256" w:lineRule="auto"/>
        <w:ind w:left="-426" w:right="141"/>
        <w:jc w:val="both"/>
        <w:rPr>
          <w:rFonts w:ascii="Times New Roman" w:hAnsi="Times New Roman" w:cs="Times New Roman"/>
        </w:rPr>
      </w:pPr>
      <w:r>
        <w:rPr>
          <w:rFonts w:ascii="Times New Roman" w:hAnsi="Times New Roman" w:cs="Times New Roman"/>
        </w:rPr>
        <w:t>4.792.067,00</w:t>
      </w:r>
      <w:r w:rsidR="00B60503" w:rsidRPr="00265822">
        <w:rPr>
          <w:rFonts w:ascii="Times New Roman" w:hAnsi="Times New Roman" w:cs="Times New Roman"/>
        </w:rPr>
        <w:t xml:space="preserve"> eura odnosno </w:t>
      </w:r>
      <w:r>
        <w:rPr>
          <w:rFonts w:ascii="Times New Roman" w:hAnsi="Times New Roman" w:cs="Times New Roman"/>
        </w:rPr>
        <w:t>4.648.242,00</w:t>
      </w:r>
      <w:r w:rsidR="0030005D" w:rsidRPr="00265822">
        <w:rPr>
          <w:rFonts w:ascii="Times New Roman" w:hAnsi="Times New Roman" w:cs="Times New Roman"/>
        </w:rPr>
        <w:t xml:space="preserve"> </w:t>
      </w:r>
      <w:r w:rsidR="00B60503" w:rsidRPr="00265822">
        <w:rPr>
          <w:rFonts w:ascii="Times New Roman" w:hAnsi="Times New Roman" w:cs="Times New Roman"/>
        </w:rPr>
        <w:t xml:space="preserve">eura. Rashodi poslovanja planirani su u iznosu od </w:t>
      </w:r>
      <w:r>
        <w:rPr>
          <w:rFonts w:ascii="Times New Roman" w:hAnsi="Times New Roman" w:cs="Times New Roman"/>
        </w:rPr>
        <w:t>4.701.635,00</w:t>
      </w:r>
      <w:r w:rsidR="00B60503" w:rsidRPr="00265822">
        <w:rPr>
          <w:rFonts w:ascii="Times New Roman" w:hAnsi="Times New Roman" w:cs="Times New Roman"/>
        </w:rPr>
        <w:t xml:space="preserve"> eura i u ukupnim rashodima sudjeluju s </w:t>
      </w:r>
      <w:r>
        <w:rPr>
          <w:rFonts w:ascii="Times New Roman" w:hAnsi="Times New Roman" w:cs="Times New Roman"/>
        </w:rPr>
        <w:t>98,39</w:t>
      </w:r>
      <w:r w:rsidR="00B60503" w:rsidRPr="00265822">
        <w:rPr>
          <w:rFonts w:ascii="Times New Roman" w:hAnsi="Times New Roman" w:cs="Times New Roman"/>
        </w:rPr>
        <w:t>%. U odnosu na plan za 202</w:t>
      </w:r>
      <w:r w:rsidR="000251DB" w:rsidRPr="00265822">
        <w:rPr>
          <w:rFonts w:ascii="Times New Roman" w:hAnsi="Times New Roman" w:cs="Times New Roman"/>
        </w:rPr>
        <w:t>5</w:t>
      </w:r>
      <w:r w:rsidR="00B60503" w:rsidRPr="00265822">
        <w:rPr>
          <w:rFonts w:ascii="Times New Roman" w:hAnsi="Times New Roman" w:cs="Times New Roman"/>
        </w:rPr>
        <w:t xml:space="preserve">. godinu </w:t>
      </w:r>
      <w:r w:rsidR="005F65FC">
        <w:rPr>
          <w:rFonts w:ascii="Times New Roman" w:hAnsi="Times New Roman" w:cs="Times New Roman"/>
        </w:rPr>
        <w:t>manji</w:t>
      </w:r>
      <w:r w:rsidR="00B60503" w:rsidRPr="00265822">
        <w:rPr>
          <w:rFonts w:ascii="Times New Roman" w:hAnsi="Times New Roman" w:cs="Times New Roman"/>
        </w:rPr>
        <w:t xml:space="preserve"> su za </w:t>
      </w:r>
      <w:r>
        <w:rPr>
          <w:rFonts w:ascii="Times New Roman" w:hAnsi="Times New Roman" w:cs="Times New Roman"/>
        </w:rPr>
        <w:t>52.886,57</w:t>
      </w:r>
      <w:r w:rsidR="00B60503" w:rsidRPr="00265822">
        <w:rPr>
          <w:rFonts w:ascii="Times New Roman" w:hAnsi="Times New Roman" w:cs="Times New Roman"/>
        </w:rPr>
        <w:t xml:space="preserve"> eura ili </w:t>
      </w:r>
      <w:r w:rsidR="00813731">
        <w:rPr>
          <w:rFonts w:ascii="Times New Roman" w:hAnsi="Times New Roman" w:cs="Times New Roman"/>
        </w:rPr>
        <w:t>1,11</w:t>
      </w:r>
      <w:r w:rsidR="00B60503" w:rsidRPr="00265822">
        <w:rPr>
          <w:rFonts w:ascii="Times New Roman" w:hAnsi="Times New Roman" w:cs="Times New Roman"/>
        </w:rPr>
        <w:t xml:space="preserve">%. Rashodi za nabavu nefinancijske imovine planirani su u iznosu od </w:t>
      </w:r>
      <w:r w:rsidR="00813731">
        <w:rPr>
          <w:rFonts w:ascii="Times New Roman" w:hAnsi="Times New Roman" w:cs="Times New Roman"/>
        </w:rPr>
        <w:t>76.932,00</w:t>
      </w:r>
      <w:r w:rsidR="00B60503" w:rsidRPr="00265822">
        <w:rPr>
          <w:rFonts w:ascii="Times New Roman" w:hAnsi="Times New Roman" w:cs="Times New Roman"/>
        </w:rPr>
        <w:t xml:space="preserve"> eura, odnosno za </w:t>
      </w:r>
      <w:r w:rsidR="00813731">
        <w:rPr>
          <w:rFonts w:ascii="Times New Roman" w:hAnsi="Times New Roman" w:cs="Times New Roman"/>
        </w:rPr>
        <w:t>13.305,26</w:t>
      </w:r>
      <w:r w:rsidR="00B60503" w:rsidRPr="00265822">
        <w:rPr>
          <w:rFonts w:ascii="Times New Roman" w:hAnsi="Times New Roman" w:cs="Times New Roman"/>
        </w:rPr>
        <w:t xml:space="preserve"> eura ili </w:t>
      </w:r>
      <w:r w:rsidR="00813731">
        <w:rPr>
          <w:rFonts w:ascii="Times New Roman" w:hAnsi="Times New Roman" w:cs="Times New Roman"/>
        </w:rPr>
        <w:t>14,74</w:t>
      </w:r>
      <w:r w:rsidR="00B60503" w:rsidRPr="00265822">
        <w:rPr>
          <w:rFonts w:ascii="Times New Roman" w:hAnsi="Times New Roman" w:cs="Times New Roman"/>
        </w:rPr>
        <w:t xml:space="preserve">% </w:t>
      </w:r>
      <w:r w:rsidR="00C90056">
        <w:rPr>
          <w:rFonts w:ascii="Times New Roman" w:hAnsi="Times New Roman" w:cs="Times New Roman"/>
        </w:rPr>
        <w:t>manje</w:t>
      </w:r>
      <w:r w:rsidR="00B60503" w:rsidRPr="00265822">
        <w:rPr>
          <w:rFonts w:ascii="Times New Roman" w:hAnsi="Times New Roman" w:cs="Times New Roman"/>
        </w:rPr>
        <w:t xml:space="preserve"> u odnosu na plan za 202</w:t>
      </w:r>
      <w:r w:rsidR="00E32A20" w:rsidRPr="00265822">
        <w:rPr>
          <w:rFonts w:ascii="Times New Roman" w:hAnsi="Times New Roman" w:cs="Times New Roman"/>
        </w:rPr>
        <w:t>5</w:t>
      </w:r>
      <w:r w:rsidR="00B60503" w:rsidRPr="00265822">
        <w:rPr>
          <w:rFonts w:ascii="Times New Roman" w:hAnsi="Times New Roman" w:cs="Times New Roman"/>
        </w:rPr>
        <w:t>.</w:t>
      </w:r>
      <w:r w:rsidR="0068580E" w:rsidRPr="00265822">
        <w:rPr>
          <w:rFonts w:ascii="Times New Roman" w:hAnsi="Times New Roman" w:cs="Times New Roman"/>
        </w:rPr>
        <w:t xml:space="preserve"> </w:t>
      </w:r>
      <w:r w:rsidR="00B60503" w:rsidRPr="00265822">
        <w:rPr>
          <w:rFonts w:ascii="Times New Roman" w:hAnsi="Times New Roman" w:cs="Times New Roman"/>
        </w:rPr>
        <w:t>godinu.</w:t>
      </w:r>
    </w:p>
    <w:p w14:paraId="3A2E1CBC" w14:textId="77777777" w:rsidR="00061EB7" w:rsidRDefault="00061EB7" w:rsidP="00061EB7">
      <w:pPr>
        <w:spacing w:after="0" w:line="240" w:lineRule="auto"/>
        <w:rPr>
          <w:sz w:val="16"/>
          <w:szCs w:val="16"/>
        </w:rPr>
      </w:pPr>
    </w:p>
    <w:p w14:paraId="16113716" w14:textId="77777777" w:rsidR="00FF4FEC" w:rsidRPr="00FF4FEC" w:rsidRDefault="00FF4FEC" w:rsidP="00061EB7">
      <w:pPr>
        <w:spacing w:after="0" w:line="240" w:lineRule="auto"/>
        <w:rPr>
          <w:sz w:val="10"/>
          <w:szCs w:val="10"/>
        </w:rPr>
      </w:pPr>
    </w:p>
    <w:p w14:paraId="2D7AF1DA" w14:textId="77777777" w:rsidR="001A7B4E" w:rsidRDefault="001A7B4E" w:rsidP="002B50ED">
      <w:pPr>
        <w:pStyle w:val="Naslov3"/>
        <w:numPr>
          <w:ilvl w:val="0"/>
          <w:numId w:val="30"/>
        </w:numPr>
        <w:spacing w:line="240" w:lineRule="auto"/>
        <w:ind w:left="-142" w:hanging="284"/>
        <w:rPr>
          <w:rFonts w:ascii="Times New Roman" w:hAnsi="Times New Roman" w:cs="Times New Roman"/>
          <w:color w:val="auto"/>
          <w:sz w:val="22"/>
          <w:szCs w:val="22"/>
        </w:rPr>
      </w:pPr>
      <w:bookmarkStart w:id="19" w:name="_Toc217462273"/>
      <w:r w:rsidRPr="004B2B0A">
        <w:rPr>
          <w:rFonts w:ascii="Times New Roman" w:hAnsi="Times New Roman" w:cs="Times New Roman"/>
          <w:color w:val="auto"/>
          <w:sz w:val="22"/>
          <w:szCs w:val="22"/>
        </w:rPr>
        <w:t>OBRAZLOŽENJE POSEBNOG DIJELA FINANCIJSKOG PLANA</w:t>
      </w:r>
      <w:bookmarkEnd w:id="19"/>
    </w:p>
    <w:p w14:paraId="609D0E23" w14:textId="77777777" w:rsidR="002B50ED" w:rsidRPr="00214C42" w:rsidRDefault="002B50ED" w:rsidP="002B50ED">
      <w:pPr>
        <w:rPr>
          <w:sz w:val="16"/>
          <w:szCs w:val="16"/>
        </w:rPr>
      </w:pPr>
    </w:p>
    <w:tbl>
      <w:tblPr>
        <w:tblW w:w="5116" w:type="pct"/>
        <w:tblInd w:w="-431" w:type="dxa"/>
        <w:tblLayout w:type="fixed"/>
        <w:tblLook w:val="04A0" w:firstRow="1" w:lastRow="0" w:firstColumn="1" w:lastColumn="0" w:noHBand="0" w:noVBand="1"/>
      </w:tblPr>
      <w:tblGrid>
        <w:gridCol w:w="6533"/>
        <w:gridCol w:w="261"/>
        <w:gridCol w:w="837"/>
        <w:gridCol w:w="1916"/>
        <w:gridCol w:w="1871"/>
        <w:gridCol w:w="1871"/>
        <w:gridCol w:w="1871"/>
      </w:tblGrid>
      <w:tr w:rsidR="00E83765" w:rsidRPr="00E83765" w14:paraId="17E1FCCC" w14:textId="77777777" w:rsidTr="00E83765">
        <w:trPr>
          <w:trHeight w:val="510"/>
        </w:trPr>
        <w:tc>
          <w:tcPr>
            <w:tcW w:w="2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43BAC" w14:textId="77777777" w:rsidR="00E83765" w:rsidRPr="00E83765" w:rsidRDefault="00E83765" w:rsidP="00F12692">
            <w:pPr>
              <w:spacing w:after="0" w:line="240" w:lineRule="auto"/>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 xml:space="preserve">PRORAČUNSKI KORISNIK </w:t>
            </w:r>
          </w:p>
        </w:tc>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E1D8A0" w14:textId="77777777" w:rsidR="00E83765" w:rsidRPr="00E83765" w:rsidRDefault="00E83765" w:rsidP="00F12692">
            <w:pPr>
              <w:spacing w:after="0" w:line="240" w:lineRule="auto"/>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40533C" w14:textId="77777777" w:rsidR="00E83765" w:rsidRPr="00E83765" w:rsidRDefault="00E83765" w:rsidP="00F12692">
            <w:pPr>
              <w:spacing w:after="0" w:line="240" w:lineRule="auto"/>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C5E7DB" w14:textId="77777777" w:rsidR="00E83765" w:rsidRPr="00E83765" w:rsidRDefault="00E83765" w:rsidP="00F12692">
            <w:pPr>
              <w:spacing w:after="0" w:line="240" w:lineRule="auto"/>
              <w:jc w:val="center"/>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 xml:space="preserve">PLAN 2025. </w:t>
            </w:r>
          </w:p>
          <w:p w14:paraId="7E5CAC33" w14:textId="77777777" w:rsidR="00E83765" w:rsidRPr="00E83765" w:rsidRDefault="00E83765" w:rsidP="00F12692">
            <w:pPr>
              <w:spacing w:after="0" w:line="240" w:lineRule="auto"/>
              <w:jc w:val="center"/>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(II. Rebalans)</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47133E" w14:textId="77777777" w:rsidR="00E83765" w:rsidRPr="00E83765" w:rsidRDefault="00E83765" w:rsidP="00F12692">
            <w:pPr>
              <w:spacing w:after="0" w:line="240" w:lineRule="auto"/>
              <w:jc w:val="center"/>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PLAN 2026.</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5BA0EF5" w14:textId="77777777" w:rsidR="00E83765" w:rsidRPr="00E83765" w:rsidRDefault="00E83765" w:rsidP="00F12692">
            <w:pPr>
              <w:spacing w:after="0" w:line="240" w:lineRule="auto"/>
              <w:jc w:val="center"/>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PROJEKCIJA 2027.</w:t>
            </w:r>
          </w:p>
        </w:tc>
        <w:tc>
          <w:tcPr>
            <w:tcW w:w="61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DDCBA3F" w14:textId="77777777" w:rsidR="00E83765" w:rsidRPr="00E83765" w:rsidRDefault="00E83765" w:rsidP="00F12692">
            <w:pPr>
              <w:spacing w:after="0" w:line="240" w:lineRule="auto"/>
              <w:jc w:val="center"/>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PROJEKCIJA 2028.</w:t>
            </w:r>
          </w:p>
        </w:tc>
      </w:tr>
      <w:tr w:rsidR="00E83765" w:rsidRPr="00E83765" w14:paraId="3CA3CDD6"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E5F7" w14:textId="77777777" w:rsidR="00E83765" w:rsidRPr="00E83765" w:rsidRDefault="00E83765" w:rsidP="00F12692">
            <w:pPr>
              <w:spacing w:after="0" w:line="240" w:lineRule="auto"/>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10356 OSNOVNA ŠKOLA MARIJE I LINE</w:t>
            </w:r>
          </w:p>
        </w:tc>
        <w:tc>
          <w:tcPr>
            <w:tcW w:w="86" w:type="pct"/>
            <w:tcBorders>
              <w:top w:val="single" w:sz="4" w:space="0" w:color="auto"/>
              <w:left w:val="nil"/>
              <w:bottom w:val="single" w:sz="4" w:space="0" w:color="auto"/>
              <w:right w:val="single" w:sz="4" w:space="0" w:color="auto"/>
            </w:tcBorders>
            <w:shd w:val="clear" w:color="000000" w:fill="FFFFFF"/>
            <w:noWrap/>
            <w:vAlign w:val="bottom"/>
            <w:hideMark/>
          </w:tcPr>
          <w:p w14:paraId="04A215FE"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bottom"/>
            <w:hideMark/>
          </w:tcPr>
          <w:p w14:paraId="59325BE8"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FFFFFF"/>
            <w:noWrap/>
            <w:vAlign w:val="bottom"/>
            <w:hideMark/>
          </w:tcPr>
          <w:p w14:paraId="7BFCBAAE" w14:textId="77777777" w:rsidR="00E83765" w:rsidRPr="00E83765" w:rsidRDefault="00E83765" w:rsidP="00F12692">
            <w:pPr>
              <w:spacing w:after="0" w:line="240" w:lineRule="auto"/>
              <w:jc w:val="center"/>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4.844.758,83</w:t>
            </w:r>
          </w:p>
        </w:tc>
        <w:tc>
          <w:tcPr>
            <w:tcW w:w="617" w:type="pct"/>
            <w:tcBorders>
              <w:top w:val="single" w:sz="4" w:space="0" w:color="auto"/>
              <w:left w:val="nil"/>
              <w:bottom w:val="single" w:sz="4" w:space="0" w:color="auto"/>
              <w:right w:val="single" w:sz="4" w:space="0" w:color="auto"/>
            </w:tcBorders>
            <w:shd w:val="clear" w:color="000000" w:fill="FFFFFF"/>
            <w:noWrap/>
            <w:vAlign w:val="bottom"/>
            <w:hideMark/>
          </w:tcPr>
          <w:p w14:paraId="29929887"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4.778.567,00</w:t>
            </w:r>
          </w:p>
        </w:tc>
        <w:tc>
          <w:tcPr>
            <w:tcW w:w="617" w:type="pct"/>
            <w:tcBorders>
              <w:top w:val="single" w:sz="4" w:space="0" w:color="auto"/>
              <w:left w:val="nil"/>
              <w:bottom w:val="single" w:sz="4" w:space="0" w:color="auto"/>
              <w:right w:val="single" w:sz="4" w:space="0" w:color="auto"/>
            </w:tcBorders>
            <w:shd w:val="clear" w:color="000000" w:fill="FFFFFF"/>
            <w:noWrap/>
            <w:vAlign w:val="bottom"/>
            <w:hideMark/>
          </w:tcPr>
          <w:p w14:paraId="77F23B7F"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4.792.067,00</w:t>
            </w:r>
          </w:p>
        </w:tc>
        <w:tc>
          <w:tcPr>
            <w:tcW w:w="617" w:type="pct"/>
            <w:tcBorders>
              <w:top w:val="single" w:sz="4" w:space="0" w:color="auto"/>
              <w:left w:val="nil"/>
              <w:bottom w:val="single" w:sz="4" w:space="0" w:color="auto"/>
              <w:right w:val="single" w:sz="4" w:space="0" w:color="auto"/>
            </w:tcBorders>
            <w:shd w:val="clear" w:color="000000" w:fill="FFFFFF"/>
            <w:noWrap/>
            <w:vAlign w:val="bottom"/>
            <w:hideMark/>
          </w:tcPr>
          <w:p w14:paraId="22E169C7"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4.648.242,00</w:t>
            </w:r>
          </w:p>
        </w:tc>
      </w:tr>
      <w:tr w:rsidR="00E83765" w:rsidRPr="00E83765" w14:paraId="34C6BE9C"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31C5CB6"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Program 1015 OBRAZOVANJE</w:t>
            </w:r>
          </w:p>
        </w:tc>
        <w:tc>
          <w:tcPr>
            <w:tcW w:w="86" w:type="pct"/>
            <w:tcBorders>
              <w:top w:val="single" w:sz="4" w:space="0" w:color="auto"/>
              <w:left w:val="nil"/>
              <w:bottom w:val="single" w:sz="4" w:space="0" w:color="auto"/>
              <w:right w:val="single" w:sz="4" w:space="0" w:color="auto"/>
            </w:tcBorders>
            <w:shd w:val="clear" w:color="000000" w:fill="9999FF"/>
            <w:noWrap/>
            <w:vAlign w:val="bottom"/>
            <w:hideMark/>
          </w:tcPr>
          <w:p w14:paraId="221DA762"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9999FF"/>
            <w:noWrap/>
            <w:vAlign w:val="bottom"/>
            <w:hideMark/>
          </w:tcPr>
          <w:p w14:paraId="66AB186A"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9999FF"/>
            <w:noWrap/>
            <w:vAlign w:val="bottom"/>
            <w:hideMark/>
          </w:tcPr>
          <w:p w14:paraId="4CD49517" w14:textId="77777777" w:rsidR="00E83765" w:rsidRPr="00E83765" w:rsidRDefault="00E83765" w:rsidP="00F12692">
            <w:pPr>
              <w:spacing w:after="0" w:line="240" w:lineRule="auto"/>
              <w:jc w:val="center"/>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4.844.758,83</w:t>
            </w:r>
          </w:p>
        </w:tc>
        <w:tc>
          <w:tcPr>
            <w:tcW w:w="617" w:type="pct"/>
            <w:tcBorders>
              <w:top w:val="single" w:sz="4" w:space="0" w:color="auto"/>
              <w:left w:val="nil"/>
              <w:bottom w:val="single" w:sz="4" w:space="0" w:color="auto"/>
              <w:right w:val="single" w:sz="4" w:space="0" w:color="auto"/>
            </w:tcBorders>
            <w:shd w:val="clear" w:color="000000" w:fill="9999FF"/>
            <w:noWrap/>
            <w:vAlign w:val="bottom"/>
            <w:hideMark/>
          </w:tcPr>
          <w:p w14:paraId="1268737E"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4.778.567,00</w:t>
            </w:r>
          </w:p>
        </w:tc>
        <w:tc>
          <w:tcPr>
            <w:tcW w:w="617" w:type="pct"/>
            <w:tcBorders>
              <w:top w:val="single" w:sz="4" w:space="0" w:color="auto"/>
              <w:left w:val="nil"/>
              <w:bottom w:val="single" w:sz="4" w:space="0" w:color="auto"/>
              <w:right w:val="single" w:sz="4" w:space="0" w:color="auto"/>
            </w:tcBorders>
            <w:shd w:val="clear" w:color="000000" w:fill="9999FF"/>
            <w:noWrap/>
            <w:vAlign w:val="bottom"/>
            <w:hideMark/>
          </w:tcPr>
          <w:p w14:paraId="4C235DF9"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4.792.067,00</w:t>
            </w:r>
          </w:p>
        </w:tc>
        <w:tc>
          <w:tcPr>
            <w:tcW w:w="617" w:type="pct"/>
            <w:tcBorders>
              <w:top w:val="single" w:sz="4" w:space="0" w:color="auto"/>
              <w:left w:val="nil"/>
              <w:bottom w:val="single" w:sz="4" w:space="0" w:color="auto"/>
              <w:right w:val="single" w:sz="4" w:space="0" w:color="auto"/>
            </w:tcBorders>
            <w:shd w:val="clear" w:color="000000" w:fill="9999FF"/>
            <w:noWrap/>
            <w:vAlign w:val="bottom"/>
            <w:hideMark/>
          </w:tcPr>
          <w:p w14:paraId="03D8F1F4"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4.648.242,00</w:t>
            </w:r>
          </w:p>
        </w:tc>
      </w:tr>
      <w:tr w:rsidR="00E83765" w:rsidRPr="00E83765" w14:paraId="3351E03B"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8B3D83"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Aktivnost A100037 Redovna djelatnost osnovnih škola</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43C3B86F"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46875F1A"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52584E0C"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609.639,19</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20B707E4"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576.435,00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28B66E07"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579.785,00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79A7BEDB"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583.660,00</w:t>
            </w:r>
          </w:p>
        </w:tc>
      </w:tr>
      <w:tr w:rsidR="00E83765" w:rsidRPr="00E83765" w14:paraId="26CEE584"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13F6E5"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Aktivnost A100038 Redovna djelatnost osnovnih škola - državna riznica</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03F3A9A1"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35BF3153"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02D3FA99"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3.633.700,00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194170F6"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3.630.900,00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7E975BBE"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3.630.900,00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0FA778B8"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3.630.900,00</w:t>
            </w:r>
          </w:p>
        </w:tc>
      </w:tr>
      <w:tr w:rsidR="00E83765" w:rsidRPr="00E83765" w14:paraId="3D11F296"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47B50B"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Aktivnost A100042 Rad s djecom s teškoćama u razvoju</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5BF95AC2"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081BB6AC"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2A3B9112"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46.178,00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4A3915F0"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42.600,00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0B0B6D16"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44.650,00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506490C0"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46.850,00</w:t>
            </w:r>
          </w:p>
        </w:tc>
      </w:tr>
      <w:tr w:rsidR="00E83765" w:rsidRPr="00E83765" w14:paraId="2A83E815"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94405A"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Aktivnost A100043 Mentorstvo</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7675B10E"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1C1669BD"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22E330AF"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920,00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00CF65D2"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2F81DE44"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24389A4B"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r>
      <w:tr w:rsidR="00E83765" w:rsidRPr="00E83765" w14:paraId="3B31C96B"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6B2BA2"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Aktivnost A100045 Produženi boravak učenika u osnovnim školama</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2775B850"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6A2C97B5"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4BC4FD9E"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298.350,00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5F42661F"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293.700,00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1154974B"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301.800,00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753CDE87"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309.900,00</w:t>
            </w:r>
          </w:p>
        </w:tc>
      </w:tr>
      <w:tr w:rsidR="00E83765" w:rsidRPr="00E83765" w14:paraId="7304A2BA"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08E8C3"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Aktivnost A100046 Školski klub i Škola u prirodi</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70D640FA"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6687A33E"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7C8E62B4"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130,00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7D6D83C8"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6D657B2D"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6933605C"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r>
      <w:tr w:rsidR="00E83765" w:rsidRPr="00E83765" w14:paraId="407F5CF5"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E3BCB3"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Aktivnost A100048 Natjecanja učenika i županijska stručna vijeća</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22CACDB6"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594278D0"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66219828"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4.290,00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31D71325"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23063967"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40D4D86B"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r>
      <w:tr w:rsidR="00E83765" w:rsidRPr="00E83765" w14:paraId="293B91BA"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1E05E8"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Aktivnost A100061 Zavičajna nastava</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27D58C7E"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467B9750"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0E68B43A"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1.300,00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61D6D894"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0A3F98DC"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44D7E366"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r>
      <w:tr w:rsidR="00E83765" w:rsidRPr="00E83765" w14:paraId="026EED7C"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5265F5"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Kapitalni projekt K100008 Opremanje osnovnih škola</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0D1E5C99"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60D2FEF8"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198C6270"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88.932,00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39A91D35"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76.932,00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27D24EC6"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76.932,00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4A24D793"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76.932,00</w:t>
            </w:r>
          </w:p>
        </w:tc>
      </w:tr>
      <w:tr w:rsidR="00E83765" w:rsidRPr="00E83765" w14:paraId="29C5606E"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9961AB"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Tekući projekt T100065 Pomoćnici u nastavi - Škola puna znanja (2025./2026.)</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3B44E319"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5CC8F7F1"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24DCCBCB"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4582EC29"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4AAAAA53"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10550C4B"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r>
      <w:tr w:rsidR="00E83765" w:rsidRPr="00E83765" w14:paraId="4D40E8D7"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1124DF"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Tekući projekt T100067 Erasmus + Let's ALL go to the Theatre of European Dreams</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70C0285F"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16D9A88B"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3723A2DB"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5.675,26</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6D2B7489"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3722A8D3"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47B386A3"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r>
      <w:tr w:rsidR="00E83765" w:rsidRPr="00E83765" w14:paraId="3360612F"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3160D6"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Tekući projekt T100068 Pomoćnici u nastavi - Škola puna znanja (2024./2027.)</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575CDEB0"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20D7E3D3"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154BDFFC"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149.720,00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1ADC8138"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158.000,00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1855FD70"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158.000,00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35E87F17"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r>
      <w:tr w:rsidR="00E83765" w:rsidRPr="00E83765" w14:paraId="060906AE"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7D1B06"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Tekući projekt T100070 Erasmus+ 2023-1-HR01-KA122-SCH-000133818 - Povežimo se!</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41826B94"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4365E1A9" w14:textId="77777777" w:rsidR="00E83765" w:rsidRPr="009804FB" w:rsidRDefault="00E83765" w:rsidP="00F12692">
            <w:pPr>
              <w:spacing w:after="0" w:line="240" w:lineRule="auto"/>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368EE284" w14:textId="77777777" w:rsidR="00E83765" w:rsidRPr="009804FB" w:rsidRDefault="00E83765" w:rsidP="00F12692">
            <w:pPr>
              <w:spacing w:after="0" w:line="240" w:lineRule="auto"/>
              <w:jc w:val="center"/>
              <w:rPr>
                <w:rFonts w:ascii="Times New Roman" w:eastAsia="Times New Roman" w:hAnsi="Times New Roman" w:cs="Times New Roman"/>
                <w:bCs/>
                <w:sz w:val="18"/>
                <w:szCs w:val="18"/>
                <w:lang w:eastAsia="hr-HR"/>
              </w:rPr>
            </w:pPr>
            <w:r w:rsidRPr="009804FB">
              <w:rPr>
                <w:rFonts w:ascii="Times New Roman" w:eastAsia="Times New Roman" w:hAnsi="Times New Roman" w:cs="Times New Roman"/>
                <w:bCs/>
                <w:sz w:val="18"/>
                <w:szCs w:val="18"/>
                <w:lang w:eastAsia="hr-HR"/>
              </w:rPr>
              <w:t>5.924,38</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2294BECB"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3F68273F"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19B669E4" w14:textId="77777777" w:rsidR="00E83765" w:rsidRPr="009804FB" w:rsidRDefault="00E83765" w:rsidP="00F12692">
            <w:pPr>
              <w:spacing w:after="0" w:line="240" w:lineRule="auto"/>
              <w:jc w:val="right"/>
              <w:rPr>
                <w:rFonts w:ascii="Times New Roman" w:eastAsia="Times New Roman" w:hAnsi="Times New Roman" w:cs="Times New Roman"/>
                <w:bCs/>
                <w:color w:val="000000"/>
                <w:sz w:val="18"/>
                <w:szCs w:val="18"/>
                <w:lang w:eastAsia="hr-HR"/>
              </w:rPr>
            </w:pPr>
            <w:r w:rsidRPr="009804FB">
              <w:rPr>
                <w:rFonts w:ascii="Times New Roman" w:eastAsia="Times New Roman" w:hAnsi="Times New Roman" w:cs="Times New Roman"/>
                <w:bCs/>
                <w:color w:val="000000"/>
                <w:sz w:val="18"/>
                <w:szCs w:val="18"/>
                <w:lang w:eastAsia="hr-HR"/>
              </w:rPr>
              <w:t>0,00</w:t>
            </w:r>
          </w:p>
        </w:tc>
      </w:tr>
      <w:tr w:rsidR="00E83765" w:rsidRPr="00E83765" w14:paraId="19EB5833" w14:textId="77777777" w:rsidTr="00E83765">
        <w:trPr>
          <w:trHeight w:val="992"/>
        </w:trPr>
        <w:tc>
          <w:tcPr>
            <w:tcW w:w="5000" w:type="pct"/>
            <w:gridSpan w:val="7"/>
            <w:tcBorders>
              <w:top w:val="single" w:sz="4" w:space="0" w:color="auto"/>
              <w:left w:val="single" w:sz="4" w:space="0" w:color="auto"/>
              <w:bottom w:val="single" w:sz="4" w:space="0" w:color="auto"/>
              <w:right w:val="single" w:sz="4" w:space="0" w:color="auto"/>
            </w:tcBorders>
            <w:shd w:val="clear" w:color="000000" w:fill="FFF2CC"/>
            <w:hideMark/>
          </w:tcPr>
          <w:p w14:paraId="2351F331" w14:textId="77777777" w:rsidR="00E83765" w:rsidRPr="00E83765" w:rsidRDefault="00E83765" w:rsidP="00F12692">
            <w:pPr>
              <w:pStyle w:val="Opisprograma"/>
              <w:rPr>
                <w:sz w:val="18"/>
                <w:szCs w:val="18"/>
              </w:rPr>
            </w:pPr>
            <w:r w:rsidRPr="00E83765">
              <w:rPr>
                <w:b/>
                <w:sz w:val="18"/>
                <w:szCs w:val="18"/>
              </w:rPr>
              <w:t>Opis programa</w:t>
            </w:r>
            <w:r w:rsidRPr="00E83765">
              <w:rPr>
                <w:sz w:val="18"/>
                <w:szCs w:val="18"/>
              </w:rPr>
              <w:t xml:space="preserve">: Program obrazovanja za osnovnu školu predstavlja obvezno obrazovanje djece do navršene </w:t>
            </w:r>
            <w:r w:rsidR="003836DD" w:rsidRPr="00E83765">
              <w:rPr>
                <w:sz w:val="18"/>
                <w:szCs w:val="18"/>
              </w:rPr>
              <w:t>petnaeste</w:t>
            </w:r>
            <w:r w:rsidRPr="00E83765">
              <w:rPr>
                <w:sz w:val="18"/>
                <w:szCs w:val="18"/>
              </w:rPr>
              <w:t xml:space="preserve"> godine. U školi se učenici školuju prema redovnom nastavnom planu i programu, a učenici s poteškoćama prema individualiziranom i prilagođenom programu ovisno o vrsti teškoće. Osnovnoškolsko obrazovanje bavi </w:t>
            </w:r>
            <w:r w:rsidRPr="00F12692">
              <w:rPr>
                <w:b/>
                <w:sz w:val="18"/>
                <w:szCs w:val="18"/>
              </w:rPr>
              <w:t xml:space="preserve">se </w:t>
            </w:r>
            <w:r w:rsidRPr="00F12692">
              <w:rPr>
                <w:rStyle w:val="Naglaeno"/>
                <w:b w:val="0"/>
                <w:sz w:val="18"/>
                <w:szCs w:val="18"/>
              </w:rPr>
              <w:t>usvajanjem temeljnih znanja</w:t>
            </w:r>
            <w:r w:rsidRPr="00E83765">
              <w:rPr>
                <w:b/>
                <w:sz w:val="18"/>
                <w:szCs w:val="18"/>
              </w:rPr>
              <w:t xml:space="preserve"> </w:t>
            </w:r>
            <w:r w:rsidRPr="00E83765">
              <w:rPr>
                <w:sz w:val="18"/>
                <w:szCs w:val="18"/>
              </w:rPr>
              <w:t>iz jezika, matematike, povijesti, geografije, biologije, kemije, fizike,</w:t>
            </w:r>
            <w:r w:rsidRPr="00E83765">
              <w:rPr>
                <w:b/>
                <w:sz w:val="18"/>
                <w:szCs w:val="18"/>
              </w:rPr>
              <w:t xml:space="preserve"> </w:t>
            </w:r>
            <w:r w:rsidRPr="004619F3">
              <w:rPr>
                <w:rStyle w:val="Naglaeno"/>
                <w:b w:val="0"/>
                <w:sz w:val="18"/>
                <w:szCs w:val="18"/>
              </w:rPr>
              <w:t>razvojem osnovnih kompetencija</w:t>
            </w:r>
            <w:r w:rsidRPr="00E83765">
              <w:rPr>
                <w:b/>
                <w:sz w:val="18"/>
                <w:szCs w:val="18"/>
              </w:rPr>
              <w:t xml:space="preserve"> </w:t>
            </w:r>
            <w:r w:rsidRPr="00E83765">
              <w:rPr>
                <w:sz w:val="18"/>
                <w:szCs w:val="18"/>
              </w:rPr>
              <w:t xml:space="preserve">poput čitanja, pisanja, računanja, logičkog mišljenja i komunikacije, </w:t>
            </w:r>
            <w:r w:rsidRPr="00F12692">
              <w:rPr>
                <w:rStyle w:val="Naglaeno"/>
                <w:b w:val="0"/>
                <w:sz w:val="18"/>
                <w:szCs w:val="18"/>
              </w:rPr>
              <w:t>razvojem socijalnih i emocionalnih vještina</w:t>
            </w:r>
            <w:r w:rsidRPr="00F12692">
              <w:rPr>
                <w:b/>
                <w:sz w:val="18"/>
                <w:szCs w:val="18"/>
              </w:rPr>
              <w:t>,</w:t>
            </w:r>
            <w:r w:rsidRPr="00E83765">
              <w:rPr>
                <w:sz w:val="18"/>
                <w:szCs w:val="18"/>
              </w:rPr>
              <w:t xml:space="preserve"> radnih navika i </w:t>
            </w:r>
            <w:r w:rsidRPr="004619F3">
              <w:rPr>
                <w:rStyle w:val="Naglaeno"/>
                <w:b w:val="0"/>
                <w:sz w:val="18"/>
                <w:szCs w:val="18"/>
              </w:rPr>
              <w:t>odgojem učenika</w:t>
            </w:r>
            <w:r w:rsidRPr="004619F3">
              <w:rPr>
                <w:b/>
                <w:sz w:val="18"/>
                <w:szCs w:val="18"/>
              </w:rPr>
              <w:t>.</w:t>
            </w:r>
            <w:r w:rsidRPr="00E83765">
              <w:rPr>
                <w:sz w:val="18"/>
                <w:szCs w:val="18"/>
              </w:rPr>
              <w:t xml:space="preserve"> </w:t>
            </w:r>
          </w:p>
        </w:tc>
      </w:tr>
      <w:tr w:rsidR="00E83765" w:rsidRPr="00E83765" w14:paraId="591F0F01" w14:textId="77777777" w:rsidTr="00E83765">
        <w:trPr>
          <w:trHeight w:val="1262"/>
        </w:trPr>
        <w:tc>
          <w:tcPr>
            <w:tcW w:w="5000" w:type="pct"/>
            <w:gridSpan w:val="7"/>
            <w:tcBorders>
              <w:top w:val="single" w:sz="4" w:space="0" w:color="auto"/>
              <w:left w:val="single" w:sz="4" w:space="0" w:color="auto"/>
              <w:bottom w:val="single" w:sz="4" w:space="0" w:color="auto"/>
              <w:right w:val="single" w:sz="4" w:space="0" w:color="auto"/>
            </w:tcBorders>
            <w:shd w:val="clear" w:color="000000" w:fill="FFF2CC"/>
            <w:hideMark/>
          </w:tcPr>
          <w:p w14:paraId="74A3553F" w14:textId="77777777" w:rsidR="00E83765" w:rsidRPr="00E83765" w:rsidRDefault="00E83765" w:rsidP="00F12692">
            <w:pPr>
              <w:autoSpaceDE w:val="0"/>
              <w:autoSpaceDN w:val="0"/>
              <w:adjustRightInd w:val="0"/>
              <w:spacing w:after="0" w:line="240" w:lineRule="auto"/>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color w:val="000000"/>
                <w:sz w:val="18"/>
                <w:szCs w:val="18"/>
                <w:lang w:eastAsia="hr-HR"/>
              </w:rPr>
              <w:t>Zakonske i druge pravne osnove programa</w:t>
            </w:r>
            <w:r w:rsidRPr="00E83765">
              <w:rPr>
                <w:rFonts w:ascii="Times New Roman" w:hAnsi="Times New Roman" w:cs="Times New Roman"/>
                <w:sz w:val="18"/>
                <w:szCs w:val="18"/>
              </w:rPr>
              <w:t xml:space="preserve"> </w:t>
            </w:r>
            <w:r w:rsidRPr="00E83765">
              <w:rPr>
                <w:rFonts w:ascii="Times New Roman" w:eastAsiaTheme="minorEastAsia" w:hAnsi="Times New Roman" w:cs="Times New Roman"/>
                <w:sz w:val="18"/>
                <w:szCs w:val="18"/>
              </w:rPr>
              <w:t>Zakon o lokalnoj i područnoj (regionalnoj) samoupravi, Zakon o odgoju i obrazovanju u osnovnoj i srednjoj školi, Zakon o odgoju i obrazovanju na jeziku i pismu nacionalnih manjina, Državni pedagoški standard osnovnoškolskog sustava odgoja i obrazovanja, Zakon o javnoj nabavi, Statut Grada Umaga-Umago, Vladina Odluka o kriterijima i mjerilima za utvrđivanje bilančnih prava za financiranje minimalnog financijskog standarda javnih potreba osnovnog školstva, Vladina Uredba o načinu izračuna iznosa pomoći izravnanja za decentralizirane funkciji JLP(R)S-a, Odluka o kriterijima i mjerilima i načinu financiranja decentraliziranih funkcija osnovnog školstva za Grad Umag, Plan rashoda za nabavu dugotrajne nefinancijske imovine i ulaganja na objektima osnovnog školstva te Odluka o organizaciji i načinu financiranja Programa produženog boravka u osnovnim školama čiji je osnivač Grad Umag.</w:t>
            </w:r>
          </w:p>
          <w:p w14:paraId="390A3EFC" w14:textId="77777777" w:rsidR="00E83765" w:rsidRPr="00E83765" w:rsidRDefault="00E83765" w:rsidP="00F12692">
            <w:pPr>
              <w:spacing w:after="0" w:line="240" w:lineRule="auto"/>
              <w:jc w:val="both"/>
              <w:rPr>
                <w:rFonts w:ascii="Times New Roman" w:eastAsia="Times New Roman" w:hAnsi="Times New Roman" w:cs="Times New Roman"/>
                <w:bCs/>
                <w:color w:val="000000"/>
                <w:sz w:val="18"/>
                <w:szCs w:val="18"/>
                <w:lang w:eastAsia="hr-HR"/>
              </w:rPr>
            </w:pPr>
          </w:p>
        </w:tc>
      </w:tr>
      <w:tr w:rsidR="00E83765" w:rsidRPr="00E83765" w14:paraId="3971B3FD" w14:textId="77777777" w:rsidTr="00E83765">
        <w:trPr>
          <w:trHeight w:val="1305"/>
        </w:trPr>
        <w:tc>
          <w:tcPr>
            <w:tcW w:w="5000" w:type="pct"/>
            <w:gridSpan w:val="7"/>
            <w:tcBorders>
              <w:top w:val="single" w:sz="4" w:space="0" w:color="auto"/>
              <w:left w:val="single" w:sz="4" w:space="0" w:color="auto"/>
              <w:bottom w:val="single" w:sz="4" w:space="0" w:color="auto"/>
              <w:right w:val="single" w:sz="4" w:space="0" w:color="auto"/>
            </w:tcBorders>
            <w:shd w:val="clear" w:color="000000" w:fill="FFF2CC"/>
            <w:hideMark/>
          </w:tcPr>
          <w:p w14:paraId="178F81D1" w14:textId="77777777" w:rsidR="00E83765" w:rsidRPr="00E83765" w:rsidRDefault="00E83765" w:rsidP="00F12692">
            <w:pPr>
              <w:spacing w:after="0"/>
              <w:rPr>
                <w:rFonts w:ascii="Times New Roman" w:eastAsia="Times New Roman" w:hAnsi="Times New Roman" w:cs="Times New Roman"/>
                <w:bCs/>
                <w:sz w:val="18"/>
                <w:szCs w:val="18"/>
                <w:lang w:eastAsia="hr-HR"/>
              </w:rPr>
            </w:pPr>
            <w:r w:rsidRPr="00E83765">
              <w:rPr>
                <w:rFonts w:ascii="Times New Roman" w:eastAsia="Times New Roman" w:hAnsi="Times New Roman" w:cs="Times New Roman"/>
                <w:b/>
                <w:bCs/>
                <w:sz w:val="18"/>
                <w:szCs w:val="18"/>
                <w:lang w:eastAsia="hr-HR"/>
              </w:rPr>
              <w:lastRenderedPageBreak/>
              <w:t>Ciljevi provedbe programa</w:t>
            </w:r>
            <w:r w:rsidRPr="00E83765">
              <w:rPr>
                <w:rFonts w:ascii="Times New Roman" w:eastAsia="Times New Roman" w:hAnsi="Times New Roman" w:cs="Times New Roman"/>
                <w:bCs/>
                <w:sz w:val="18"/>
                <w:szCs w:val="18"/>
                <w:lang w:eastAsia="hr-HR"/>
              </w:rPr>
              <w:t xml:space="preserve">: </w:t>
            </w:r>
          </w:p>
          <w:p w14:paraId="7773EA57" w14:textId="77777777" w:rsidR="00E83765" w:rsidRPr="00E83765" w:rsidRDefault="00E83765" w:rsidP="00E83765">
            <w:pPr>
              <w:numPr>
                <w:ilvl w:val="0"/>
                <w:numId w:val="32"/>
              </w:numPr>
              <w:spacing w:after="0" w:line="276" w:lineRule="auto"/>
              <w:ind w:left="142" w:firstLine="0"/>
              <w:jc w:val="both"/>
              <w:rPr>
                <w:rFonts w:ascii="Times New Roman" w:eastAsia="Calibri" w:hAnsi="Times New Roman" w:cs="Times New Roman"/>
                <w:sz w:val="18"/>
                <w:szCs w:val="18"/>
              </w:rPr>
            </w:pPr>
            <w:r w:rsidRPr="00E83765">
              <w:rPr>
                <w:rFonts w:ascii="Times New Roman" w:eastAsia="Calibri" w:hAnsi="Times New Roman" w:cs="Times New Roman"/>
                <w:sz w:val="18"/>
                <w:szCs w:val="18"/>
              </w:rPr>
              <w:t>postizanje standarda odgoja i obrazovanja na razini dostatnoj potreba učenika i njihovih roditelja</w:t>
            </w:r>
          </w:p>
          <w:p w14:paraId="34F20D62" w14:textId="77777777" w:rsidR="00E83765" w:rsidRPr="00E83765" w:rsidRDefault="00E83765" w:rsidP="00E83765">
            <w:pPr>
              <w:numPr>
                <w:ilvl w:val="0"/>
                <w:numId w:val="32"/>
              </w:numPr>
              <w:spacing w:after="0" w:line="276" w:lineRule="auto"/>
              <w:ind w:left="142" w:firstLine="0"/>
              <w:jc w:val="both"/>
              <w:rPr>
                <w:rFonts w:ascii="Times New Roman" w:eastAsia="Calibri" w:hAnsi="Times New Roman" w:cs="Times New Roman"/>
                <w:sz w:val="18"/>
                <w:szCs w:val="18"/>
              </w:rPr>
            </w:pPr>
            <w:r w:rsidRPr="00E83765">
              <w:rPr>
                <w:rFonts w:ascii="Times New Roman" w:eastAsia="Calibri" w:hAnsi="Times New Roman" w:cs="Times New Roman"/>
                <w:sz w:val="18"/>
                <w:szCs w:val="18"/>
              </w:rPr>
              <w:t>stvaranje jednakih mogućnosti odgoja i obrazovanja za svu djecu, posebice za djecu s teškoćama u razvoju</w:t>
            </w:r>
          </w:p>
          <w:p w14:paraId="44F83328" w14:textId="77777777" w:rsidR="00E83765" w:rsidRPr="00E83765" w:rsidRDefault="00E83765" w:rsidP="00E83765">
            <w:pPr>
              <w:numPr>
                <w:ilvl w:val="0"/>
                <w:numId w:val="32"/>
              </w:numPr>
              <w:spacing w:after="0" w:line="276" w:lineRule="auto"/>
              <w:ind w:left="142" w:firstLine="0"/>
              <w:jc w:val="both"/>
              <w:rPr>
                <w:rFonts w:ascii="Times New Roman" w:eastAsia="Calibri" w:hAnsi="Times New Roman" w:cs="Times New Roman"/>
                <w:sz w:val="18"/>
                <w:szCs w:val="18"/>
              </w:rPr>
            </w:pPr>
            <w:r w:rsidRPr="00E83765">
              <w:rPr>
                <w:rFonts w:ascii="Times New Roman" w:eastAsia="Calibri" w:hAnsi="Times New Roman" w:cs="Times New Roman"/>
                <w:sz w:val="18"/>
                <w:szCs w:val="18"/>
              </w:rPr>
              <w:t>razviti kod učenika samosvijest o neophodnom cjeloživotnom učenju, razvijati kod učenika posebne talente, kreativnost, sposobnost i radne navike; poticati i unapređivati intelektualni, tjelesni,</w:t>
            </w:r>
          </w:p>
          <w:p w14:paraId="00CF551C" w14:textId="77777777" w:rsidR="00E83765" w:rsidRPr="00E83765" w:rsidRDefault="00E83765" w:rsidP="00F12692">
            <w:pPr>
              <w:spacing w:after="0"/>
              <w:ind w:left="142"/>
              <w:jc w:val="both"/>
              <w:rPr>
                <w:rFonts w:ascii="Times New Roman" w:eastAsia="Calibri" w:hAnsi="Times New Roman" w:cs="Times New Roman"/>
                <w:sz w:val="18"/>
                <w:szCs w:val="18"/>
              </w:rPr>
            </w:pPr>
            <w:r w:rsidRPr="00E83765">
              <w:rPr>
                <w:rFonts w:ascii="Times New Roman" w:eastAsia="Calibri" w:hAnsi="Times New Roman" w:cs="Times New Roman"/>
                <w:sz w:val="18"/>
                <w:szCs w:val="18"/>
              </w:rPr>
              <w:t xml:space="preserve">           estetski, društveni, moralni i duhovni razvoj učenika </w:t>
            </w:r>
          </w:p>
          <w:p w14:paraId="2D00C2E7" w14:textId="77777777" w:rsidR="00E83765" w:rsidRPr="00E83765" w:rsidRDefault="00E83765" w:rsidP="00E83765">
            <w:pPr>
              <w:numPr>
                <w:ilvl w:val="0"/>
                <w:numId w:val="32"/>
              </w:numPr>
              <w:spacing w:after="0" w:line="276" w:lineRule="auto"/>
              <w:ind w:left="142" w:firstLine="0"/>
              <w:jc w:val="both"/>
              <w:rPr>
                <w:rFonts w:ascii="Times New Roman" w:eastAsia="Calibri" w:hAnsi="Times New Roman" w:cs="Times New Roman"/>
                <w:sz w:val="18"/>
                <w:szCs w:val="18"/>
              </w:rPr>
            </w:pPr>
            <w:r w:rsidRPr="00E83765">
              <w:rPr>
                <w:rFonts w:ascii="Times New Roman" w:eastAsia="Calibri" w:hAnsi="Times New Roman" w:cs="Times New Roman"/>
                <w:sz w:val="18"/>
                <w:szCs w:val="18"/>
              </w:rPr>
              <w:t>organizacija nastavnih i izvannastavnih aktivnosti za učenike, uključivanje učenika osnovnih škola u razne sportske aktivnosti te aktivnosti vezane uz ekologiju i prirodu</w:t>
            </w:r>
          </w:p>
          <w:p w14:paraId="1141E672" w14:textId="77777777" w:rsidR="00E83765" w:rsidRPr="00E83765" w:rsidRDefault="00E83765" w:rsidP="00E83765">
            <w:pPr>
              <w:numPr>
                <w:ilvl w:val="0"/>
                <w:numId w:val="32"/>
              </w:numPr>
              <w:spacing w:after="0" w:line="276" w:lineRule="auto"/>
              <w:ind w:left="142" w:firstLine="0"/>
              <w:jc w:val="both"/>
              <w:rPr>
                <w:rFonts w:ascii="Times New Roman" w:eastAsia="Calibri" w:hAnsi="Times New Roman" w:cs="Times New Roman"/>
                <w:sz w:val="18"/>
                <w:szCs w:val="18"/>
              </w:rPr>
            </w:pPr>
            <w:r w:rsidRPr="00E83765">
              <w:rPr>
                <w:rFonts w:ascii="Times New Roman" w:eastAsia="Calibri" w:hAnsi="Times New Roman" w:cs="Times New Roman"/>
                <w:sz w:val="18"/>
                <w:szCs w:val="18"/>
              </w:rPr>
              <w:t>povećanje kompetencija učenika u rješavanju problema te zadovoljstva učenika u školi te motivacija njihovih učitelja i nastavnika</w:t>
            </w:r>
          </w:p>
          <w:p w14:paraId="2832702E" w14:textId="77777777" w:rsidR="00E83765" w:rsidRPr="00E83765" w:rsidRDefault="00E83765" w:rsidP="00E83765">
            <w:pPr>
              <w:numPr>
                <w:ilvl w:val="0"/>
                <w:numId w:val="32"/>
              </w:numPr>
              <w:spacing w:after="0" w:line="276" w:lineRule="auto"/>
              <w:ind w:left="142" w:firstLine="0"/>
              <w:jc w:val="both"/>
              <w:rPr>
                <w:rFonts w:ascii="Times New Roman" w:eastAsia="Calibri" w:hAnsi="Times New Roman" w:cs="Times New Roman"/>
                <w:sz w:val="18"/>
                <w:szCs w:val="18"/>
              </w:rPr>
            </w:pPr>
            <w:r w:rsidRPr="00E83765">
              <w:rPr>
                <w:rFonts w:ascii="Times New Roman" w:eastAsia="Calibri" w:hAnsi="Times New Roman" w:cs="Times New Roman"/>
                <w:sz w:val="18"/>
                <w:szCs w:val="18"/>
              </w:rPr>
              <w:t>poticanje kvalitetne komunikacije na relacijama profesor-učenik-roditelj, učenik-učenik</w:t>
            </w:r>
          </w:p>
          <w:p w14:paraId="32065EDB" w14:textId="77777777" w:rsidR="00E83765" w:rsidRPr="00E83765" w:rsidRDefault="00E83765" w:rsidP="00F12692">
            <w:pPr>
              <w:spacing w:after="0"/>
              <w:ind w:left="142"/>
              <w:jc w:val="both"/>
              <w:rPr>
                <w:rFonts w:ascii="Times New Roman" w:eastAsia="Calibri" w:hAnsi="Times New Roman" w:cs="Times New Roman"/>
                <w:sz w:val="18"/>
                <w:szCs w:val="18"/>
              </w:rPr>
            </w:pPr>
          </w:p>
        </w:tc>
      </w:tr>
      <w:tr w:rsidR="00E83765" w:rsidRPr="00E83765" w14:paraId="718D9B12"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A12CA7C"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Naziv cilja u skladu sa Provedbenim programom:</w:t>
            </w:r>
          </w:p>
        </w:tc>
        <w:tc>
          <w:tcPr>
            <w:tcW w:w="2845" w:type="pct"/>
            <w:gridSpan w:val="6"/>
            <w:tcBorders>
              <w:top w:val="single" w:sz="4" w:space="0" w:color="auto"/>
              <w:left w:val="nil"/>
              <w:bottom w:val="single" w:sz="4" w:space="0" w:color="auto"/>
              <w:right w:val="single" w:sz="4" w:space="0" w:color="auto"/>
            </w:tcBorders>
            <w:shd w:val="clear" w:color="000000" w:fill="FFF2CC"/>
            <w:noWrap/>
            <w:vAlign w:val="center"/>
            <w:hideMark/>
          </w:tcPr>
          <w:p w14:paraId="1DEEE9D7"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2.1. Osiguranje visokih standarda i dostupnosti obrazovanja</w:t>
            </w:r>
          </w:p>
        </w:tc>
      </w:tr>
      <w:tr w:rsidR="00E83765" w:rsidRPr="00E83765" w14:paraId="1B7612A4"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082E3B2"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Naziv mjere u skladu sa Provedbenim programom:</w:t>
            </w:r>
          </w:p>
        </w:tc>
        <w:tc>
          <w:tcPr>
            <w:tcW w:w="2845" w:type="pct"/>
            <w:gridSpan w:val="6"/>
            <w:tcBorders>
              <w:top w:val="single" w:sz="4" w:space="0" w:color="auto"/>
              <w:left w:val="nil"/>
              <w:bottom w:val="single" w:sz="4" w:space="0" w:color="auto"/>
              <w:right w:val="single" w:sz="4" w:space="0" w:color="auto"/>
            </w:tcBorders>
            <w:shd w:val="clear" w:color="000000" w:fill="FFF2CC"/>
            <w:noWrap/>
            <w:vAlign w:val="center"/>
            <w:hideMark/>
          </w:tcPr>
          <w:p w14:paraId="1865FBB5"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Osigurati dostupno, kvalitetno i uključivo obrazovanje za sve učenike na području grada</w:t>
            </w:r>
          </w:p>
        </w:tc>
      </w:tr>
      <w:tr w:rsidR="00E83765" w:rsidRPr="00E83765" w14:paraId="2C637241"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5E6C9" w14:textId="77777777" w:rsidR="00E83765" w:rsidRPr="00E83765" w:rsidRDefault="00E83765" w:rsidP="00F12692">
            <w:pPr>
              <w:spacing w:after="0" w:line="240" w:lineRule="auto"/>
              <w:rPr>
                <w:rFonts w:ascii="Times New Roman" w:eastAsia="Times New Roman" w:hAnsi="Times New Roman" w:cs="Times New Roman"/>
                <w:color w:val="000000"/>
                <w:sz w:val="18"/>
                <w:szCs w:val="18"/>
                <w:lang w:eastAsia="hr-HR"/>
              </w:rPr>
            </w:pPr>
            <w:r w:rsidRPr="00E83765">
              <w:rPr>
                <w:rFonts w:ascii="Times New Roman" w:eastAsia="Times New Roman" w:hAnsi="Times New Roman" w:cs="Times New Roman"/>
                <w:color w:val="000000"/>
                <w:sz w:val="18"/>
                <w:szCs w:val="18"/>
                <w:lang w:eastAsia="hr-HR"/>
              </w:rPr>
              <w:t xml:space="preserve">U nastavku se za svaku aktivnost/projekt daje obrazloženje i definiraju pokazatelji rezultata: </w:t>
            </w:r>
          </w:p>
        </w:tc>
      </w:tr>
      <w:tr w:rsidR="00E83765" w:rsidRPr="00E83765" w14:paraId="3DE9E032"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22FB28"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Aktivnost A100037 Redovna djelatnost osnovnih škola</w:t>
            </w:r>
          </w:p>
        </w:tc>
        <w:tc>
          <w:tcPr>
            <w:tcW w:w="86" w:type="pct"/>
            <w:tcBorders>
              <w:top w:val="single" w:sz="4" w:space="0" w:color="auto"/>
              <w:left w:val="nil"/>
              <w:bottom w:val="single" w:sz="4" w:space="0" w:color="auto"/>
              <w:right w:val="single" w:sz="4" w:space="0" w:color="auto"/>
            </w:tcBorders>
            <w:shd w:val="clear" w:color="000000" w:fill="CCCCFF"/>
            <w:noWrap/>
            <w:vAlign w:val="bottom"/>
            <w:hideMark/>
          </w:tcPr>
          <w:p w14:paraId="1F0A1BAE"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CCCCFF"/>
            <w:noWrap/>
            <w:vAlign w:val="bottom"/>
            <w:hideMark/>
          </w:tcPr>
          <w:p w14:paraId="61D49649"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CCCCFF"/>
            <w:noWrap/>
            <w:vAlign w:val="bottom"/>
            <w:hideMark/>
          </w:tcPr>
          <w:p w14:paraId="33965193"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609.639,19</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28C45330"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576.435,00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0EB829AA"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579.785,00</w:t>
            </w:r>
          </w:p>
        </w:tc>
        <w:tc>
          <w:tcPr>
            <w:tcW w:w="617" w:type="pct"/>
            <w:tcBorders>
              <w:top w:val="single" w:sz="4" w:space="0" w:color="auto"/>
              <w:left w:val="nil"/>
              <w:bottom w:val="single" w:sz="4" w:space="0" w:color="auto"/>
              <w:right w:val="single" w:sz="4" w:space="0" w:color="auto"/>
            </w:tcBorders>
            <w:shd w:val="clear" w:color="000000" w:fill="CCCCFF"/>
            <w:noWrap/>
            <w:vAlign w:val="bottom"/>
            <w:hideMark/>
          </w:tcPr>
          <w:p w14:paraId="4A230E56"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583.660,00</w:t>
            </w:r>
          </w:p>
        </w:tc>
      </w:tr>
      <w:tr w:rsidR="00E83765" w:rsidRPr="00E83765" w14:paraId="7020967E"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14:paraId="504AA7AB" w14:textId="77777777" w:rsidR="00E83765" w:rsidRPr="00E83765" w:rsidRDefault="00E83765" w:rsidP="00F12692">
            <w:pPr>
              <w:spacing w:after="0" w:line="240" w:lineRule="auto"/>
              <w:ind w:left="30"/>
              <w:contextualSpacing/>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sz w:val="18"/>
                <w:szCs w:val="18"/>
                <w:lang w:eastAsia="hr-HR"/>
              </w:rPr>
              <w:t>Obrazloženje aktivnosti/projekta:</w:t>
            </w:r>
            <w:r w:rsidRPr="00E83765">
              <w:rPr>
                <w:rFonts w:ascii="Times New Roman" w:eastAsia="Times New Roman" w:hAnsi="Times New Roman" w:cs="Times New Roman"/>
                <w:sz w:val="18"/>
                <w:szCs w:val="18"/>
                <w:lang w:eastAsia="hr-HR"/>
              </w:rPr>
              <w:t xml:space="preserve"> </w:t>
            </w:r>
            <w:r w:rsidRPr="00E83765">
              <w:rPr>
                <w:rFonts w:ascii="Times New Roman" w:eastAsiaTheme="minorEastAsia" w:hAnsi="Times New Roman" w:cs="Times New Roman"/>
                <w:sz w:val="18"/>
                <w:szCs w:val="18"/>
              </w:rPr>
              <w:t>Iako se sredstva za plaće djelatnika osnovnih škola osiguravaju proračunom Republike Hrvatske, osim tih sredstava je za potrebe redovnog provođenja programa potrebno osigurati dodatna sredstva. Iz tog razloga se i proračunom Grada Umaga preko minimalnog financijskog standarda (decentralizirana sredstva) osiguravaju dodatna sredstva za provođenje aktivnosti osnovnih škola. Redovna djelatnost osnovnih škola je aktivnost koja predviđa pokrivanje troškova redovnog rada obrazovnih ustanova, prvenstveno materijalne rashode rada. Dio sredstava odnosi se na podmirenje obveza to jest materijalnih rashoda kao i rashoda za usluge. Dakle to su: komunalne usluge (opskrba vodom, odvoz smeća), energija (električna energija, lož ulje, plin), službena putovanja (učestali odlasci na seminare i edukacije, dnevnice), namirnice te ostali rashodi poslovanja.</w:t>
            </w:r>
          </w:p>
          <w:p w14:paraId="5B0F2C3A" w14:textId="77777777" w:rsidR="00E83765" w:rsidRPr="00E83765" w:rsidRDefault="00E83765" w:rsidP="00F12692">
            <w:pPr>
              <w:spacing w:after="0" w:line="240" w:lineRule="auto"/>
              <w:jc w:val="both"/>
              <w:rPr>
                <w:rFonts w:ascii="Times New Roman" w:eastAsia="Times New Roman" w:hAnsi="Times New Roman" w:cs="Times New Roman"/>
                <w:b/>
                <w:bCs/>
                <w:sz w:val="18"/>
                <w:szCs w:val="18"/>
                <w:lang w:eastAsia="hr-HR"/>
              </w:rPr>
            </w:pPr>
          </w:p>
        </w:tc>
      </w:tr>
      <w:tr w:rsidR="00E83765" w:rsidRPr="00E83765" w14:paraId="43F96B38"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D3A4F6B"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31058839"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3C47D011"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2A060274"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4398F3A8"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DC853DD"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9462B56"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6BBD778C"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3092D" w14:textId="77777777" w:rsidR="00E83765" w:rsidRPr="00E83765" w:rsidRDefault="00E83765" w:rsidP="00F12692">
            <w:pPr>
              <w:spacing w:after="0" w:line="240" w:lineRule="auto"/>
              <w:rPr>
                <w:rFonts w:ascii="Times New Roman" w:eastAsia="Times New Roman" w:hAnsi="Times New Roman" w:cs="Times New Roman"/>
                <w:b/>
                <w:bCs/>
                <w:i/>
                <w:iCs/>
                <w:sz w:val="18"/>
                <w:szCs w:val="18"/>
                <w:lang w:eastAsia="hr-HR"/>
              </w:rPr>
            </w:pPr>
            <w:r w:rsidRPr="00E83765">
              <w:rPr>
                <w:rFonts w:ascii="Times New Roman" w:eastAsia="Times New Roman" w:hAnsi="Times New Roman" w:cs="Times New Roman"/>
                <w:bCs/>
                <w:i/>
                <w:iCs/>
                <w:sz w:val="18"/>
                <w:szCs w:val="18"/>
              </w:rPr>
              <w:t>Broj učenika s glazbenim odjelom</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6DD3E846"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7582B8F7"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32FEDF88" w14:textId="77777777" w:rsidR="00E83765" w:rsidRPr="00E83765" w:rsidRDefault="00E83765" w:rsidP="00F12692">
            <w:pPr>
              <w:spacing w:after="0" w:line="240" w:lineRule="auto"/>
              <w:jc w:val="center"/>
              <w:rPr>
                <w:rFonts w:ascii="Times New Roman" w:eastAsia="Times New Roman" w:hAnsi="Times New Roman" w:cs="Times New Roman"/>
                <w:bCs/>
                <w:i/>
                <w:iCs/>
                <w:color w:val="FF0000"/>
                <w:sz w:val="18"/>
                <w:szCs w:val="18"/>
                <w:lang w:eastAsia="hr-HR"/>
              </w:rPr>
            </w:pPr>
            <w:r w:rsidRPr="00E83765">
              <w:rPr>
                <w:rFonts w:ascii="Times New Roman" w:eastAsia="Times New Roman" w:hAnsi="Times New Roman" w:cs="Times New Roman"/>
                <w:bCs/>
                <w:i/>
                <w:iCs/>
                <w:sz w:val="18"/>
                <w:szCs w:val="18"/>
                <w:lang w:eastAsia="hr-HR"/>
              </w:rPr>
              <w:t>879</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6D22B5C"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910 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7D66925"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 915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78CB30A"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915 </w:t>
            </w:r>
          </w:p>
        </w:tc>
      </w:tr>
      <w:tr w:rsidR="00E83765" w:rsidRPr="00E83765" w14:paraId="43D0BF9C"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A02BDF"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Aktivnost A100038 Redovna djelatnost osnovnih škola - državna riznica</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BFE726"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136E2C"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76983A"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3.633.700,00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BAC7DB"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3.630.900,00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91EDC7"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3.630.900,00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5BE799"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3.630.900,00</w:t>
            </w:r>
          </w:p>
        </w:tc>
      </w:tr>
      <w:tr w:rsidR="00E83765" w:rsidRPr="00E83765" w14:paraId="33672C6E"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14:paraId="3A539425" w14:textId="77777777" w:rsidR="00E83765" w:rsidRPr="00E83765" w:rsidRDefault="00E83765" w:rsidP="00F12692">
            <w:pPr>
              <w:spacing w:after="0" w:line="240" w:lineRule="auto"/>
              <w:contextualSpacing/>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sz w:val="18"/>
                <w:szCs w:val="18"/>
                <w:lang w:eastAsia="hr-HR"/>
              </w:rPr>
              <w:t>Obrazloženje aktivnosti/projekta:</w:t>
            </w:r>
            <w:r w:rsidRPr="00E83765">
              <w:rPr>
                <w:rFonts w:ascii="Times New Roman" w:eastAsia="Times New Roman" w:hAnsi="Times New Roman" w:cs="Times New Roman"/>
                <w:sz w:val="18"/>
                <w:szCs w:val="18"/>
                <w:lang w:eastAsia="hr-HR"/>
              </w:rPr>
              <w:t xml:space="preserve"> </w:t>
            </w:r>
            <w:r w:rsidRPr="00E83765">
              <w:rPr>
                <w:rFonts w:ascii="Times New Roman" w:eastAsiaTheme="minorEastAsia" w:hAnsi="Times New Roman" w:cs="Times New Roman"/>
                <w:sz w:val="18"/>
                <w:szCs w:val="18"/>
              </w:rPr>
              <w:t xml:space="preserve">Grad će u Proračunu u cijelosti uključiti financijske planove škola, obuhvaćajući i plaće te ostale rashode za zaposlene koji se financiraju iz državnog proračuna. </w:t>
            </w:r>
          </w:p>
        </w:tc>
      </w:tr>
      <w:tr w:rsidR="00E83765" w:rsidRPr="00E83765" w14:paraId="5E090E15"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8203B66"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27937DD1"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604E7285"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3C8C4FFA"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DE506BB"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064016C5"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3B62728"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75796842"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E32B1" w14:textId="77777777" w:rsidR="00E83765" w:rsidRPr="00E83765" w:rsidRDefault="00E83765" w:rsidP="00F12692">
            <w:pPr>
              <w:spacing w:after="0" w:line="240" w:lineRule="auto"/>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Broj zaposlenih</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4A9B7BD4"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49EA5173"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tcPr>
          <w:p w14:paraId="3D439606" w14:textId="77777777" w:rsidR="00E83765" w:rsidRPr="00E83765" w:rsidRDefault="00E83765" w:rsidP="00F12692">
            <w:pPr>
              <w:spacing w:after="0" w:line="240" w:lineRule="auto"/>
              <w:jc w:val="center"/>
              <w:rPr>
                <w:rFonts w:ascii="Times New Roman" w:eastAsia="Times New Roman" w:hAnsi="Times New Roman" w:cs="Times New Roman"/>
                <w:bCs/>
                <w:i/>
                <w:iCs/>
                <w:color w:val="FF0000"/>
                <w:sz w:val="18"/>
                <w:szCs w:val="18"/>
                <w:lang w:eastAsia="hr-HR"/>
              </w:rPr>
            </w:pPr>
            <w:r w:rsidRPr="00E83765">
              <w:rPr>
                <w:rFonts w:ascii="Times New Roman" w:eastAsia="Times New Roman" w:hAnsi="Times New Roman" w:cs="Times New Roman"/>
                <w:bCs/>
                <w:i/>
                <w:iCs/>
                <w:sz w:val="18"/>
                <w:szCs w:val="18"/>
                <w:lang w:eastAsia="hr-HR"/>
              </w:rPr>
              <w:t>120 </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64DF3793"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120</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6263E29C"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120</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2CF95D34"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120</w:t>
            </w:r>
          </w:p>
        </w:tc>
      </w:tr>
      <w:tr w:rsidR="00E83765" w:rsidRPr="00E83765" w14:paraId="1798C7F2"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A19A0C"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Aktivnost A100042 Rad s djecom s teškoćama u razvoju</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9F91C1"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A77952"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E62153"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46.178,00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991B29"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42.600,00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B3BB9A"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44.650,00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30D644"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46.850,00</w:t>
            </w:r>
          </w:p>
        </w:tc>
      </w:tr>
      <w:tr w:rsidR="00E83765" w:rsidRPr="00E83765" w14:paraId="5D043CB1"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B3B4F34" w14:textId="77777777" w:rsidR="00E83765" w:rsidRPr="00E83765" w:rsidRDefault="00E83765" w:rsidP="00F12692">
            <w:pPr>
              <w:spacing w:after="0" w:line="240" w:lineRule="auto"/>
              <w:ind w:left="30"/>
              <w:contextualSpacing/>
              <w:jc w:val="both"/>
              <w:rPr>
                <w:rFonts w:ascii="Times New Roman" w:eastAsia="Times New Roman" w:hAnsi="Times New Roman" w:cs="Times New Roman"/>
                <w:bCs/>
                <w:sz w:val="18"/>
                <w:szCs w:val="18"/>
                <w:lang w:eastAsia="hr-HR"/>
              </w:rPr>
            </w:pPr>
            <w:r w:rsidRPr="00E83765">
              <w:rPr>
                <w:rFonts w:ascii="Times New Roman" w:eastAsia="Times New Roman" w:hAnsi="Times New Roman" w:cs="Times New Roman"/>
                <w:b/>
                <w:bCs/>
                <w:sz w:val="18"/>
                <w:szCs w:val="18"/>
                <w:lang w:eastAsia="hr-HR"/>
              </w:rPr>
              <w:t xml:space="preserve">Obrazloženje aktivnosti/projekta: </w:t>
            </w:r>
            <w:r w:rsidRPr="00E83765">
              <w:rPr>
                <w:rFonts w:ascii="Times New Roman" w:eastAsia="Times New Roman" w:hAnsi="Times New Roman" w:cs="Times New Roman"/>
                <w:bCs/>
                <w:sz w:val="18"/>
                <w:szCs w:val="18"/>
                <w:lang w:eastAsia="hr-HR"/>
              </w:rPr>
              <w:t xml:space="preserve">Osim sredstava za redovan rad škola, proračunom Grada se osiguravaju i sredstva za plaću logopeda čiji rad obuhvaća dijagnosticiranje djece, prikupljanje anamnestičkih podataka, govornu terapiju, zatim suradnju s roditeljima, savjetovanja, predavanja na temu govornih problema, pisano praćenje i vrednovanje promjena i napretka kod svakog djeteta pojedinačno. Broj djece s teškoćama u razvoju o kojem skrbe logoped i stručni tim varira od 40 do 50. Cilj ove aktivnost je omogućiti učenicima s teškoćama u razvoju praćenje redovne nastave. Pružiti mogućnost napredovanja svakom učeniku, prema njegovim  mogućnostima, u skupini vršnjaka. Terapijski postupci provode se s djecom sukladno rješenjima koja učenici imaju, usporenim i/ili nedovoljno razvijenim govorom, poremećajima izgovora, poremećajima glasa, komunikacijskim poremećajima, posebnim jezičnim teškoćama, nerazvijenim pred vještinama i </w:t>
            </w:r>
            <w:r w:rsidR="001D6124" w:rsidRPr="00E83765">
              <w:rPr>
                <w:rFonts w:ascii="Times New Roman" w:eastAsia="Times New Roman" w:hAnsi="Times New Roman" w:cs="Times New Roman"/>
                <w:bCs/>
                <w:sz w:val="18"/>
                <w:szCs w:val="18"/>
                <w:lang w:eastAsia="hr-HR"/>
              </w:rPr>
              <w:t>prevažanim</w:t>
            </w:r>
            <w:r w:rsidRPr="00E83765">
              <w:rPr>
                <w:rFonts w:ascii="Times New Roman" w:eastAsia="Times New Roman" w:hAnsi="Times New Roman" w:cs="Times New Roman"/>
                <w:bCs/>
                <w:sz w:val="18"/>
                <w:szCs w:val="18"/>
                <w:lang w:eastAsia="hr-HR"/>
              </w:rPr>
              <w:t xml:space="preserve"> razvojnim poremećajima. </w:t>
            </w:r>
          </w:p>
          <w:p w14:paraId="0D5A51E3" w14:textId="77777777" w:rsidR="00E83765" w:rsidRPr="00E83765" w:rsidRDefault="00E83765" w:rsidP="00F12692">
            <w:pPr>
              <w:spacing w:after="0" w:line="240" w:lineRule="auto"/>
              <w:ind w:left="30"/>
              <w:jc w:val="both"/>
              <w:rPr>
                <w:rFonts w:ascii="Times New Roman" w:eastAsia="Times New Roman" w:hAnsi="Times New Roman" w:cs="Times New Roman"/>
                <w:b/>
                <w:bCs/>
                <w:sz w:val="18"/>
                <w:szCs w:val="18"/>
                <w:lang w:eastAsia="hr-HR"/>
              </w:rPr>
            </w:pPr>
          </w:p>
        </w:tc>
      </w:tr>
      <w:tr w:rsidR="00E83765" w:rsidRPr="00E83765" w14:paraId="1EA8A5A5"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6993A3B"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3F5B9A70"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38408C96"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1F5E1E6D"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8C1FD75"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452564BE"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4696B4F3"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746A2FF6"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77CD7" w14:textId="77777777" w:rsidR="00E83765" w:rsidRPr="00E83765" w:rsidRDefault="00E83765" w:rsidP="00F12692">
            <w:pPr>
              <w:spacing w:after="0" w:line="240" w:lineRule="auto"/>
              <w:rPr>
                <w:rFonts w:ascii="Times New Roman" w:eastAsia="Times New Roman" w:hAnsi="Times New Roman" w:cs="Times New Roman"/>
                <w:b/>
                <w:bCs/>
                <w:i/>
                <w:iCs/>
                <w:sz w:val="18"/>
                <w:szCs w:val="18"/>
                <w:lang w:eastAsia="hr-HR"/>
              </w:rPr>
            </w:pPr>
            <w:r w:rsidRPr="00E83765">
              <w:rPr>
                <w:rFonts w:ascii="Times New Roman" w:eastAsia="Times New Roman" w:hAnsi="Times New Roman" w:cs="Times New Roman"/>
                <w:bCs/>
                <w:i/>
                <w:iCs/>
                <w:sz w:val="18"/>
                <w:szCs w:val="18"/>
                <w:lang w:eastAsia="hr-HR"/>
              </w:rPr>
              <w:t> Broj</w:t>
            </w:r>
            <w:r w:rsidRPr="00E83765">
              <w:rPr>
                <w:rFonts w:ascii="Times New Roman" w:eastAsia="Times New Roman" w:hAnsi="Times New Roman" w:cs="Times New Roman"/>
                <w:bCs/>
                <w:i/>
                <w:iCs/>
                <w:sz w:val="18"/>
                <w:szCs w:val="18"/>
              </w:rPr>
              <w:t xml:space="preserve"> djece obuhvaćen programom</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39AD0C0A"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3EB39D7F"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0BADDE04"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40 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82B00DE"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45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4CD0E15"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45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9A1EF68"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45</w:t>
            </w:r>
          </w:p>
        </w:tc>
      </w:tr>
      <w:tr w:rsidR="00E83765" w:rsidRPr="00E83765" w14:paraId="5CA4C291"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BEDFA3"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Aktivnost A100043 Mentorstvo</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964004"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229E16"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179A84"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920,00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8FA2B3"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61AAD6"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E38652"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r>
      <w:tr w:rsidR="00E83765" w:rsidRPr="00E83765" w14:paraId="5AC28DFF"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7C9278B" w14:textId="77777777" w:rsidR="00E83765" w:rsidRPr="00E83765" w:rsidRDefault="00E83765" w:rsidP="00F12692">
            <w:pPr>
              <w:spacing w:after="0" w:line="240" w:lineRule="auto"/>
              <w:ind w:left="30" w:right="-1"/>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sz w:val="18"/>
                <w:szCs w:val="18"/>
                <w:lang w:eastAsia="hr-HR"/>
              </w:rPr>
              <w:t>Obrazloženje aktivnosti/projekta:</w:t>
            </w:r>
            <w:r w:rsidRPr="00E83765">
              <w:rPr>
                <w:rFonts w:ascii="Times New Roman" w:eastAsia="Times New Roman" w:hAnsi="Times New Roman" w:cs="Times New Roman"/>
                <w:sz w:val="18"/>
                <w:szCs w:val="18"/>
                <w:lang w:eastAsia="hr-HR"/>
              </w:rPr>
              <w:t xml:space="preserve"> </w:t>
            </w:r>
            <w:r w:rsidRPr="00E83765">
              <w:rPr>
                <w:rFonts w:ascii="Times New Roman" w:eastAsiaTheme="minorEastAsia" w:hAnsi="Times New Roman" w:cs="Times New Roman"/>
                <w:sz w:val="18"/>
                <w:szCs w:val="18"/>
              </w:rPr>
              <w:t xml:space="preserve">Omogućavanje svakom uspješnom djelatniku napredovanje u status učitelja mentora za visoku uspješnost u odgojno-obrazovnom radu. </w:t>
            </w:r>
          </w:p>
          <w:p w14:paraId="3AFEC46E" w14:textId="77777777" w:rsidR="00E83765" w:rsidRPr="00E83765" w:rsidRDefault="00E83765" w:rsidP="00F12692">
            <w:pPr>
              <w:spacing w:after="0" w:line="240" w:lineRule="auto"/>
              <w:ind w:left="30" w:right="-1"/>
              <w:contextualSpacing/>
              <w:jc w:val="both"/>
              <w:rPr>
                <w:rFonts w:ascii="Times New Roman" w:eastAsiaTheme="minorEastAsia" w:hAnsi="Times New Roman" w:cs="Times New Roman"/>
                <w:sz w:val="18"/>
                <w:szCs w:val="18"/>
              </w:rPr>
            </w:pPr>
            <w:r w:rsidRPr="00E83765">
              <w:rPr>
                <w:rFonts w:ascii="Times New Roman" w:eastAsiaTheme="minorEastAsia" w:hAnsi="Times New Roman" w:cs="Times New Roman"/>
                <w:sz w:val="18"/>
                <w:szCs w:val="18"/>
              </w:rPr>
              <w:lastRenderedPageBreak/>
              <w:t>Cilj aktivnosti mentorstva je osposobljavanje pripravnika za polaganje stručnog ispita, a samim tim i za samostalno obavljanje odgojno-obrazovnog rada. Mentor upoznaje pripravnika s radom djelatnosti osnovnoškolskog odgoja i obrazovanja, s godišnjim planiranjem i pripremom za rad, s vrednovanjem rada i uspjeha učenika, s pedagoškom dokumentacijom, zakonodavnim okvirima te stručnim usavršavanjem i edukacijama. Program Mentorstva od 2026. je sastavni dio redovne djelatnosti osnovne škole.</w:t>
            </w:r>
          </w:p>
        </w:tc>
      </w:tr>
      <w:tr w:rsidR="00E83765" w:rsidRPr="00E83765" w14:paraId="33755905"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4CE47E6"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lastRenderedPageBreak/>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28A941B6"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004AA00A"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49EA4698"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3BA32071"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C207480"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04225075"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2152861B"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4D75B" w14:textId="77777777" w:rsidR="00E83765" w:rsidRPr="00E83765" w:rsidRDefault="00E83765" w:rsidP="00F12692">
            <w:pPr>
              <w:spacing w:after="0" w:line="240" w:lineRule="auto"/>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Broj mentora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61267CEC"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1C9352C9"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tcPr>
          <w:p w14:paraId="5ADBB5D2"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2</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39DB1A19"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4</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2584FEA2"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6</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7A29669D"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4</w:t>
            </w:r>
          </w:p>
        </w:tc>
      </w:tr>
      <w:tr w:rsidR="00E83765" w:rsidRPr="00E83765" w14:paraId="6E7E48EA"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EF7107"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Aktivnost A100045 Produženi boravak učenika u osnovnim školama</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D014B9"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B7EEB9"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4E103D"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298.350,00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D1D69E"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293.700,00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2338CD"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301.800,00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46DC4D"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309.900,00</w:t>
            </w:r>
          </w:p>
        </w:tc>
      </w:tr>
      <w:tr w:rsidR="00E83765" w:rsidRPr="00E83765" w14:paraId="060837D4"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DC03C21" w14:textId="77777777" w:rsidR="00E83765" w:rsidRPr="00E83765" w:rsidRDefault="00E83765" w:rsidP="00F12692">
            <w:pPr>
              <w:spacing w:after="0" w:line="240" w:lineRule="auto"/>
              <w:ind w:right="-1"/>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sz w:val="18"/>
                <w:szCs w:val="18"/>
                <w:lang w:eastAsia="hr-HR"/>
              </w:rPr>
              <w:t>Obrazloženje aktivnosti/projekta:</w:t>
            </w:r>
            <w:r w:rsidRPr="00E83765">
              <w:rPr>
                <w:rFonts w:ascii="Times New Roman" w:eastAsia="Times New Roman" w:hAnsi="Times New Roman" w:cs="Times New Roman"/>
                <w:sz w:val="18"/>
                <w:szCs w:val="18"/>
                <w:lang w:eastAsia="hr-HR"/>
              </w:rPr>
              <w:t xml:space="preserve"> </w:t>
            </w:r>
            <w:r w:rsidRPr="00E83765">
              <w:rPr>
                <w:rFonts w:ascii="Times New Roman" w:eastAsiaTheme="minorEastAsia" w:hAnsi="Times New Roman" w:cs="Times New Roman"/>
                <w:sz w:val="18"/>
                <w:szCs w:val="18"/>
              </w:rPr>
              <w:t>Grad Umag i osnovne škole s područja grada osmislili su i organizirali pružanje usluge produženog boravka za učenike osnovnih škola, od 1. do 4. razreda. Tijekom boravka u školi, učitelji škole rade vannastavne aktivnosti s učenicima i pomažu im u savladavanju gradiva kojeg rade tijekom nastave. Plaće za djelatnike koji rade u produženom boravku osiguravaju se u proračunu Grada Umaga, iznad standarda. Formirano je 6 grupa sa 6 učiteljica i 160 djece. Produženi boravak obuhvaća razne aktivnosti: učenje, igru, individualno-dopunsko učenje s djecom prema potrebi te organiziranu prehranu koja se sastoji od ručka i voćne užine. U program produženog boravka u prosjeku je tijekom školske godine uključeno 160 djece. U dijelu plaća učiteljica kao i drugim materijalnim i režijskim troškovima sudjeluje i škola sa svojim prihodima (odnosno uplate roditelja: participacija + ručak). Roditelji sudjeluju u troškovima produženog boravka s mjesečnim učešćem od 50 eura za učitelje, a također podmiruju troškove ručka. Prihodima od produženog boravka pokriveni su i troškovi rada jednog kuhara koji radi u školskoj kuhinji.</w:t>
            </w:r>
          </w:p>
          <w:p w14:paraId="52CFB965" w14:textId="77777777" w:rsidR="00E83765" w:rsidRPr="00E83765" w:rsidRDefault="00E83765" w:rsidP="00F12692">
            <w:pPr>
              <w:spacing w:after="0" w:line="240" w:lineRule="auto"/>
              <w:jc w:val="both"/>
              <w:rPr>
                <w:rFonts w:ascii="Times New Roman" w:eastAsia="Times New Roman" w:hAnsi="Times New Roman" w:cs="Times New Roman"/>
                <w:b/>
                <w:bCs/>
                <w:sz w:val="18"/>
                <w:szCs w:val="18"/>
                <w:lang w:eastAsia="hr-HR"/>
              </w:rPr>
            </w:pPr>
          </w:p>
        </w:tc>
      </w:tr>
      <w:tr w:rsidR="00E83765" w:rsidRPr="00E83765" w14:paraId="51C2F1D8"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4527538"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6A679778"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232AC44A"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3AB921BA"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B4FA40D"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9556B80"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0D09F32E"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5FFAE503"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4C5E8" w14:textId="77777777" w:rsidR="00E83765" w:rsidRPr="00E83765" w:rsidRDefault="00E83765" w:rsidP="00F12692">
            <w:pPr>
              <w:spacing w:after="0" w:line="240" w:lineRule="auto"/>
              <w:rPr>
                <w:rFonts w:ascii="Times New Roman" w:eastAsia="Times New Roman" w:hAnsi="Times New Roman" w:cs="Times New Roman"/>
                <w:b/>
                <w:bCs/>
                <w:i/>
                <w:iCs/>
                <w:sz w:val="18"/>
                <w:szCs w:val="18"/>
                <w:lang w:eastAsia="hr-HR"/>
              </w:rPr>
            </w:pPr>
            <w:r w:rsidRPr="00E83765">
              <w:rPr>
                <w:rFonts w:ascii="Times New Roman" w:eastAsia="Times New Roman" w:hAnsi="Times New Roman" w:cs="Times New Roman"/>
                <w:bCs/>
                <w:i/>
                <w:iCs/>
                <w:sz w:val="18"/>
                <w:szCs w:val="18"/>
              </w:rPr>
              <w:t>Broj djece obuhvaćen programom</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1DE9385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17231A07"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38AA4FC4"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150 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8C2E825"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 160</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850BA64"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160 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C0B7E58"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160 </w:t>
            </w:r>
          </w:p>
        </w:tc>
      </w:tr>
      <w:tr w:rsidR="00E83765" w:rsidRPr="00E83765" w14:paraId="3EE6803D"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30856C"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Aktivnost A100046 Školski klub i Škola u prirodi</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7B5833"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F37FCF"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7AF587"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130,00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2A00E7"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7174FC"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A1C3F0"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r>
      <w:tr w:rsidR="00E83765" w:rsidRPr="00E83765" w14:paraId="3E6EA011"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BD28AE3" w14:textId="77777777" w:rsidR="00E83765" w:rsidRPr="00E83765" w:rsidRDefault="00E83765" w:rsidP="00F12692">
            <w:pPr>
              <w:spacing w:after="0" w:line="240" w:lineRule="auto"/>
              <w:ind w:right="-1"/>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sz w:val="18"/>
                <w:szCs w:val="18"/>
                <w:lang w:eastAsia="hr-HR"/>
              </w:rPr>
              <w:t>Obrazloženje aktivnosti/projekta:</w:t>
            </w:r>
            <w:r w:rsidRPr="00E83765">
              <w:rPr>
                <w:rFonts w:ascii="Times New Roman" w:eastAsia="Times New Roman" w:hAnsi="Times New Roman" w:cs="Times New Roman"/>
                <w:sz w:val="18"/>
                <w:szCs w:val="18"/>
                <w:lang w:eastAsia="hr-HR"/>
              </w:rPr>
              <w:t xml:space="preserve"> </w:t>
            </w:r>
            <w:r w:rsidRPr="00E83765">
              <w:rPr>
                <w:rFonts w:ascii="Times New Roman" w:eastAsiaTheme="minorEastAsia" w:hAnsi="Times New Roman" w:cs="Times New Roman"/>
                <w:sz w:val="18"/>
                <w:szCs w:val="18"/>
              </w:rPr>
              <w:t>Organizacija nastavnih i izvannastavnih aktivnosti za učenike, uključivanje učenika osnovnih škola u razne sportske aktivnosti te aktivnosti vezane uz ekologiju i prirodu. Školske klubove vode učitelji tjelesne i zdravstvene kulture, a grupu Mladih čuvara prirode vode učitelji biologije. Program rada sastoji se u sudjelovanju na natjecanjima, smotrama, uređenju okoliša škole i drugim aktivnostima u školi. Učenici sudjeluju u svim sportskim aktivnostima od gradske do državne razine, uključujući i Sportske igre mladih kao i razne sportske susrete u lokalnoj zajednici. Kao EKO-škola sudjeluje se u svim ekološkim akcijama kad je u pitanju čišćenje okoliša i organiziranje tribina i predavanja na tu temu. Škola u prirodi program je višednevne terenske nastave za učenike 4. razreda osnovnih škola koji se izvodi prema preporuci Ministarstva znanosti i obrazovanja. Svako odredište, odnosno mjesto u kojem se izvodi program škole u prirodi nudi, osim ugovorenih programskih sadržaja, i mogućnost odlazaka na poučne izlete koji upotpunjuju terensku nastavu. Program škole u prirodi podijeljen je na četiri osnovna dijela: obrazovni, odgojni, sportsko-rekreacijski i kulturno-zabavni. Sportske sekcije koje djeluju tijekom cijele školske godine jesu: nogomet, rukomet, odbojka, badminton, stolni tenis, gimnastika, tenis. Voditelji sekcija su profesori tjelesne i zdravstvene kulture kao i vanjski suradnici pojedinih klubova u Umagu. Od samog osnivanja kluba kroz sportske sekcije prolazi veliki broj učenika te ostvaruju hvalevrijedne rezultate u županiji i državi. Program Školski klub i škola u prirodi je od 2026. godine sastavni dio redovne djelatnosti osnovne škole.</w:t>
            </w:r>
          </w:p>
          <w:p w14:paraId="4727016D" w14:textId="77777777" w:rsidR="00E83765" w:rsidRPr="00E83765" w:rsidRDefault="00E83765" w:rsidP="00F12692">
            <w:pPr>
              <w:spacing w:after="0" w:line="240" w:lineRule="auto"/>
              <w:jc w:val="both"/>
              <w:rPr>
                <w:rFonts w:ascii="Times New Roman" w:eastAsia="Times New Roman" w:hAnsi="Times New Roman" w:cs="Times New Roman"/>
                <w:b/>
                <w:bCs/>
                <w:sz w:val="18"/>
                <w:szCs w:val="18"/>
                <w:lang w:eastAsia="hr-HR"/>
              </w:rPr>
            </w:pPr>
          </w:p>
        </w:tc>
      </w:tr>
      <w:tr w:rsidR="00E83765" w:rsidRPr="00E83765" w14:paraId="4A12C5E5"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4FF947A"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4BEFE02A"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4C778EE9"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21B270D0"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59EB22E"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442667A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0633C73"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37C05A1D"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EABEC" w14:textId="77777777" w:rsidR="00E83765" w:rsidRPr="00E83765" w:rsidRDefault="00E83765" w:rsidP="00F12692">
            <w:pPr>
              <w:spacing w:after="0" w:line="240" w:lineRule="auto"/>
              <w:rPr>
                <w:rFonts w:ascii="Times New Roman" w:eastAsia="Times New Roman" w:hAnsi="Times New Roman" w:cs="Times New Roman"/>
                <w:bCs/>
                <w:i/>
                <w:iCs/>
                <w:color w:val="FF0000"/>
                <w:sz w:val="18"/>
                <w:szCs w:val="18"/>
                <w:lang w:eastAsia="hr-HR"/>
              </w:rPr>
            </w:pPr>
            <w:r w:rsidRPr="00E83765">
              <w:rPr>
                <w:rFonts w:ascii="Times New Roman" w:eastAsia="Times New Roman" w:hAnsi="Times New Roman" w:cs="Times New Roman"/>
                <w:bCs/>
                <w:i/>
                <w:iCs/>
                <w:color w:val="000000"/>
                <w:sz w:val="18"/>
                <w:szCs w:val="18"/>
                <w:lang w:eastAsia="hr-HR"/>
              </w:rPr>
              <w:t xml:space="preserve"> Broj realiziranih aktivnosti </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78564C61"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21BD28AA"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70CDCC4F"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8</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223E8A3"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10</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6A08B75"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10</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812E3F7"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10</w:t>
            </w:r>
          </w:p>
        </w:tc>
      </w:tr>
      <w:tr w:rsidR="00E83765" w:rsidRPr="00E83765" w14:paraId="4EC613CD"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4DED23"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Aktivnost A100048 Natjecanja učenika i županijska stručna vijeća</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8F596A"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662175"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1E5958"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4.290,00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568EFD"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B849DE"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F687D7"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r>
      <w:tr w:rsidR="00E83765" w:rsidRPr="00E83765" w14:paraId="47C0A397"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FF2915E" w14:textId="77777777" w:rsidR="00E83765" w:rsidRPr="00E83765" w:rsidRDefault="00E83765" w:rsidP="00F12692">
            <w:pPr>
              <w:spacing w:after="0" w:line="240" w:lineRule="auto"/>
              <w:ind w:right="-1"/>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sz w:val="18"/>
                <w:szCs w:val="18"/>
                <w:lang w:eastAsia="hr-HR"/>
              </w:rPr>
              <w:t>Obrazloženje aktivnosti/projekta:</w:t>
            </w:r>
            <w:r w:rsidRPr="00E83765">
              <w:rPr>
                <w:rFonts w:ascii="Times New Roman" w:eastAsia="Times New Roman" w:hAnsi="Times New Roman" w:cs="Times New Roman"/>
                <w:sz w:val="18"/>
                <w:szCs w:val="18"/>
                <w:lang w:eastAsia="hr-HR"/>
              </w:rPr>
              <w:t xml:space="preserve"> </w:t>
            </w:r>
            <w:r w:rsidRPr="00E83765">
              <w:rPr>
                <w:rFonts w:ascii="Times New Roman" w:eastAsiaTheme="minorEastAsia" w:hAnsi="Times New Roman" w:cs="Times New Roman"/>
                <w:sz w:val="18"/>
                <w:szCs w:val="18"/>
              </w:rPr>
              <w:t>Organizacija nastavnih i izvannastavnih aktivnosti za učenike, uključivanje učenika osnovnih škola u razne sportske aktivnosti. Individualnim i grupnim dodatnim radom omogućiti nadarenim učenicima da prepoznaju i razvijaju svoje talente.</w:t>
            </w:r>
            <w:r w:rsidRPr="00E83765">
              <w:rPr>
                <w:rFonts w:ascii="Times New Roman" w:eastAsiaTheme="minorEastAsia" w:hAnsi="Times New Roman" w:cs="Times New Roman"/>
                <w:sz w:val="18"/>
                <w:szCs w:val="18"/>
              </w:rPr>
              <w:tab/>
              <w:t>Natjecanja učenika u školi provode se na trima razinama: školskoj, županijskoj i državnoj razini. U školi svako predmetno područje ima mentora ili mentore. Mentori su učitelji koji kontinuiranim dodatnim radom s učenicima ostvaruju dodatne kompetencije i vještine kod učenika. Učenici koji se pripremaju i uključuju na natjecanja spadaju pod visokomotivirane i pokazuju afinitet za određeno područje. Program Natjecanja učenika je od 2026. godine sastavni dio redovne djelatnosti osnovne škole.</w:t>
            </w:r>
          </w:p>
          <w:p w14:paraId="37BF7A39" w14:textId="77777777" w:rsidR="00E83765" w:rsidRPr="00E83765" w:rsidRDefault="00E83765" w:rsidP="00F12692">
            <w:pPr>
              <w:spacing w:after="0" w:line="240" w:lineRule="auto"/>
              <w:jc w:val="both"/>
              <w:rPr>
                <w:rFonts w:ascii="Times New Roman" w:eastAsia="Times New Roman" w:hAnsi="Times New Roman" w:cs="Times New Roman"/>
                <w:b/>
                <w:bCs/>
                <w:sz w:val="18"/>
                <w:szCs w:val="18"/>
                <w:lang w:eastAsia="hr-HR"/>
              </w:rPr>
            </w:pPr>
          </w:p>
        </w:tc>
      </w:tr>
      <w:tr w:rsidR="00E83765" w:rsidRPr="00E83765" w14:paraId="7F20979E"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450AB40"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65C69675"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0E86E90A"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68A6D2A3"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2EBA548"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0530B4D8"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38967559"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6AB9F830"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582C2" w14:textId="77777777" w:rsidR="00E83765" w:rsidRPr="00E83765" w:rsidRDefault="00E83765" w:rsidP="00F12692">
            <w:pPr>
              <w:spacing w:after="0" w:line="240" w:lineRule="auto"/>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lastRenderedPageBreak/>
              <w:t> Broj djece obuhvaćen programom-natjecanja učenika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715617C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0EDB1C31"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06D530B0"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300</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3BB97BD9"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350</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5D0F83E"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350</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4CD03625"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350</w:t>
            </w:r>
          </w:p>
        </w:tc>
      </w:tr>
      <w:tr w:rsidR="00E83765" w:rsidRPr="00E83765" w14:paraId="0E84FD89"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auto" w:fill="auto"/>
            <w:vAlign w:val="center"/>
          </w:tcPr>
          <w:p w14:paraId="7B7345F7" w14:textId="77777777" w:rsidR="00E83765" w:rsidRPr="00E83765" w:rsidRDefault="00E83765" w:rsidP="00F12692">
            <w:pPr>
              <w:spacing w:after="0" w:line="240" w:lineRule="auto"/>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Broj djelatnika obuhvaćen programom-županijska stručna vijeća</w:t>
            </w:r>
          </w:p>
        </w:tc>
        <w:tc>
          <w:tcPr>
            <w:tcW w:w="86" w:type="pct"/>
            <w:tcBorders>
              <w:top w:val="single" w:sz="4" w:space="0" w:color="auto"/>
              <w:left w:val="nil"/>
              <w:bottom w:val="single" w:sz="4" w:space="0" w:color="auto"/>
              <w:right w:val="single" w:sz="4" w:space="0" w:color="auto"/>
            </w:tcBorders>
            <w:shd w:val="clear" w:color="000000" w:fill="FFFFFF"/>
            <w:vAlign w:val="center"/>
          </w:tcPr>
          <w:p w14:paraId="1050109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p>
        </w:tc>
        <w:tc>
          <w:tcPr>
            <w:tcW w:w="276" w:type="pct"/>
            <w:tcBorders>
              <w:top w:val="single" w:sz="4" w:space="0" w:color="auto"/>
              <w:left w:val="nil"/>
              <w:bottom w:val="single" w:sz="4" w:space="0" w:color="auto"/>
              <w:right w:val="single" w:sz="4" w:space="0" w:color="auto"/>
            </w:tcBorders>
            <w:shd w:val="clear" w:color="000000" w:fill="FFFFFF"/>
            <w:noWrap/>
            <w:vAlign w:val="center"/>
          </w:tcPr>
          <w:p w14:paraId="6A992E12"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tcPr>
          <w:p w14:paraId="118951BE"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30</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5C119A66"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30</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2A5D139F"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30</w:t>
            </w:r>
          </w:p>
        </w:tc>
        <w:tc>
          <w:tcPr>
            <w:tcW w:w="617" w:type="pct"/>
            <w:tcBorders>
              <w:top w:val="single" w:sz="4" w:space="0" w:color="auto"/>
              <w:left w:val="nil"/>
              <w:bottom w:val="single" w:sz="4" w:space="0" w:color="auto"/>
              <w:right w:val="single" w:sz="4" w:space="0" w:color="auto"/>
            </w:tcBorders>
            <w:shd w:val="clear" w:color="000000" w:fill="FFFFFF"/>
            <w:vAlign w:val="center"/>
          </w:tcPr>
          <w:p w14:paraId="4FC68910"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30</w:t>
            </w:r>
          </w:p>
        </w:tc>
      </w:tr>
      <w:tr w:rsidR="00E83765" w:rsidRPr="00E83765" w14:paraId="183552BC"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FF38A1"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Aktivnost A100061 Zavičajna nastava</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2C3362"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BC0799"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7C5FFC"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1.300,00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7B1380"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A7DDE1"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F7EC69"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r>
      <w:tr w:rsidR="00E83765" w:rsidRPr="00E83765" w14:paraId="7AF3D78C"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0B3C0ED" w14:textId="77777777" w:rsidR="00E83765" w:rsidRPr="00E83765" w:rsidRDefault="00E83765" w:rsidP="00F12692">
            <w:pPr>
              <w:spacing w:after="0" w:line="240" w:lineRule="auto"/>
              <w:ind w:right="-1"/>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sz w:val="18"/>
                <w:szCs w:val="18"/>
                <w:lang w:eastAsia="hr-HR"/>
              </w:rPr>
              <w:t xml:space="preserve">Obrazloženje aktivnosti/projekta: </w:t>
            </w:r>
            <w:r w:rsidRPr="00E83765">
              <w:rPr>
                <w:rFonts w:ascii="Times New Roman" w:eastAsiaTheme="minorEastAsia" w:hAnsi="Times New Roman" w:cs="Times New Roman"/>
                <w:sz w:val="18"/>
                <w:szCs w:val="18"/>
              </w:rPr>
              <w:t xml:space="preserve">Projekt zavičajne nastave odvija se u nekoliko faza: započinje s predškolskim odgojem i naobrazbom: aktivnostima za i u dječjim vrtićima Istre koji provode program na hrvatskom i talijanskom jeziku, nastavlja se obuhvatom osnovnih škola te naposljetku srednjih škola u Istarskoj županiji. Važno je istaknuti suradnju s okolinom, sa institucijama, udrugama, gradovima, općinama koje su uvijek potpora odgojno obrazovnim ustanovama. Ideja o zavičajnoj nastavi krenula je iz šarolikog </w:t>
            </w:r>
            <w:r w:rsidR="001D6124" w:rsidRPr="00E83765">
              <w:rPr>
                <w:rFonts w:ascii="Times New Roman" w:eastAsiaTheme="minorEastAsia" w:hAnsi="Times New Roman" w:cs="Times New Roman"/>
                <w:sz w:val="18"/>
                <w:szCs w:val="18"/>
              </w:rPr>
              <w:t>multikulturnog</w:t>
            </w:r>
            <w:r w:rsidRPr="00E83765">
              <w:rPr>
                <w:rFonts w:ascii="Times New Roman" w:eastAsiaTheme="minorEastAsia" w:hAnsi="Times New Roman" w:cs="Times New Roman"/>
                <w:sz w:val="18"/>
                <w:szCs w:val="18"/>
              </w:rPr>
              <w:t xml:space="preserve"> istarskog identiteta, od bogatstva sadržanog u maloj-velikoj Istri koja čuva, njeguje tradiciju, običaje, narječja, floru, faunu i svekoliku povijesnu baštinu. Program Zavičajne nastave je od 2026. godine sastavni dio redovne djelatnosti osnovne škole.</w:t>
            </w:r>
          </w:p>
          <w:p w14:paraId="1AFD1AA4" w14:textId="77777777" w:rsidR="00E83765" w:rsidRPr="00E83765" w:rsidRDefault="00E83765" w:rsidP="00F12692">
            <w:pPr>
              <w:spacing w:after="0" w:line="240" w:lineRule="auto"/>
              <w:jc w:val="both"/>
              <w:rPr>
                <w:rFonts w:ascii="Times New Roman" w:eastAsia="Times New Roman" w:hAnsi="Times New Roman" w:cs="Times New Roman"/>
                <w:b/>
                <w:bCs/>
                <w:sz w:val="18"/>
                <w:szCs w:val="18"/>
                <w:lang w:eastAsia="hr-HR"/>
              </w:rPr>
            </w:pPr>
          </w:p>
        </w:tc>
      </w:tr>
      <w:tr w:rsidR="00E83765" w:rsidRPr="00E83765" w14:paraId="74DA6485"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7A10B1E"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78348870"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12632B59"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0182B626"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0E9287DB"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6728AF1"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3490F3D"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1476AE39"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4F4434" w14:textId="77777777" w:rsidR="00E83765" w:rsidRPr="00E83765" w:rsidRDefault="00E83765" w:rsidP="00F12692">
            <w:pPr>
              <w:spacing w:after="0" w:line="240" w:lineRule="auto"/>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Broj djece obuhvaćen programom</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70F8671D"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0498B6DB"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71AB91A6"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879</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DFF7FF2"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900</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DDC3D75"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900</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52E8379"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900</w:t>
            </w:r>
          </w:p>
        </w:tc>
      </w:tr>
      <w:tr w:rsidR="00E83765" w:rsidRPr="00E83765" w14:paraId="35456DA7"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067E86"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Kapitalni projekt K100008 Opremanje osnovnih škola</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30AEE7"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B28DB1"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F2747F"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88.932,00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6C2AFD"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76.932,00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BA199C"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76.932,00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752626"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76.932,00</w:t>
            </w:r>
          </w:p>
        </w:tc>
      </w:tr>
      <w:tr w:rsidR="00E83765" w:rsidRPr="00E83765" w14:paraId="7AB45DBD"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38C5E3C" w14:textId="77777777" w:rsidR="00E83765" w:rsidRPr="00E83765" w:rsidRDefault="00E83765" w:rsidP="00F12692">
            <w:pPr>
              <w:spacing w:after="0" w:line="240" w:lineRule="auto"/>
              <w:ind w:right="-1"/>
              <w:jc w:val="both"/>
              <w:rPr>
                <w:rFonts w:ascii="Times New Roman" w:eastAsiaTheme="minorEastAsia" w:hAnsi="Times New Roman" w:cs="Times New Roman"/>
                <w:sz w:val="18"/>
                <w:szCs w:val="18"/>
              </w:rPr>
            </w:pPr>
            <w:r w:rsidRPr="00E83765">
              <w:rPr>
                <w:rFonts w:ascii="Times New Roman" w:eastAsia="Times New Roman" w:hAnsi="Times New Roman" w:cs="Times New Roman"/>
                <w:b/>
                <w:bCs/>
                <w:sz w:val="18"/>
                <w:szCs w:val="18"/>
                <w:lang w:eastAsia="hr-HR"/>
              </w:rPr>
              <w:t>Obrazloženje aktivnosti/projekta:</w:t>
            </w:r>
            <w:r w:rsidRPr="00E83765">
              <w:rPr>
                <w:rFonts w:ascii="Times New Roman" w:eastAsia="Times New Roman" w:hAnsi="Times New Roman" w:cs="Times New Roman"/>
                <w:sz w:val="18"/>
                <w:szCs w:val="18"/>
                <w:lang w:eastAsia="hr-HR"/>
              </w:rPr>
              <w:t xml:space="preserve"> </w:t>
            </w:r>
            <w:r w:rsidRPr="00E83765">
              <w:rPr>
                <w:rFonts w:ascii="Times New Roman" w:eastAsiaTheme="minorEastAsia" w:hAnsi="Times New Roman" w:cs="Times New Roman"/>
                <w:sz w:val="18"/>
                <w:szCs w:val="18"/>
              </w:rPr>
              <w:t>Nabava knjiga  za lektiru i učila  iz vlastitih sredstava i donacije knjiga od fizičkih osoba i neprofitnih organizacija. Svi školski objekti opremaju se sukladno utvrđenim kriterijima, mjerilima i načinu financiranja decentraliziranih funkcija osnovnog školstva. Cilj je u potpunosti zadovoljiti propisane standarde odgovarajućom opremom na osnovi plana i programa škole i školskog kurikuluma. Postići opremljenost po pedagoškim standardima..</w:t>
            </w:r>
          </w:p>
          <w:p w14:paraId="7B07F0F8" w14:textId="77777777" w:rsidR="00E83765" w:rsidRPr="00E83765" w:rsidRDefault="00E83765" w:rsidP="00F12692">
            <w:pPr>
              <w:spacing w:after="0" w:line="240" w:lineRule="auto"/>
              <w:jc w:val="both"/>
              <w:rPr>
                <w:rFonts w:ascii="Times New Roman" w:eastAsia="Times New Roman" w:hAnsi="Times New Roman" w:cs="Times New Roman"/>
                <w:b/>
                <w:bCs/>
                <w:sz w:val="18"/>
                <w:szCs w:val="18"/>
                <w:lang w:eastAsia="hr-HR"/>
              </w:rPr>
            </w:pPr>
          </w:p>
        </w:tc>
      </w:tr>
      <w:tr w:rsidR="00E83765" w:rsidRPr="00E83765" w14:paraId="53F08046"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47D2167"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7F777575"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24E21240"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0FE2E7C3"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0EE1D466"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089DF525"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ED246BD"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035436C9"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5DF6F" w14:textId="77777777" w:rsidR="00E83765" w:rsidRPr="00E83765" w:rsidRDefault="00E83765" w:rsidP="00F12692">
            <w:pPr>
              <w:spacing w:after="0" w:line="240" w:lineRule="auto"/>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r w:rsidRPr="00E83765">
              <w:rPr>
                <w:rFonts w:ascii="Times New Roman" w:eastAsia="Times New Roman" w:hAnsi="Times New Roman" w:cs="Times New Roman"/>
                <w:bCs/>
                <w:i/>
                <w:iCs/>
                <w:color w:val="000000"/>
                <w:sz w:val="18"/>
                <w:szCs w:val="18"/>
                <w:lang w:eastAsia="hr-HR"/>
              </w:rPr>
              <w:t>Količina novonabavljene opreme</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610995A4"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47BE9922"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76057E0C"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p>
          <w:p w14:paraId="4BC18440"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 xml:space="preserve">19 laptopa, 2 tipkovnice, 2 školske ploče, 48 stolica, 44 jednosjeda, 2 školske katedre, </w:t>
            </w:r>
            <w:r w:rsidR="001D6124" w:rsidRPr="00E83765">
              <w:rPr>
                <w:rFonts w:ascii="Times New Roman" w:eastAsia="Times New Roman" w:hAnsi="Times New Roman" w:cs="Times New Roman"/>
                <w:bCs/>
                <w:i/>
                <w:iCs/>
                <w:sz w:val="18"/>
                <w:szCs w:val="18"/>
                <w:lang w:eastAsia="hr-HR"/>
              </w:rPr>
              <w:t>videonadzor</w:t>
            </w:r>
            <w:r w:rsidRPr="00E83765">
              <w:rPr>
                <w:rFonts w:ascii="Times New Roman" w:eastAsia="Times New Roman" w:hAnsi="Times New Roman" w:cs="Times New Roman"/>
                <w:bCs/>
                <w:i/>
                <w:iCs/>
                <w:sz w:val="18"/>
                <w:szCs w:val="18"/>
                <w:lang w:eastAsia="hr-HR"/>
              </w:rPr>
              <w:t>, uređaj za kontrolu ulaska, 2 hladnjaka, TV QLED TCL</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9FB68AF"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35 stolnih računala, 15, laptopa, 30 stolica, 10 ormara, 10 printera, 4 interaktivna ekrana</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CEBEED2"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9 interaktivnih ekrana, 15 računala, 234 jednosjeda, 234 stolice, kombi vozilo</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235C1B0"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10 klima, 10 uredskih stolova, 15 uredskih stolica, 10 pametnih ploča, 15 laptopa, 10 stolnih računala, 5 printera</w:t>
            </w:r>
          </w:p>
        </w:tc>
      </w:tr>
      <w:tr w:rsidR="00E83765" w:rsidRPr="00E83765" w14:paraId="232B302F"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C67930"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Tekući projekt T100065 Pomoćnici u nastavi - Škola puna znanja (2025./2026.)</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23FACF"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59B5E9"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A475E7"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4BD29E"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DBDDF9"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DF8CD9"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r>
      <w:tr w:rsidR="00E83765" w:rsidRPr="00E83765" w14:paraId="30E8B13B"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AE43C43" w14:textId="77777777" w:rsidR="00E83765" w:rsidRPr="00E83765" w:rsidRDefault="00E83765" w:rsidP="00F12692">
            <w:pPr>
              <w:spacing w:after="0" w:line="240" w:lineRule="auto"/>
              <w:jc w:val="both"/>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Obrazloženje aktivnosti/projekta:</w:t>
            </w:r>
            <w:r w:rsidRPr="00E83765">
              <w:rPr>
                <w:rFonts w:ascii="Times New Roman" w:eastAsia="Times New Roman" w:hAnsi="Times New Roman" w:cs="Times New Roman"/>
                <w:color w:val="000000"/>
                <w:sz w:val="18"/>
                <w:szCs w:val="18"/>
                <w:lang w:eastAsia="hr-HR"/>
              </w:rPr>
              <w:t xml:space="preserve">  /</w:t>
            </w:r>
          </w:p>
        </w:tc>
      </w:tr>
      <w:tr w:rsidR="00E83765" w:rsidRPr="00E83765" w14:paraId="2C1AF2AD"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9E3E492"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66C4A175"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2072FF5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76BA6D6A"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904804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CBA1EE6"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3B40481A"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14A5429B"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DC9989"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49FAE992"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39DF66D9"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4A796062"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D73695E"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3F9E05DA"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C5359B5"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r>
      <w:tr w:rsidR="00E83765" w:rsidRPr="00E83765" w14:paraId="6519D25D"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F90396"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Tekući projekt T100067 Erasmus + Let's ALL go to the Theatre of European Dreams</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0B4BB6"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646420"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6205C1"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5.675,26</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8386B2"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D31C61"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F4742E"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r>
      <w:tr w:rsidR="00E83765" w:rsidRPr="00E83765" w14:paraId="10332E33"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AA828D5" w14:textId="77777777" w:rsidR="00E83765" w:rsidRPr="00E83765" w:rsidRDefault="00E83765" w:rsidP="00F12692">
            <w:pPr>
              <w:spacing w:after="0" w:line="240" w:lineRule="auto"/>
              <w:jc w:val="both"/>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Obrazloženje aktivnosti/projekta:</w:t>
            </w:r>
            <w:r w:rsidRPr="00E83765">
              <w:rPr>
                <w:rFonts w:ascii="Times New Roman" w:eastAsia="Times New Roman" w:hAnsi="Times New Roman" w:cs="Times New Roman"/>
                <w:color w:val="000000"/>
                <w:sz w:val="18"/>
                <w:szCs w:val="18"/>
                <w:lang w:eastAsia="hr-HR"/>
              </w:rPr>
              <w:t xml:space="preserve"> /</w:t>
            </w:r>
          </w:p>
        </w:tc>
      </w:tr>
      <w:tr w:rsidR="00E83765" w:rsidRPr="00E83765" w14:paraId="21B1F458"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680248F"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4D07471C"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2B3FC9C0"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492B96A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83F5E95"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221C52C5"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33A024D6"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6E00939B"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79C33"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30302E44"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436BA318"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135CB8FF"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731C9FA"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C1E76A0"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37B9CD2A"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r>
      <w:tr w:rsidR="00E83765" w:rsidRPr="00E83765" w14:paraId="42E01EC3"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2B88DD"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lastRenderedPageBreak/>
              <w:t>Tekući projekt T100068 Pomoćnici u nastavi - Škola puna znanja (2024./2027.)</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2E3AF6"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98BD72"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A87C3C"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149.720,00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B2B7A7"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158.000,00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3C61CD"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158.000,00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80D10A"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r>
      <w:tr w:rsidR="00E83765" w:rsidRPr="00E83765" w14:paraId="495A187F" w14:textId="77777777" w:rsidTr="00E83765">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B08E62C" w14:textId="77777777" w:rsidR="00E83765" w:rsidRPr="00E83765" w:rsidRDefault="00E83765" w:rsidP="00F12692">
            <w:pPr>
              <w:spacing w:after="0" w:line="240" w:lineRule="auto"/>
              <w:ind w:left="30" w:right="-1"/>
              <w:contextualSpacing/>
              <w:jc w:val="both"/>
              <w:rPr>
                <w:rFonts w:ascii="Times New Roman" w:hAnsi="Times New Roman" w:cs="Times New Roman"/>
                <w:sz w:val="18"/>
                <w:szCs w:val="18"/>
              </w:rPr>
            </w:pPr>
            <w:r w:rsidRPr="00E83765">
              <w:rPr>
                <w:rFonts w:ascii="Times New Roman" w:eastAsia="Times New Roman" w:hAnsi="Times New Roman" w:cs="Times New Roman"/>
                <w:b/>
                <w:bCs/>
                <w:sz w:val="18"/>
                <w:szCs w:val="18"/>
                <w:lang w:eastAsia="hr-HR"/>
              </w:rPr>
              <w:t>Obrazloženje aktivnosti/projekta:</w:t>
            </w:r>
            <w:r w:rsidRPr="00E83765">
              <w:rPr>
                <w:rFonts w:ascii="Times New Roman" w:eastAsia="Times New Roman" w:hAnsi="Times New Roman" w:cs="Times New Roman"/>
                <w:sz w:val="18"/>
                <w:szCs w:val="18"/>
                <w:lang w:eastAsia="hr-HR"/>
              </w:rPr>
              <w:t xml:space="preserve"> </w:t>
            </w:r>
            <w:r w:rsidRPr="00E83765">
              <w:rPr>
                <w:rFonts w:ascii="Times New Roman" w:hAnsi="Times New Roman" w:cs="Times New Roman"/>
                <w:sz w:val="18"/>
                <w:szCs w:val="18"/>
              </w:rPr>
              <w:t>Kako bi omogućilo ravnopravno sudjelovanje u obrazovnim procesima i stjecanje kompetencija svim osobama, Ministarstvo znanosti, obrazovanja i sporta objavljuje natječaje za osiguranje pomoćnika u nastavi za učenike s teškoćama u razvoju, na kojem umaške osnovne škole redovito sudjeluju. Broj sati rada određen je sukladno Rješenjima koja učenici imaju. Uključivanjem pomoćnika uvelike se doprinosi primjerenijoj socijalnoj integraciji, uspješnijem školskom uspjehu svih učenika, promijenjenim stavovima učitelja/nastavnika te njihovoj realnijoj procjeni odgojno-obrazovnih potreba učenika s teškoćama u razvoju, a samim time i aktivnijim sudjelovanjem učenika s teškoćama u svim aspektima školovanja. Projektom Škola PUNa znanja, kojega vodi Grad Umag, a u kojemu su osnovne škole partneri, osiguravaju se sredstva za pokrivanje rashoda za ukupno 11 pomoćnika u nastavi (školska godina 2024./2027.).</w:t>
            </w:r>
          </w:p>
          <w:p w14:paraId="0F72FCD4" w14:textId="77777777" w:rsidR="00E83765" w:rsidRPr="00E83765" w:rsidRDefault="00E83765" w:rsidP="00F12692">
            <w:pPr>
              <w:spacing w:after="0" w:line="240" w:lineRule="auto"/>
              <w:jc w:val="both"/>
              <w:rPr>
                <w:rFonts w:ascii="Times New Roman" w:eastAsia="Times New Roman" w:hAnsi="Times New Roman" w:cs="Times New Roman"/>
                <w:b/>
                <w:bCs/>
                <w:sz w:val="18"/>
                <w:szCs w:val="18"/>
                <w:lang w:eastAsia="hr-HR"/>
              </w:rPr>
            </w:pPr>
          </w:p>
        </w:tc>
      </w:tr>
      <w:tr w:rsidR="00E83765" w:rsidRPr="00E83765" w14:paraId="3E2393B0" w14:textId="77777777" w:rsidTr="00E83765">
        <w:trPr>
          <w:trHeight w:val="810"/>
        </w:trPr>
        <w:tc>
          <w:tcPr>
            <w:tcW w:w="2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06AA4EB"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36458A9D"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24E36834"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43214B16"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6F4A6DAC"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55E41CB"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C0EC835"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3CA4E093" w14:textId="77777777" w:rsidTr="00E83765">
        <w:trPr>
          <w:trHeight w:val="270"/>
        </w:trPr>
        <w:tc>
          <w:tcPr>
            <w:tcW w:w="2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59922" w14:textId="77777777" w:rsidR="00E83765" w:rsidRPr="00E83765" w:rsidRDefault="00E83765" w:rsidP="00F12692">
            <w:pPr>
              <w:spacing w:after="0" w:line="240" w:lineRule="auto"/>
              <w:rPr>
                <w:rFonts w:ascii="Times New Roman" w:eastAsia="Times New Roman" w:hAnsi="Times New Roman" w:cs="Times New Roman"/>
                <w:b/>
                <w:bCs/>
                <w:i/>
                <w:iCs/>
                <w:sz w:val="18"/>
                <w:szCs w:val="18"/>
                <w:lang w:eastAsia="hr-HR"/>
              </w:rPr>
            </w:pPr>
            <w:r w:rsidRPr="00E83765">
              <w:rPr>
                <w:rFonts w:ascii="Times New Roman" w:eastAsia="Times New Roman" w:hAnsi="Times New Roman" w:cs="Times New Roman"/>
                <w:bCs/>
                <w:i/>
                <w:sz w:val="18"/>
                <w:szCs w:val="18"/>
              </w:rPr>
              <w:t>Broj djelatnika obuhvaćen programom</w:t>
            </w:r>
          </w:p>
        </w:tc>
        <w:tc>
          <w:tcPr>
            <w:tcW w:w="86" w:type="pct"/>
            <w:tcBorders>
              <w:top w:val="single" w:sz="4" w:space="0" w:color="auto"/>
              <w:left w:val="nil"/>
              <w:bottom w:val="single" w:sz="4" w:space="0" w:color="auto"/>
              <w:right w:val="single" w:sz="4" w:space="0" w:color="auto"/>
            </w:tcBorders>
            <w:shd w:val="clear" w:color="000000" w:fill="FFFFFF"/>
            <w:vAlign w:val="center"/>
            <w:hideMark/>
          </w:tcPr>
          <w:p w14:paraId="04309129"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w:t>
            </w:r>
          </w:p>
        </w:tc>
        <w:tc>
          <w:tcPr>
            <w:tcW w:w="276" w:type="pct"/>
            <w:tcBorders>
              <w:top w:val="single" w:sz="4" w:space="0" w:color="auto"/>
              <w:left w:val="nil"/>
              <w:bottom w:val="single" w:sz="4" w:space="0" w:color="auto"/>
              <w:right w:val="single" w:sz="4" w:space="0" w:color="auto"/>
            </w:tcBorders>
            <w:shd w:val="clear" w:color="000000" w:fill="FFFFFF"/>
            <w:noWrap/>
            <w:vAlign w:val="center"/>
            <w:hideMark/>
          </w:tcPr>
          <w:p w14:paraId="563D8345"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KOL </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14:paraId="10E1E2CF"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 11</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44C6D286"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12 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1A8748C8"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13 </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52FFDBEC" w14:textId="77777777" w:rsidR="00E83765" w:rsidRPr="00E83765" w:rsidRDefault="00E83765" w:rsidP="00F12692">
            <w:pPr>
              <w:spacing w:after="0" w:line="240" w:lineRule="auto"/>
              <w:jc w:val="center"/>
              <w:rPr>
                <w:rFonts w:ascii="Times New Roman" w:eastAsia="Times New Roman" w:hAnsi="Times New Roman" w:cs="Times New Roman"/>
                <w:bCs/>
                <w:i/>
                <w:iCs/>
                <w:sz w:val="18"/>
                <w:szCs w:val="18"/>
                <w:lang w:eastAsia="hr-HR"/>
              </w:rPr>
            </w:pPr>
            <w:r w:rsidRPr="00E83765">
              <w:rPr>
                <w:rFonts w:ascii="Times New Roman" w:eastAsia="Times New Roman" w:hAnsi="Times New Roman" w:cs="Times New Roman"/>
                <w:bCs/>
                <w:i/>
                <w:iCs/>
                <w:sz w:val="18"/>
                <w:szCs w:val="18"/>
                <w:lang w:eastAsia="hr-HR"/>
              </w:rPr>
              <w:t>13 </w:t>
            </w:r>
          </w:p>
        </w:tc>
      </w:tr>
      <w:tr w:rsidR="00E83765" w:rsidRPr="00E83765" w14:paraId="753E2AB8"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483A33"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Tekući projekt T100070 Erasmus+ 2023-1-HR01-KA122-SCH-000133818 - Povežimo se!</w:t>
            </w:r>
          </w:p>
        </w:tc>
        <w:tc>
          <w:tcPr>
            <w:tcW w:w="8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ED855B"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21AAD5"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A37EC0" w14:textId="77777777" w:rsidR="00E83765" w:rsidRPr="00E83765" w:rsidRDefault="00E83765" w:rsidP="00F12692">
            <w:pPr>
              <w:spacing w:after="0" w:line="240" w:lineRule="auto"/>
              <w:jc w:val="right"/>
              <w:rPr>
                <w:rFonts w:ascii="Times New Roman" w:eastAsia="Times New Roman" w:hAnsi="Times New Roman" w:cs="Times New Roman"/>
                <w:b/>
                <w:bCs/>
                <w:sz w:val="18"/>
                <w:szCs w:val="18"/>
                <w:lang w:eastAsia="hr-HR"/>
              </w:rPr>
            </w:pPr>
            <w:r w:rsidRPr="00E83765">
              <w:rPr>
                <w:rFonts w:ascii="Times New Roman" w:eastAsia="Times New Roman" w:hAnsi="Times New Roman" w:cs="Times New Roman"/>
                <w:b/>
                <w:bCs/>
                <w:sz w:val="18"/>
                <w:szCs w:val="18"/>
                <w:lang w:eastAsia="hr-HR"/>
              </w:rPr>
              <w:t>5.924,38</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426FA0"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C15233"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c>
          <w:tcPr>
            <w:tcW w:w="617" w:type="pct"/>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7B38C8" w14:textId="77777777" w:rsidR="00E83765" w:rsidRPr="00E83765" w:rsidRDefault="00E83765" w:rsidP="00F12692">
            <w:pPr>
              <w:spacing w:after="0" w:line="240" w:lineRule="auto"/>
              <w:jc w:val="right"/>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0,00</w:t>
            </w:r>
          </w:p>
        </w:tc>
      </w:tr>
      <w:tr w:rsidR="00E83765" w:rsidRPr="00E83765" w14:paraId="51BD1A7E"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9BB6B"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Obrazloženje aktivnosti/projekta:</w:t>
            </w:r>
            <w:r w:rsidRPr="00E83765">
              <w:rPr>
                <w:rFonts w:ascii="Times New Roman" w:eastAsia="Times New Roman" w:hAnsi="Times New Roman" w:cs="Times New Roman"/>
                <w:color w:val="000000"/>
                <w:sz w:val="18"/>
                <w:szCs w:val="18"/>
                <w:lang w:eastAsia="hr-HR"/>
              </w:rPr>
              <w:t xml:space="preserve"> /</w:t>
            </w:r>
          </w:p>
        </w:tc>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97EB56"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2C18A3"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9E940"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361363"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92C6AE"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DCFC04"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r>
      <w:tr w:rsidR="00E83765" w:rsidRPr="00E83765" w14:paraId="453ACD0D"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AE231F" w14:textId="77777777" w:rsidR="00E83765" w:rsidRPr="00E83765" w:rsidRDefault="00E83765" w:rsidP="00F12692">
            <w:pPr>
              <w:spacing w:after="0" w:line="240" w:lineRule="auto"/>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Pokazatelj rezultata/uspješnosti (na razini aktivnosti/projekta):</w:t>
            </w:r>
          </w:p>
        </w:tc>
        <w:tc>
          <w:tcPr>
            <w:tcW w:w="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643D0" w14:textId="77777777" w:rsidR="00E83765" w:rsidRPr="00E83765" w:rsidRDefault="00E83765" w:rsidP="00F12692">
            <w:pPr>
              <w:spacing w:after="0" w:line="240" w:lineRule="auto"/>
              <w:rPr>
                <w:rFonts w:ascii="Times New Roman" w:eastAsia="Times New Roman" w:hAnsi="Times New Roman" w:cs="Times New Roman"/>
                <w:sz w:val="18"/>
                <w:szCs w:val="18"/>
                <w:lang w:eastAsia="hr-HR"/>
              </w:rPr>
            </w:pPr>
            <w:r w:rsidRPr="00E83765">
              <w:rPr>
                <w:rFonts w:ascii="Times New Roman" w:eastAsia="Times New Roman" w:hAnsi="Times New Roman" w:cs="Times New Roman"/>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45D74"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 xml:space="preserve">   Jedinica </w:t>
            </w:r>
          </w:p>
        </w:tc>
        <w:tc>
          <w:tcPr>
            <w:tcW w:w="6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1EB4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Polazna vrijednost 2025.</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BEF37"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2026.</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4E474"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2027.</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CF6F3" w14:textId="77777777" w:rsidR="00E83765" w:rsidRPr="00E83765" w:rsidRDefault="00E83765" w:rsidP="00F12692">
            <w:pPr>
              <w:spacing w:after="0" w:line="240" w:lineRule="auto"/>
              <w:jc w:val="center"/>
              <w:rPr>
                <w:rFonts w:ascii="Times New Roman" w:eastAsia="Times New Roman" w:hAnsi="Times New Roman" w:cs="Times New Roman"/>
                <w:b/>
                <w:bCs/>
                <w:i/>
                <w:iCs/>
                <w:color w:val="000000"/>
                <w:sz w:val="18"/>
                <w:szCs w:val="18"/>
                <w:lang w:eastAsia="hr-HR"/>
              </w:rPr>
            </w:pPr>
            <w:r w:rsidRPr="00E83765">
              <w:rPr>
                <w:rFonts w:ascii="Times New Roman" w:eastAsia="Times New Roman" w:hAnsi="Times New Roman" w:cs="Times New Roman"/>
                <w:b/>
                <w:bCs/>
                <w:i/>
                <w:iCs/>
                <w:color w:val="000000"/>
                <w:sz w:val="18"/>
                <w:szCs w:val="18"/>
                <w:lang w:eastAsia="hr-HR"/>
              </w:rPr>
              <w:t>Ciljana vrijednost 2028.</w:t>
            </w:r>
          </w:p>
        </w:tc>
      </w:tr>
      <w:tr w:rsidR="00E83765" w:rsidRPr="00E83765" w14:paraId="07DCE944" w14:textId="77777777" w:rsidTr="00E83765">
        <w:trPr>
          <w:trHeight w:val="255"/>
        </w:trPr>
        <w:tc>
          <w:tcPr>
            <w:tcW w:w="215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D94077" w14:textId="77777777" w:rsidR="00E83765" w:rsidRPr="00E83765" w:rsidRDefault="00E83765" w:rsidP="00F12692">
            <w:pPr>
              <w:spacing w:after="0" w:line="240" w:lineRule="auto"/>
              <w:jc w:val="center"/>
              <w:rPr>
                <w:rFonts w:ascii="Times New Roman" w:eastAsia="Times New Roman" w:hAnsi="Times New Roman" w:cs="Times New Roman"/>
                <w:bCs/>
                <w:i/>
                <w:color w:val="000000"/>
                <w:sz w:val="18"/>
                <w:szCs w:val="18"/>
                <w:lang w:eastAsia="hr-HR"/>
              </w:rPr>
            </w:pPr>
            <w:r w:rsidRPr="00E83765">
              <w:rPr>
                <w:rFonts w:ascii="Times New Roman" w:eastAsia="Times New Roman" w:hAnsi="Times New Roman" w:cs="Times New Roman"/>
                <w:bCs/>
                <w:i/>
                <w:color w:val="000000"/>
                <w:sz w:val="18"/>
                <w:szCs w:val="18"/>
                <w:lang w:eastAsia="hr-HR"/>
              </w:rPr>
              <w:t>/</w:t>
            </w:r>
          </w:p>
        </w:tc>
        <w:tc>
          <w:tcPr>
            <w:tcW w:w="8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8AFFC7"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35A85"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4895E"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6A7F3"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5F616"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c>
          <w:tcPr>
            <w:tcW w:w="6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E778C" w14:textId="77777777" w:rsidR="00E83765" w:rsidRPr="00E83765" w:rsidRDefault="00E83765" w:rsidP="00F12692">
            <w:pPr>
              <w:spacing w:after="0" w:line="240" w:lineRule="auto"/>
              <w:jc w:val="center"/>
              <w:rPr>
                <w:rFonts w:ascii="Times New Roman" w:eastAsia="Times New Roman" w:hAnsi="Times New Roman" w:cs="Times New Roman"/>
                <w:bCs/>
                <w:i/>
                <w:iCs/>
                <w:color w:val="000000"/>
                <w:sz w:val="18"/>
                <w:szCs w:val="18"/>
                <w:lang w:eastAsia="hr-HR"/>
              </w:rPr>
            </w:pPr>
            <w:r w:rsidRPr="00E83765">
              <w:rPr>
                <w:rFonts w:ascii="Times New Roman" w:eastAsia="Times New Roman" w:hAnsi="Times New Roman" w:cs="Times New Roman"/>
                <w:bCs/>
                <w:i/>
                <w:iCs/>
                <w:color w:val="000000"/>
                <w:sz w:val="18"/>
                <w:szCs w:val="18"/>
                <w:lang w:eastAsia="hr-HR"/>
              </w:rPr>
              <w:t> /</w:t>
            </w:r>
          </w:p>
        </w:tc>
      </w:tr>
      <w:tr w:rsidR="00E83765" w:rsidRPr="00E83765" w14:paraId="3C040515" w14:textId="77777777" w:rsidTr="00E83765">
        <w:trPr>
          <w:trHeight w:val="255"/>
        </w:trPr>
        <w:tc>
          <w:tcPr>
            <w:tcW w:w="2155" w:type="pct"/>
            <w:tcBorders>
              <w:top w:val="nil"/>
              <w:left w:val="nil"/>
              <w:bottom w:val="nil"/>
              <w:right w:val="nil"/>
            </w:tcBorders>
            <w:shd w:val="clear" w:color="000000" w:fill="FFFFFF"/>
            <w:noWrap/>
            <w:vAlign w:val="bottom"/>
            <w:hideMark/>
          </w:tcPr>
          <w:p w14:paraId="40ED7A0B"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86" w:type="pct"/>
            <w:tcBorders>
              <w:top w:val="nil"/>
              <w:left w:val="nil"/>
              <w:bottom w:val="nil"/>
              <w:right w:val="nil"/>
            </w:tcBorders>
            <w:shd w:val="clear" w:color="000000" w:fill="FFFFFF"/>
            <w:noWrap/>
            <w:vAlign w:val="bottom"/>
            <w:hideMark/>
          </w:tcPr>
          <w:p w14:paraId="716FD581"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276" w:type="pct"/>
            <w:tcBorders>
              <w:top w:val="nil"/>
              <w:left w:val="nil"/>
              <w:bottom w:val="nil"/>
              <w:right w:val="nil"/>
            </w:tcBorders>
            <w:shd w:val="clear" w:color="000000" w:fill="FFFFFF"/>
            <w:noWrap/>
            <w:vAlign w:val="bottom"/>
            <w:hideMark/>
          </w:tcPr>
          <w:p w14:paraId="6A5EAA13"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32" w:type="pct"/>
            <w:tcBorders>
              <w:top w:val="nil"/>
              <w:left w:val="nil"/>
              <w:bottom w:val="nil"/>
              <w:right w:val="nil"/>
            </w:tcBorders>
            <w:shd w:val="clear" w:color="000000" w:fill="FFFFFF"/>
            <w:noWrap/>
            <w:vAlign w:val="bottom"/>
            <w:hideMark/>
          </w:tcPr>
          <w:p w14:paraId="4CAF909D"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17" w:type="pct"/>
            <w:tcBorders>
              <w:top w:val="nil"/>
              <w:left w:val="nil"/>
              <w:bottom w:val="nil"/>
              <w:right w:val="nil"/>
            </w:tcBorders>
            <w:shd w:val="clear" w:color="000000" w:fill="FFFFFF"/>
            <w:noWrap/>
            <w:vAlign w:val="bottom"/>
            <w:hideMark/>
          </w:tcPr>
          <w:p w14:paraId="064BBE97"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17" w:type="pct"/>
            <w:tcBorders>
              <w:top w:val="nil"/>
              <w:left w:val="nil"/>
              <w:bottom w:val="nil"/>
              <w:right w:val="nil"/>
            </w:tcBorders>
            <w:shd w:val="clear" w:color="000000" w:fill="FFFFFF"/>
            <w:noWrap/>
            <w:vAlign w:val="bottom"/>
            <w:hideMark/>
          </w:tcPr>
          <w:p w14:paraId="22DB5B62"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c>
          <w:tcPr>
            <w:tcW w:w="617" w:type="pct"/>
            <w:tcBorders>
              <w:top w:val="nil"/>
              <w:left w:val="nil"/>
              <w:bottom w:val="nil"/>
              <w:right w:val="nil"/>
            </w:tcBorders>
            <w:shd w:val="clear" w:color="000000" w:fill="FFFFFF"/>
            <w:noWrap/>
            <w:vAlign w:val="bottom"/>
            <w:hideMark/>
          </w:tcPr>
          <w:p w14:paraId="544D7EBD" w14:textId="77777777" w:rsidR="00E83765" w:rsidRPr="00E83765" w:rsidRDefault="00E83765" w:rsidP="00F12692">
            <w:pPr>
              <w:spacing w:after="0" w:line="240" w:lineRule="auto"/>
              <w:rPr>
                <w:rFonts w:ascii="Times New Roman" w:eastAsia="Times New Roman" w:hAnsi="Times New Roman" w:cs="Times New Roman"/>
                <w:b/>
                <w:bCs/>
                <w:color w:val="000000"/>
                <w:sz w:val="18"/>
                <w:szCs w:val="18"/>
                <w:lang w:eastAsia="hr-HR"/>
              </w:rPr>
            </w:pPr>
            <w:r w:rsidRPr="00E83765">
              <w:rPr>
                <w:rFonts w:ascii="Times New Roman" w:eastAsia="Times New Roman" w:hAnsi="Times New Roman" w:cs="Times New Roman"/>
                <w:b/>
                <w:bCs/>
                <w:color w:val="000000"/>
                <w:sz w:val="18"/>
                <w:szCs w:val="18"/>
                <w:lang w:eastAsia="hr-HR"/>
              </w:rPr>
              <w:t> </w:t>
            </w:r>
          </w:p>
        </w:tc>
      </w:tr>
    </w:tbl>
    <w:p w14:paraId="0143CA1A" w14:textId="77777777" w:rsidR="002745B0" w:rsidRPr="00E644AA" w:rsidRDefault="002745B0" w:rsidP="00DE5EFD">
      <w:pPr>
        <w:spacing w:after="0" w:line="240" w:lineRule="auto"/>
        <w:ind w:right="141"/>
        <w:jc w:val="both"/>
        <w:rPr>
          <w:rFonts w:eastAsia="Times New Roman" w:cs="Times New Roman"/>
          <w:sz w:val="10"/>
          <w:szCs w:val="10"/>
        </w:rPr>
      </w:pPr>
    </w:p>
    <w:p w14:paraId="20AD0843" w14:textId="77777777" w:rsidR="00A34153" w:rsidRPr="001A7B4E" w:rsidRDefault="001A7B4E" w:rsidP="007962F0">
      <w:pPr>
        <w:pStyle w:val="Naslov1"/>
        <w:ind w:left="-567"/>
        <w:jc w:val="center"/>
        <w:rPr>
          <w:rFonts w:ascii="Times New Roman" w:hAnsi="Times New Roman" w:cs="Times New Roman"/>
          <w:b/>
          <w:color w:val="auto"/>
          <w:sz w:val="24"/>
          <w:szCs w:val="24"/>
        </w:rPr>
      </w:pPr>
      <w:bookmarkStart w:id="20" w:name="_Toc217462274"/>
      <w:r w:rsidRPr="001A7B4E">
        <w:rPr>
          <w:rFonts w:ascii="Times New Roman" w:hAnsi="Times New Roman" w:cs="Times New Roman"/>
          <w:b/>
          <w:color w:val="auto"/>
          <w:sz w:val="24"/>
          <w:szCs w:val="24"/>
        </w:rPr>
        <w:t>IV</w:t>
      </w:r>
      <w:r w:rsidR="00314FF5" w:rsidRPr="001A7B4E">
        <w:rPr>
          <w:rFonts w:ascii="Times New Roman" w:hAnsi="Times New Roman" w:cs="Times New Roman"/>
          <w:b/>
          <w:color w:val="auto"/>
          <w:sz w:val="24"/>
          <w:szCs w:val="24"/>
        </w:rPr>
        <w:t xml:space="preserve">.  </w:t>
      </w:r>
      <w:r w:rsidR="00A34153" w:rsidRPr="001A7B4E">
        <w:rPr>
          <w:rFonts w:ascii="Times New Roman" w:hAnsi="Times New Roman" w:cs="Times New Roman"/>
          <w:b/>
          <w:color w:val="auto"/>
          <w:sz w:val="24"/>
          <w:szCs w:val="24"/>
        </w:rPr>
        <w:t>ZAVRŠNE ODREDBE</w:t>
      </w:r>
      <w:bookmarkEnd w:id="20"/>
    </w:p>
    <w:p w14:paraId="2922AA64" w14:textId="77777777" w:rsidR="00A34153" w:rsidRPr="003B1D76" w:rsidRDefault="009F54B2" w:rsidP="007962F0">
      <w:pPr>
        <w:ind w:left="-567"/>
        <w:jc w:val="center"/>
        <w:rPr>
          <w:rFonts w:ascii="Times New Roman" w:hAnsi="Times New Roman" w:cs="Times New Roman"/>
          <w:b/>
        </w:rPr>
      </w:pPr>
      <w:r>
        <w:rPr>
          <w:rFonts w:ascii="Times New Roman" w:hAnsi="Times New Roman" w:cs="Times New Roman"/>
          <w:b/>
          <w:sz w:val="24"/>
          <w:szCs w:val="24"/>
        </w:rPr>
        <w:br/>
      </w:r>
      <w:r w:rsidR="00A34153" w:rsidRPr="003B1D76">
        <w:rPr>
          <w:rFonts w:ascii="Times New Roman" w:hAnsi="Times New Roman" w:cs="Times New Roman"/>
          <w:b/>
        </w:rPr>
        <w:t xml:space="preserve">Članak </w:t>
      </w:r>
      <w:r w:rsidR="00113B09">
        <w:rPr>
          <w:rFonts w:ascii="Times New Roman" w:hAnsi="Times New Roman" w:cs="Times New Roman"/>
          <w:b/>
        </w:rPr>
        <w:t>4</w:t>
      </w:r>
      <w:r w:rsidR="00A34153" w:rsidRPr="003B1D76">
        <w:rPr>
          <w:rFonts w:ascii="Times New Roman" w:hAnsi="Times New Roman" w:cs="Times New Roman"/>
          <w:b/>
        </w:rPr>
        <w:t>.</w:t>
      </w:r>
    </w:p>
    <w:p w14:paraId="31EF7836" w14:textId="77777777" w:rsidR="00A34153" w:rsidRPr="00A8493B" w:rsidRDefault="00133146" w:rsidP="009C7277">
      <w:pPr>
        <w:ind w:left="-426"/>
        <w:rPr>
          <w:rFonts w:ascii="Times New Roman" w:hAnsi="Times New Roman" w:cs="Times New Roman"/>
        </w:rPr>
      </w:pPr>
      <w:r w:rsidRPr="00A8493B">
        <w:rPr>
          <w:rFonts w:ascii="Times New Roman" w:hAnsi="Times New Roman" w:cs="Times New Roman"/>
        </w:rPr>
        <w:t>Financijski plan za 202</w:t>
      </w:r>
      <w:r w:rsidR="008A180B">
        <w:rPr>
          <w:rFonts w:ascii="Times New Roman" w:hAnsi="Times New Roman" w:cs="Times New Roman"/>
        </w:rPr>
        <w:t>6</w:t>
      </w:r>
      <w:r w:rsidRPr="00A8493B">
        <w:rPr>
          <w:rFonts w:ascii="Times New Roman" w:hAnsi="Times New Roman" w:cs="Times New Roman"/>
        </w:rPr>
        <w:t xml:space="preserve">. </w:t>
      </w:r>
      <w:r w:rsidR="007537C2" w:rsidRPr="00A8493B">
        <w:rPr>
          <w:rFonts w:ascii="Times New Roman" w:hAnsi="Times New Roman" w:cs="Times New Roman"/>
        </w:rPr>
        <w:t>g</w:t>
      </w:r>
      <w:r w:rsidRPr="00A8493B">
        <w:rPr>
          <w:rFonts w:ascii="Times New Roman" w:hAnsi="Times New Roman" w:cs="Times New Roman"/>
        </w:rPr>
        <w:t xml:space="preserve">odinu </w:t>
      </w:r>
      <w:r w:rsidR="007537C2" w:rsidRPr="00A8493B">
        <w:rPr>
          <w:rFonts w:ascii="Times New Roman" w:hAnsi="Times New Roman" w:cs="Times New Roman"/>
        </w:rPr>
        <w:t>i</w:t>
      </w:r>
      <w:r w:rsidRPr="00A8493B">
        <w:rPr>
          <w:rFonts w:ascii="Times New Roman" w:hAnsi="Times New Roman" w:cs="Times New Roman"/>
        </w:rPr>
        <w:t xml:space="preserve"> projekcije za 202</w:t>
      </w:r>
      <w:r w:rsidR="008A180B">
        <w:rPr>
          <w:rFonts w:ascii="Times New Roman" w:hAnsi="Times New Roman" w:cs="Times New Roman"/>
        </w:rPr>
        <w:t>7</w:t>
      </w:r>
      <w:r w:rsidRPr="00A8493B">
        <w:rPr>
          <w:rFonts w:ascii="Times New Roman" w:hAnsi="Times New Roman" w:cs="Times New Roman"/>
        </w:rPr>
        <w:t xml:space="preserve">. </w:t>
      </w:r>
      <w:r w:rsidR="007537C2" w:rsidRPr="00A8493B">
        <w:rPr>
          <w:rFonts w:ascii="Times New Roman" w:hAnsi="Times New Roman" w:cs="Times New Roman"/>
        </w:rPr>
        <w:t>i</w:t>
      </w:r>
      <w:r w:rsidRPr="00A8493B">
        <w:rPr>
          <w:rFonts w:ascii="Times New Roman" w:hAnsi="Times New Roman" w:cs="Times New Roman"/>
        </w:rPr>
        <w:t xml:space="preserve"> 202</w:t>
      </w:r>
      <w:r w:rsidR="008A180B">
        <w:rPr>
          <w:rFonts w:ascii="Times New Roman" w:hAnsi="Times New Roman" w:cs="Times New Roman"/>
        </w:rPr>
        <w:t>8</w:t>
      </w:r>
      <w:r w:rsidRPr="00A8493B">
        <w:rPr>
          <w:rFonts w:ascii="Times New Roman" w:hAnsi="Times New Roman" w:cs="Times New Roman"/>
        </w:rPr>
        <w:t xml:space="preserve">. </w:t>
      </w:r>
      <w:r w:rsidR="007537C2" w:rsidRPr="00A8493B">
        <w:rPr>
          <w:rFonts w:ascii="Times New Roman" w:hAnsi="Times New Roman" w:cs="Times New Roman"/>
        </w:rPr>
        <w:t>g</w:t>
      </w:r>
      <w:r w:rsidRPr="00A8493B">
        <w:rPr>
          <w:rFonts w:ascii="Times New Roman" w:hAnsi="Times New Roman" w:cs="Times New Roman"/>
        </w:rPr>
        <w:t xml:space="preserve">odinu </w:t>
      </w:r>
      <w:r w:rsidR="007537C2" w:rsidRPr="00A8493B">
        <w:rPr>
          <w:rFonts w:ascii="Times New Roman" w:hAnsi="Times New Roman" w:cs="Times New Roman"/>
        </w:rPr>
        <w:t>stupa na snagu 01. siječnja 202</w:t>
      </w:r>
      <w:r w:rsidR="008A180B">
        <w:rPr>
          <w:rFonts w:ascii="Times New Roman" w:hAnsi="Times New Roman" w:cs="Times New Roman"/>
        </w:rPr>
        <w:t>6</w:t>
      </w:r>
      <w:r w:rsidR="007537C2" w:rsidRPr="00A8493B">
        <w:rPr>
          <w:rFonts w:ascii="Times New Roman" w:hAnsi="Times New Roman" w:cs="Times New Roman"/>
        </w:rPr>
        <w:t xml:space="preserve">. godine te se objavljuje </w:t>
      </w:r>
      <w:r w:rsidR="00A34153" w:rsidRPr="00A8493B">
        <w:rPr>
          <w:rFonts w:ascii="Times New Roman" w:hAnsi="Times New Roman" w:cs="Times New Roman"/>
        </w:rPr>
        <w:t xml:space="preserve"> </w:t>
      </w:r>
      <w:r w:rsidR="007537C2" w:rsidRPr="00A8493B">
        <w:rPr>
          <w:rFonts w:ascii="Times New Roman" w:hAnsi="Times New Roman" w:cs="Times New Roman"/>
        </w:rPr>
        <w:t xml:space="preserve">na službenim stranicama ustanove. </w:t>
      </w:r>
      <w:r w:rsidR="00A34153" w:rsidRPr="00A8493B">
        <w:rPr>
          <w:rFonts w:ascii="Times New Roman" w:hAnsi="Times New Roman" w:cs="Times New Roman"/>
        </w:rPr>
        <w:t xml:space="preserve"> </w:t>
      </w:r>
    </w:p>
    <w:p w14:paraId="4AE38273" w14:textId="6650269B" w:rsidR="003C5085" w:rsidRPr="00E4136B" w:rsidRDefault="003C5085" w:rsidP="009C7277">
      <w:pPr>
        <w:ind w:left="-426"/>
        <w:rPr>
          <w:rFonts w:ascii="Times New Roman" w:hAnsi="Times New Roman" w:cs="Times New Roman"/>
        </w:rPr>
      </w:pPr>
      <w:r w:rsidRPr="003B1D76">
        <w:rPr>
          <w:rFonts w:ascii="Times New Roman" w:hAnsi="Times New Roman" w:cs="Times New Roman"/>
          <w:sz w:val="20"/>
          <w:szCs w:val="20"/>
        </w:rPr>
        <w:br/>
      </w:r>
      <w:permStart w:id="2111729834" w:edGrp="everyone"/>
      <w:r w:rsidRPr="00E4136B">
        <w:rPr>
          <w:rFonts w:ascii="Times New Roman" w:hAnsi="Times New Roman" w:cs="Times New Roman"/>
        </w:rPr>
        <w:t xml:space="preserve">KLASA: </w:t>
      </w:r>
      <w:r w:rsidR="00D626FE">
        <w:t>400-02/25-01/04</w:t>
      </w:r>
      <w:r w:rsidRPr="00E4136B">
        <w:rPr>
          <w:rFonts w:ascii="Times New Roman" w:hAnsi="Times New Roman" w:cs="Times New Roman"/>
        </w:rPr>
        <w:t xml:space="preserve"> </w:t>
      </w:r>
    </w:p>
    <w:p w14:paraId="15105B45" w14:textId="3497B3FF" w:rsidR="003C5085" w:rsidRPr="00E4136B" w:rsidRDefault="003C5085" w:rsidP="009C7277">
      <w:pPr>
        <w:ind w:left="-426"/>
        <w:rPr>
          <w:rFonts w:ascii="Times New Roman" w:hAnsi="Times New Roman" w:cs="Times New Roman"/>
        </w:rPr>
      </w:pPr>
      <w:r w:rsidRPr="00E4136B">
        <w:rPr>
          <w:rFonts w:ascii="Times New Roman" w:hAnsi="Times New Roman" w:cs="Times New Roman"/>
        </w:rPr>
        <w:t xml:space="preserve">URBROJ: </w:t>
      </w:r>
      <w:r w:rsidR="00D626FE">
        <w:t>2105/05-15-01/25-1</w:t>
      </w:r>
    </w:p>
    <w:p w14:paraId="2F8A2E00" w14:textId="4C30DE43" w:rsidR="003C5085" w:rsidRPr="00E4136B" w:rsidRDefault="00D626FE" w:rsidP="009C7277">
      <w:pPr>
        <w:spacing w:after="0"/>
        <w:ind w:left="-426"/>
        <w:rPr>
          <w:rFonts w:ascii="Times New Roman" w:hAnsi="Times New Roman" w:cs="Times New Roman"/>
        </w:rPr>
      </w:pPr>
      <w:r>
        <w:rPr>
          <w:rFonts w:ascii="Times New Roman" w:hAnsi="Times New Roman" w:cs="Times New Roman"/>
        </w:rPr>
        <w:t xml:space="preserve">Umag, </w:t>
      </w:r>
      <w:r>
        <w:t>30. prosinca 2025. godine</w:t>
      </w:r>
      <w:permEnd w:id="2111729834"/>
      <w:r w:rsidR="003C5085" w:rsidRPr="00E4136B">
        <w:rPr>
          <w:rFonts w:ascii="Times New Roman" w:hAnsi="Times New Roman" w:cs="Times New Roman"/>
        </w:rPr>
        <w:t xml:space="preserve">                                                                                                              UPRAVNO VIJEĆE </w:t>
      </w:r>
    </w:p>
    <w:p w14:paraId="631377DC" w14:textId="77777777" w:rsidR="003C5085" w:rsidRDefault="003C5085" w:rsidP="003C5085">
      <w:pPr>
        <w:spacing w:after="0"/>
        <w:ind w:left="-567"/>
        <w:rPr>
          <w:rFonts w:ascii="Times New Roman" w:hAnsi="Times New Roman" w:cs="Times New Roman"/>
        </w:rPr>
      </w:pPr>
      <w:r w:rsidRPr="00E4136B">
        <w:rPr>
          <w:rFonts w:ascii="Times New Roman" w:hAnsi="Times New Roman" w:cs="Times New Roman"/>
        </w:rPr>
        <w:t xml:space="preserve">                                                                                                                                                                                         </w:t>
      </w:r>
      <w:r w:rsidR="0059786B">
        <w:rPr>
          <w:rFonts w:ascii="Times New Roman" w:hAnsi="Times New Roman" w:cs="Times New Roman"/>
        </w:rPr>
        <w:t xml:space="preserve">   </w:t>
      </w:r>
      <w:r w:rsidRPr="00E4136B">
        <w:rPr>
          <w:rFonts w:ascii="Times New Roman" w:hAnsi="Times New Roman" w:cs="Times New Roman"/>
        </w:rPr>
        <w:t>PREDSJEDNI</w:t>
      </w:r>
      <w:r w:rsidR="00566FE6">
        <w:rPr>
          <w:rFonts w:ascii="Times New Roman" w:hAnsi="Times New Roman" w:cs="Times New Roman"/>
        </w:rPr>
        <w:t>K</w:t>
      </w:r>
      <w:r w:rsidRPr="00E4136B">
        <w:rPr>
          <w:rFonts w:ascii="Times New Roman" w:hAnsi="Times New Roman" w:cs="Times New Roman"/>
        </w:rPr>
        <w:t xml:space="preserve"> </w:t>
      </w:r>
    </w:p>
    <w:p w14:paraId="7CEA2628" w14:textId="77777777" w:rsidR="00AF4C86" w:rsidRDefault="00AF4C86" w:rsidP="003C5085">
      <w:pPr>
        <w:spacing w:after="0"/>
        <w:ind w:left="-567"/>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Dimitrij Sušanj</w:t>
      </w:r>
    </w:p>
    <w:p w14:paraId="3DC6DAAC" w14:textId="77777777" w:rsidR="00A34153" w:rsidRPr="003B1D76" w:rsidRDefault="003C5085" w:rsidP="00AF4C86">
      <w:pPr>
        <w:spacing w:after="0"/>
        <w:ind w:left="-567"/>
        <w:rPr>
          <w:rFonts w:ascii="Times New Roman" w:hAnsi="Times New Roman" w:cs="Times New Roman"/>
          <w:b/>
          <w:sz w:val="20"/>
          <w:szCs w:val="20"/>
        </w:rPr>
      </w:pPr>
      <w:r w:rsidRPr="00E4136B">
        <w:rPr>
          <w:rFonts w:ascii="Times New Roman" w:hAnsi="Times New Roman" w:cs="Times New Roman"/>
        </w:rPr>
        <w:t xml:space="preserve">                                                                                                                                                                                       </w:t>
      </w:r>
      <w:r w:rsidR="00A34153" w:rsidRPr="008A180B">
        <w:rPr>
          <w:rFonts w:ascii="Times New Roman" w:hAnsi="Times New Roman" w:cs="Times New Roman"/>
        </w:rPr>
        <w:br/>
      </w:r>
      <w:r w:rsidR="00A34153" w:rsidRPr="003B1D76">
        <w:rPr>
          <w:rFonts w:ascii="Times New Roman" w:hAnsi="Times New Roman" w:cs="Times New Roman"/>
          <w:sz w:val="20"/>
          <w:szCs w:val="20"/>
        </w:rPr>
        <w:t xml:space="preserve">                                                                                                                                                                               </w:t>
      </w:r>
      <w:r w:rsidR="00FB1A7F" w:rsidRPr="003B1D76">
        <w:rPr>
          <w:rFonts w:ascii="Times New Roman" w:hAnsi="Times New Roman" w:cs="Times New Roman"/>
          <w:sz w:val="20"/>
          <w:szCs w:val="20"/>
        </w:rPr>
        <w:t xml:space="preserve">  </w:t>
      </w:r>
    </w:p>
    <w:sectPr w:rsidR="00A34153" w:rsidRPr="003B1D76" w:rsidSect="00C20E2A">
      <w:footerReference w:type="default" r:id="rId9"/>
      <w:pgSz w:w="16838" w:h="11906" w:orient="landscape"/>
      <w:pgMar w:top="284" w:right="820" w:bottom="720"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E2FDD" w14:textId="77777777" w:rsidR="00950D33" w:rsidRDefault="00950D33" w:rsidP="004462EC">
      <w:pPr>
        <w:spacing w:after="0" w:line="240" w:lineRule="auto"/>
      </w:pPr>
      <w:r>
        <w:separator/>
      </w:r>
    </w:p>
  </w:endnote>
  <w:endnote w:type="continuationSeparator" w:id="0">
    <w:p w14:paraId="13C6F996" w14:textId="77777777" w:rsidR="00950D33" w:rsidRDefault="00950D33" w:rsidP="0044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014207"/>
      <w:docPartObj>
        <w:docPartGallery w:val="Page Numbers (Bottom of Page)"/>
        <w:docPartUnique/>
      </w:docPartObj>
    </w:sdtPr>
    <w:sdtEndPr/>
    <w:sdtContent>
      <w:p w14:paraId="6A01BD53" w14:textId="77777777" w:rsidR="00F12692" w:rsidRDefault="00F12692">
        <w:pPr>
          <w:pStyle w:val="Podnoje"/>
          <w:jc w:val="center"/>
        </w:pPr>
        <w:r>
          <w:fldChar w:fldCharType="begin"/>
        </w:r>
        <w:r>
          <w:instrText>PAGE   \* MERGEFORMAT</w:instrText>
        </w:r>
        <w:r>
          <w:fldChar w:fldCharType="separate"/>
        </w:r>
        <w:r w:rsidR="00D626FE">
          <w:rPr>
            <w:noProof/>
          </w:rPr>
          <w:t>2</w:t>
        </w:r>
        <w:r>
          <w:fldChar w:fldCharType="end"/>
        </w:r>
      </w:p>
    </w:sdtContent>
  </w:sdt>
  <w:p w14:paraId="5FC910BC" w14:textId="77777777" w:rsidR="00F12692" w:rsidRDefault="00F1269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A97D3" w14:textId="77777777" w:rsidR="00950D33" w:rsidRDefault="00950D33" w:rsidP="004462EC">
      <w:pPr>
        <w:spacing w:after="0" w:line="240" w:lineRule="auto"/>
      </w:pPr>
      <w:r>
        <w:separator/>
      </w:r>
    </w:p>
  </w:footnote>
  <w:footnote w:type="continuationSeparator" w:id="0">
    <w:p w14:paraId="789895EF" w14:textId="77777777" w:rsidR="00950D33" w:rsidRDefault="00950D33" w:rsidP="00446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9BB"/>
    <w:multiLevelType w:val="hybridMultilevel"/>
    <w:tmpl w:val="6C88FB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A645B9"/>
    <w:multiLevelType w:val="hybridMultilevel"/>
    <w:tmpl w:val="60700D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40189D"/>
    <w:multiLevelType w:val="hybridMultilevel"/>
    <w:tmpl w:val="2D56C028"/>
    <w:lvl w:ilvl="0" w:tplc="CCEE6052">
      <w:start w:val="1"/>
      <w:numFmt w:val="upperLetter"/>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0904ED"/>
    <w:multiLevelType w:val="hybridMultilevel"/>
    <w:tmpl w:val="10DC0AA6"/>
    <w:lvl w:ilvl="0" w:tplc="88FE074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C7445E"/>
    <w:multiLevelType w:val="hybridMultilevel"/>
    <w:tmpl w:val="6174F2CA"/>
    <w:lvl w:ilvl="0" w:tplc="A8369C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702BD5"/>
    <w:multiLevelType w:val="hybridMultilevel"/>
    <w:tmpl w:val="DB922CFC"/>
    <w:lvl w:ilvl="0" w:tplc="87487062">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15F62F30"/>
    <w:multiLevelType w:val="hybridMultilevel"/>
    <w:tmpl w:val="E6EA479A"/>
    <w:lvl w:ilvl="0" w:tplc="87487062">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9243254"/>
    <w:multiLevelType w:val="hybridMultilevel"/>
    <w:tmpl w:val="6E287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1D42F8"/>
    <w:multiLevelType w:val="hybridMultilevel"/>
    <w:tmpl w:val="801E72B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E533E4"/>
    <w:multiLevelType w:val="hybridMultilevel"/>
    <w:tmpl w:val="6F00E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AC4EF1"/>
    <w:multiLevelType w:val="hybridMultilevel"/>
    <w:tmpl w:val="78329D4A"/>
    <w:lvl w:ilvl="0" w:tplc="D846B1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A47711"/>
    <w:multiLevelType w:val="hybridMultilevel"/>
    <w:tmpl w:val="3DB2503A"/>
    <w:lvl w:ilvl="0" w:tplc="C8085C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BB7F23"/>
    <w:multiLevelType w:val="hybridMultilevel"/>
    <w:tmpl w:val="69FE9B72"/>
    <w:lvl w:ilvl="0" w:tplc="D0B08D38">
      <w:numFmt w:val="bullet"/>
      <w:lvlText w:val="-"/>
      <w:lvlJc w:val="left"/>
      <w:pPr>
        <w:ind w:left="644" w:hanging="360"/>
      </w:pPr>
      <w:rPr>
        <w:rFonts w:ascii="Times New Roman" w:eastAsia="Calibri" w:hAnsi="Times New Roman" w:cs="Times New Roman" w:hint="default"/>
        <w:b/>
        <w:color w:val="auto"/>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nsid w:val="32D42360"/>
    <w:multiLevelType w:val="hybridMultilevel"/>
    <w:tmpl w:val="991ADEC4"/>
    <w:lvl w:ilvl="0" w:tplc="D2F456AC">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87646E0"/>
    <w:multiLevelType w:val="hybridMultilevel"/>
    <w:tmpl w:val="24D8FB24"/>
    <w:lvl w:ilvl="0" w:tplc="9C8E9A4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E33B28"/>
    <w:multiLevelType w:val="hybridMultilevel"/>
    <w:tmpl w:val="FFE0E08A"/>
    <w:lvl w:ilvl="0" w:tplc="17A690A2">
      <w:start w:val="1"/>
      <w:numFmt w:val="upperLetter"/>
      <w:lvlText w:val="%1."/>
      <w:lvlJc w:val="left"/>
      <w:pPr>
        <w:ind w:left="6075" w:hanging="360"/>
      </w:pPr>
      <w:rPr>
        <w:rFonts w:hint="default"/>
        <w:b w:val="0"/>
        <w:sz w:val="20"/>
      </w:rPr>
    </w:lvl>
    <w:lvl w:ilvl="1" w:tplc="08090019" w:tentative="1">
      <w:start w:val="1"/>
      <w:numFmt w:val="lowerLetter"/>
      <w:lvlText w:val="%2."/>
      <w:lvlJc w:val="left"/>
      <w:pPr>
        <w:ind w:left="6795" w:hanging="360"/>
      </w:pPr>
    </w:lvl>
    <w:lvl w:ilvl="2" w:tplc="0809001B" w:tentative="1">
      <w:start w:val="1"/>
      <w:numFmt w:val="lowerRoman"/>
      <w:lvlText w:val="%3."/>
      <w:lvlJc w:val="right"/>
      <w:pPr>
        <w:ind w:left="7515" w:hanging="180"/>
      </w:pPr>
    </w:lvl>
    <w:lvl w:ilvl="3" w:tplc="0809000F" w:tentative="1">
      <w:start w:val="1"/>
      <w:numFmt w:val="decimal"/>
      <w:lvlText w:val="%4."/>
      <w:lvlJc w:val="left"/>
      <w:pPr>
        <w:ind w:left="8235" w:hanging="360"/>
      </w:pPr>
    </w:lvl>
    <w:lvl w:ilvl="4" w:tplc="08090019" w:tentative="1">
      <w:start w:val="1"/>
      <w:numFmt w:val="lowerLetter"/>
      <w:lvlText w:val="%5."/>
      <w:lvlJc w:val="left"/>
      <w:pPr>
        <w:ind w:left="8955" w:hanging="360"/>
      </w:pPr>
    </w:lvl>
    <w:lvl w:ilvl="5" w:tplc="0809001B" w:tentative="1">
      <w:start w:val="1"/>
      <w:numFmt w:val="lowerRoman"/>
      <w:lvlText w:val="%6."/>
      <w:lvlJc w:val="right"/>
      <w:pPr>
        <w:ind w:left="9675" w:hanging="180"/>
      </w:pPr>
    </w:lvl>
    <w:lvl w:ilvl="6" w:tplc="0809000F" w:tentative="1">
      <w:start w:val="1"/>
      <w:numFmt w:val="decimal"/>
      <w:lvlText w:val="%7."/>
      <w:lvlJc w:val="left"/>
      <w:pPr>
        <w:ind w:left="10395" w:hanging="360"/>
      </w:pPr>
    </w:lvl>
    <w:lvl w:ilvl="7" w:tplc="08090019" w:tentative="1">
      <w:start w:val="1"/>
      <w:numFmt w:val="lowerLetter"/>
      <w:lvlText w:val="%8."/>
      <w:lvlJc w:val="left"/>
      <w:pPr>
        <w:ind w:left="11115" w:hanging="360"/>
      </w:pPr>
    </w:lvl>
    <w:lvl w:ilvl="8" w:tplc="0809001B" w:tentative="1">
      <w:start w:val="1"/>
      <w:numFmt w:val="lowerRoman"/>
      <w:lvlText w:val="%9."/>
      <w:lvlJc w:val="right"/>
      <w:pPr>
        <w:ind w:left="11835" w:hanging="180"/>
      </w:pPr>
    </w:lvl>
  </w:abstractNum>
  <w:abstractNum w:abstractNumId="16">
    <w:nsid w:val="47386ECD"/>
    <w:multiLevelType w:val="hybridMultilevel"/>
    <w:tmpl w:val="B358B822"/>
    <w:lvl w:ilvl="0" w:tplc="9C8E9A4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EF6427"/>
    <w:multiLevelType w:val="hybridMultilevel"/>
    <w:tmpl w:val="007E42A4"/>
    <w:lvl w:ilvl="0" w:tplc="E654DEC4">
      <w:start w:val="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B5F5099"/>
    <w:multiLevelType w:val="hybridMultilevel"/>
    <w:tmpl w:val="44C6CC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2B6197"/>
    <w:multiLevelType w:val="hybridMultilevel"/>
    <w:tmpl w:val="7D385FC4"/>
    <w:lvl w:ilvl="0" w:tplc="6366DCB6">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231FF0"/>
    <w:multiLevelType w:val="hybridMultilevel"/>
    <w:tmpl w:val="AC3882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3007E2"/>
    <w:multiLevelType w:val="hybridMultilevel"/>
    <w:tmpl w:val="0FDA9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C226CD"/>
    <w:multiLevelType w:val="hybridMultilevel"/>
    <w:tmpl w:val="E91A5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E727F0"/>
    <w:multiLevelType w:val="hybridMultilevel"/>
    <w:tmpl w:val="CECAC456"/>
    <w:lvl w:ilvl="0" w:tplc="9A54040E">
      <w:start w:val="1"/>
      <w:numFmt w:val="bullet"/>
      <w:lvlText w:val="-"/>
      <w:lvlJc w:val="left"/>
      <w:pPr>
        <w:ind w:left="720" w:hanging="360"/>
      </w:pPr>
      <w:rPr>
        <w:rFonts w:ascii="Times New Roman" w:hAnsi="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57911812"/>
    <w:multiLevelType w:val="hybridMultilevel"/>
    <w:tmpl w:val="3416C0B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9949EB"/>
    <w:multiLevelType w:val="hybridMultilevel"/>
    <w:tmpl w:val="3EB29ED2"/>
    <w:lvl w:ilvl="0" w:tplc="92847CB2">
      <w:start w:val="1"/>
      <w:numFmt w:val="upperRoman"/>
      <w:lvlText w:val="%1."/>
      <w:lvlJc w:val="left"/>
      <w:pPr>
        <w:ind w:left="6711" w:hanging="720"/>
      </w:pPr>
      <w:rPr>
        <w:rFonts w:hint="default"/>
      </w:rPr>
    </w:lvl>
    <w:lvl w:ilvl="1" w:tplc="041A0019" w:tentative="1">
      <w:start w:val="1"/>
      <w:numFmt w:val="lowerLetter"/>
      <w:lvlText w:val="%2."/>
      <w:lvlJc w:val="left"/>
      <w:pPr>
        <w:ind w:left="7071" w:hanging="360"/>
      </w:pPr>
    </w:lvl>
    <w:lvl w:ilvl="2" w:tplc="041A001B" w:tentative="1">
      <w:start w:val="1"/>
      <w:numFmt w:val="lowerRoman"/>
      <w:lvlText w:val="%3."/>
      <w:lvlJc w:val="right"/>
      <w:pPr>
        <w:ind w:left="7791" w:hanging="180"/>
      </w:pPr>
    </w:lvl>
    <w:lvl w:ilvl="3" w:tplc="041A000F" w:tentative="1">
      <w:start w:val="1"/>
      <w:numFmt w:val="decimal"/>
      <w:lvlText w:val="%4."/>
      <w:lvlJc w:val="left"/>
      <w:pPr>
        <w:ind w:left="8511" w:hanging="360"/>
      </w:pPr>
    </w:lvl>
    <w:lvl w:ilvl="4" w:tplc="041A0019" w:tentative="1">
      <w:start w:val="1"/>
      <w:numFmt w:val="lowerLetter"/>
      <w:lvlText w:val="%5."/>
      <w:lvlJc w:val="left"/>
      <w:pPr>
        <w:ind w:left="9231" w:hanging="360"/>
      </w:pPr>
    </w:lvl>
    <w:lvl w:ilvl="5" w:tplc="041A001B" w:tentative="1">
      <w:start w:val="1"/>
      <w:numFmt w:val="lowerRoman"/>
      <w:lvlText w:val="%6."/>
      <w:lvlJc w:val="right"/>
      <w:pPr>
        <w:ind w:left="9951" w:hanging="180"/>
      </w:pPr>
    </w:lvl>
    <w:lvl w:ilvl="6" w:tplc="041A000F" w:tentative="1">
      <w:start w:val="1"/>
      <w:numFmt w:val="decimal"/>
      <w:lvlText w:val="%7."/>
      <w:lvlJc w:val="left"/>
      <w:pPr>
        <w:ind w:left="10671" w:hanging="360"/>
      </w:pPr>
    </w:lvl>
    <w:lvl w:ilvl="7" w:tplc="041A0019" w:tentative="1">
      <w:start w:val="1"/>
      <w:numFmt w:val="lowerLetter"/>
      <w:lvlText w:val="%8."/>
      <w:lvlJc w:val="left"/>
      <w:pPr>
        <w:ind w:left="11391" w:hanging="360"/>
      </w:pPr>
    </w:lvl>
    <w:lvl w:ilvl="8" w:tplc="041A001B" w:tentative="1">
      <w:start w:val="1"/>
      <w:numFmt w:val="lowerRoman"/>
      <w:lvlText w:val="%9."/>
      <w:lvlJc w:val="right"/>
      <w:pPr>
        <w:ind w:left="12111" w:hanging="180"/>
      </w:pPr>
    </w:lvl>
  </w:abstractNum>
  <w:abstractNum w:abstractNumId="26">
    <w:nsid w:val="5B022797"/>
    <w:multiLevelType w:val="hybridMultilevel"/>
    <w:tmpl w:val="26E6C886"/>
    <w:lvl w:ilvl="0" w:tplc="2454022A">
      <w:start w:val="1"/>
      <w:numFmt w:val="bullet"/>
      <w:lvlText w:val="-"/>
      <w:lvlJc w:val="left"/>
      <w:pPr>
        <w:ind w:left="1423" w:hanging="360"/>
      </w:pPr>
      <w:rPr>
        <w:rFonts w:ascii="Times New Roman" w:hAnsi="Times New Roman" w:hint="default"/>
      </w:rPr>
    </w:lvl>
    <w:lvl w:ilvl="1" w:tplc="041A0003" w:tentative="1">
      <w:start w:val="1"/>
      <w:numFmt w:val="bullet"/>
      <w:lvlText w:val="o"/>
      <w:lvlJc w:val="left"/>
      <w:pPr>
        <w:ind w:left="2143" w:hanging="360"/>
      </w:pPr>
      <w:rPr>
        <w:rFonts w:ascii="Courier New" w:hAnsi="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27">
    <w:nsid w:val="60BF5C2E"/>
    <w:multiLevelType w:val="hybridMultilevel"/>
    <w:tmpl w:val="89065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741EC8"/>
    <w:multiLevelType w:val="hybridMultilevel"/>
    <w:tmpl w:val="AA1EDD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90A6B93"/>
    <w:multiLevelType w:val="hybridMultilevel"/>
    <w:tmpl w:val="31F4D104"/>
    <w:lvl w:ilvl="0" w:tplc="13B0C0A0">
      <w:start w:val="1"/>
      <w:numFmt w:val="lowerLetter"/>
      <w:lvlText w:val="%1."/>
      <w:lvlJc w:val="left"/>
      <w:pPr>
        <w:ind w:left="5715" w:hanging="360"/>
      </w:pPr>
      <w:rPr>
        <w:rFonts w:eastAsia="Times New Roman" w:hint="default"/>
      </w:rPr>
    </w:lvl>
    <w:lvl w:ilvl="1" w:tplc="08090019" w:tentative="1">
      <w:start w:val="1"/>
      <w:numFmt w:val="lowerLetter"/>
      <w:lvlText w:val="%2."/>
      <w:lvlJc w:val="left"/>
      <w:pPr>
        <w:ind w:left="6435" w:hanging="360"/>
      </w:pPr>
    </w:lvl>
    <w:lvl w:ilvl="2" w:tplc="0809001B" w:tentative="1">
      <w:start w:val="1"/>
      <w:numFmt w:val="lowerRoman"/>
      <w:lvlText w:val="%3."/>
      <w:lvlJc w:val="right"/>
      <w:pPr>
        <w:ind w:left="7155" w:hanging="180"/>
      </w:pPr>
    </w:lvl>
    <w:lvl w:ilvl="3" w:tplc="0809000F" w:tentative="1">
      <w:start w:val="1"/>
      <w:numFmt w:val="decimal"/>
      <w:lvlText w:val="%4."/>
      <w:lvlJc w:val="left"/>
      <w:pPr>
        <w:ind w:left="7875" w:hanging="360"/>
      </w:pPr>
    </w:lvl>
    <w:lvl w:ilvl="4" w:tplc="08090019" w:tentative="1">
      <w:start w:val="1"/>
      <w:numFmt w:val="lowerLetter"/>
      <w:lvlText w:val="%5."/>
      <w:lvlJc w:val="left"/>
      <w:pPr>
        <w:ind w:left="8595" w:hanging="360"/>
      </w:pPr>
    </w:lvl>
    <w:lvl w:ilvl="5" w:tplc="0809001B" w:tentative="1">
      <w:start w:val="1"/>
      <w:numFmt w:val="lowerRoman"/>
      <w:lvlText w:val="%6."/>
      <w:lvlJc w:val="right"/>
      <w:pPr>
        <w:ind w:left="9315" w:hanging="180"/>
      </w:pPr>
    </w:lvl>
    <w:lvl w:ilvl="6" w:tplc="0809000F" w:tentative="1">
      <w:start w:val="1"/>
      <w:numFmt w:val="decimal"/>
      <w:lvlText w:val="%7."/>
      <w:lvlJc w:val="left"/>
      <w:pPr>
        <w:ind w:left="10035" w:hanging="360"/>
      </w:pPr>
    </w:lvl>
    <w:lvl w:ilvl="7" w:tplc="08090019" w:tentative="1">
      <w:start w:val="1"/>
      <w:numFmt w:val="lowerLetter"/>
      <w:lvlText w:val="%8."/>
      <w:lvlJc w:val="left"/>
      <w:pPr>
        <w:ind w:left="10755" w:hanging="360"/>
      </w:pPr>
    </w:lvl>
    <w:lvl w:ilvl="8" w:tplc="0809001B" w:tentative="1">
      <w:start w:val="1"/>
      <w:numFmt w:val="lowerRoman"/>
      <w:lvlText w:val="%9."/>
      <w:lvlJc w:val="right"/>
      <w:pPr>
        <w:ind w:left="11475" w:hanging="180"/>
      </w:pPr>
    </w:lvl>
  </w:abstractNum>
  <w:abstractNum w:abstractNumId="30">
    <w:nsid w:val="72213849"/>
    <w:multiLevelType w:val="hybridMultilevel"/>
    <w:tmpl w:val="65700F86"/>
    <w:lvl w:ilvl="0" w:tplc="CCEE6052">
      <w:start w:val="1"/>
      <w:numFmt w:val="upperLetter"/>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5522D9"/>
    <w:multiLevelType w:val="hybridMultilevel"/>
    <w:tmpl w:val="C3FE9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8"/>
  </w:num>
  <w:num w:numId="3">
    <w:abstractNumId w:val="13"/>
  </w:num>
  <w:num w:numId="4">
    <w:abstractNumId w:val="18"/>
  </w:num>
  <w:num w:numId="5">
    <w:abstractNumId w:val="0"/>
  </w:num>
  <w:num w:numId="6">
    <w:abstractNumId w:val="15"/>
  </w:num>
  <w:num w:numId="7">
    <w:abstractNumId w:val="24"/>
  </w:num>
  <w:num w:numId="8">
    <w:abstractNumId w:val="29"/>
  </w:num>
  <w:num w:numId="9">
    <w:abstractNumId w:val="2"/>
  </w:num>
  <w:num w:numId="10">
    <w:abstractNumId w:val="4"/>
  </w:num>
  <w:num w:numId="11">
    <w:abstractNumId w:val="11"/>
  </w:num>
  <w:num w:numId="12">
    <w:abstractNumId w:val="20"/>
  </w:num>
  <w:num w:numId="13">
    <w:abstractNumId w:val="19"/>
  </w:num>
  <w:num w:numId="14">
    <w:abstractNumId w:val="27"/>
  </w:num>
  <w:num w:numId="15">
    <w:abstractNumId w:val="9"/>
  </w:num>
  <w:num w:numId="16">
    <w:abstractNumId w:val="14"/>
  </w:num>
  <w:num w:numId="17">
    <w:abstractNumId w:val="7"/>
  </w:num>
  <w:num w:numId="18">
    <w:abstractNumId w:val="22"/>
  </w:num>
  <w:num w:numId="19">
    <w:abstractNumId w:val="21"/>
  </w:num>
  <w:num w:numId="20">
    <w:abstractNumId w:val="31"/>
  </w:num>
  <w:num w:numId="21">
    <w:abstractNumId w:val="5"/>
  </w:num>
  <w:num w:numId="22">
    <w:abstractNumId w:val="26"/>
  </w:num>
  <w:num w:numId="23">
    <w:abstractNumId w:val="23"/>
  </w:num>
  <w:num w:numId="24">
    <w:abstractNumId w:val="16"/>
  </w:num>
  <w:num w:numId="25">
    <w:abstractNumId w:val="30"/>
  </w:num>
  <w:num w:numId="26">
    <w:abstractNumId w:val="3"/>
  </w:num>
  <w:num w:numId="27">
    <w:abstractNumId w:val="6"/>
  </w:num>
  <w:num w:numId="28">
    <w:abstractNumId w:val="25"/>
  </w:num>
  <w:num w:numId="29">
    <w:abstractNumId w:val="8"/>
  </w:num>
  <w:num w:numId="30">
    <w:abstractNumId w:val="1"/>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AES" w:cryptAlgorithmClass="hash" w:cryptAlgorithmType="typeAny" w:cryptAlgorithmSid="14" w:cryptSpinCount="100000" w:hash="SrjBJp+mFtZeGPunPuvCxPmbGsiDl8Dfqg3AziRVttBe9O3tAx1JJ4ir3OzWJNgmDxrQtGOgH4hRcBOOUCdvZA==" w:salt="YfFZZ+OYIQWVYVG6gQovL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87"/>
    <w:rsid w:val="00007F38"/>
    <w:rsid w:val="000107D0"/>
    <w:rsid w:val="00010F96"/>
    <w:rsid w:val="00011153"/>
    <w:rsid w:val="0001142B"/>
    <w:rsid w:val="000139E3"/>
    <w:rsid w:val="00016CB7"/>
    <w:rsid w:val="00017904"/>
    <w:rsid w:val="000214BB"/>
    <w:rsid w:val="00022326"/>
    <w:rsid w:val="000251DB"/>
    <w:rsid w:val="00030E21"/>
    <w:rsid w:val="00031E4E"/>
    <w:rsid w:val="00033312"/>
    <w:rsid w:val="00034695"/>
    <w:rsid w:val="00040488"/>
    <w:rsid w:val="00040BEE"/>
    <w:rsid w:val="00041CCF"/>
    <w:rsid w:val="00041DB4"/>
    <w:rsid w:val="00042288"/>
    <w:rsid w:val="00044844"/>
    <w:rsid w:val="0004559F"/>
    <w:rsid w:val="000507C4"/>
    <w:rsid w:val="00052515"/>
    <w:rsid w:val="00055DB0"/>
    <w:rsid w:val="00061EB7"/>
    <w:rsid w:val="00064F40"/>
    <w:rsid w:val="000704CE"/>
    <w:rsid w:val="00070570"/>
    <w:rsid w:val="00070976"/>
    <w:rsid w:val="00071DC3"/>
    <w:rsid w:val="00080AC7"/>
    <w:rsid w:val="00080C0A"/>
    <w:rsid w:val="00081605"/>
    <w:rsid w:val="00081C96"/>
    <w:rsid w:val="00083FBA"/>
    <w:rsid w:val="00084141"/>
    <w:rsid w:val="000847B1"/>
    <w:rsid w:val="00084CB0"/>
    <w:rsid w:val="00086705"/>
    <w:rsid w:val="000901FB"/>
    <w:rsid w:val="00096674"/>
    <w:rsid w:val="00097E7F"/>
    <w:rsid w:val="000B327D"/>
    <w:rsid w:val="000B5E42"/>
    <w:rsid w:val="000B6544"/>
    <w:rsid w:val="000C13D0"/>
    <w:rsid w:val="000C361E"/>
    <w:rsid w:val="000C7EA1"/>
    <w:rsid w:val="000D0F64"/>
    <w:rsid w:val="000D0F82"/>
    <w:rsid w:val="000D32AF"/>
    <w:rsid w:val="000D5F9D"/>
    <w:rsid w:val="000D6E30"/>
    <w:rsid w:val="000D6EC0"/>
    <w:rsid w:val="000D7E57"/>
    <w:rsid w:val="000E260A"/>
    <w:rsid w:val="000E3900"/>
    <w:rsid w:val="000E3FA7"/>
    <w:rsid w:val="000E3FFE"/>
    <w:rsid w:val="000E4F95"/>
    <w:rsid w:val="000F018F"/>
    <w:rsid w:val="000F0E77"/>
    <w:rsid w:val="000F0EED"/>
    <w:rsid w:val="000F2CE8"/>
    <w:rsid w:val="000F316D"/>
    <w:rsid w:val="000F5507"/>
    <w:rsid w:val="000F6496"/>
    <w:rsid w:val="000F7454"/>
    <w:rsid w:val="000F750B"/>
    <w:rsid w:val="00100A53"/>
    <w:rsid w:val="0010123F"/>
    <w:rsid w:val="001037DA"/>
    <w:rsid w:val="0010457B"/>
    <w:rsid w:val="00104D5C"/>
    <w:rsid w:val="00105618"/>
    <w:rsid w:val="001113D5"/>
    <w:rsid w:val="00113B09"/>
    <w:rsid w:val="00115104"/>
    <w:rsid w:val="0011529D"/>
    <w:rsid w:val="001218C3"/>
    <w:rsid w:val="00130B0B"/>
    <w:rsid w:val="00130BC0"/>
    <w:rsid w:val="0013144C"/>
    <w:rsid w:val="00132B51"/>
    <w:rsid w:val="00133146"/>
    <w:rsid w:val="00135D75"/>
    <w:rsid w:val="00137253"/>
    <w:rsid w:val="001372C4"/>
    <w:rsid w:val="00140F82"/>
    <w:rsid w:val="00141BB6"/>
    <w:rsid w:val="00141FD1"/>
    <w:rsid w:val="00142980"/>
    <w:rsid w:val="00143A16"/>
    <w:rsid w:val="00145284"/>
    <w:rsid w:val="00146EE9"/>
    <w:rsid w:val="00150BA0"/>
    <w:rsid w:val="00150FF6"/>
    <w:rsid w:val="00156EFB"/>
    <w:rsid w:val="0016138D"/>
    <w:rsid w:val="00165EA8"/>
    <w:rsid w:val="001672D1"/>
    <w:rsid w:val="00170823"/>
    <w:rsid w:val="00171115"/>
    <w:rsid w:val="001733A3"/>
    <w:rsid w:val="00175F62"/>
    <w:rsid w:val="00180B12"/>
    <w:rsid w:val="00180B17"/>
    <w:rsid w:val="00180C18"/>
    <w:rsid w:val="001810E1"/>
    <w:rsid w:val="00181598"/>
    <w:rsid w:val="001927E0"/>
    <w:rsid w:val="0019598A"/>
    <w:rsid w:val="0019679F"/>
    <w:rsid w:val="00196FBD"/>
    <w:rsid w:val="001A3DA2"/>
    <w:rsid w:val="001A4FBD"/>
    <w:rsid w:val="001A7B4E"/>
    <w:rsid w:val="001B2AA6"/>
    <w:rsid w:val="001B3036"/>
    <w:rsid w:val="001B313A"/>
    <w:rsid w:val="001B4262"/>
    <w:rsid w:val="001B51F2"/>
    <w:rsid w:val="001B641C"/>
    <w:rsid w:val="001B6FA7"/>
    <w:rsid w:val="001B7F49"/>
    <w:rsid w:val="001C2CB8"/>
    <w:rsid w:val="001C7544"/>
    <w:rsid w:val="001D0587"/>
    <w:rsid w:val="001D16C6"/>
    <w:rsid w:val="001D5487"/>
    <w:rsid w:val="001D5D2D"/>
    <w:rsid w:val="001D6124"/>
    <w:rsid w:val="001E67C7"/>
    <w:rsid w:val="001E698E"/>
    <w:rsid w:val="001E76DA"/>
    <w:rsid w:val="001F0766"/>
    <w:rsid w:val="001F178A"/>
    <w:rsid w:val="001F18C8"/>
    <w:rsid w:val="001F741E"/>
    <w:rsid w:val="00200A53"/>
    <w:rsid w:val="0020362A"/>
    <w:rsid w:val="00206C4A"/>
    <w:rsid w:val="002138A7"/>
    <w:rsid w:val="00214264"/>
    <w:rsid w:val="0021487E"/>
    <w:rsid w:val="00214C42"/>
    <w:rsid w:val="00216556"/>
    <w:rsid w:val="002208C9"/>
    <w:rsid w:val="00222AB0"/>
    <w:rsid w:val="002266B5"/>
    <w:rsid w:val="002266CD"/>
    <w:rsid w:val="00226E06"/>
    <w:rsid w:val="00233357"/>
    <w:rsid w:val="00233D39"/>
    <w:rsid w:val="00234B40"/>
    <w:rsid w:val="002446AE"/>
    <w:rsid w:val="002459B4"/>
    <w:rsid w:val="00245AD7"/>
    <w:rsid w:val="0025110F"/>
    <w:rsid w:val="00251E46"/>
    <w:rsid w:val="00253FFA"/>
    <w:rsid w:val="00255502"/>
    <w:rsid w:val="00255D36"/>
    <w:rsid w:val="0025734B"/>
    <w:rsid w:val="002616A2"/>
    <w:rsid w:val="00265822"/>
    <w:rsid w:val="00265B3B"/>
    <w:rsid w:val="00266D8F"/>
    <w:rsid w:val="00267D36"/>
    <w:rsid w:val="00270149"/>
    <w:rsid w:val="00272BF6"/>
    <w:rsid w:val="002736C6"/>
    <w:rsid w:val="002745B0"/>
    <w:rsid w:val="00275871"/>
    <w:rsid w:val="00275FF2"/>
    <w:rsid w:val="00276ADF"/>
    <w:rsid w:val="00280986"/>
    <w:rsid w:val="00281679"/>
    <w:rsid w:val="00281E40"/>
    <w:rsid w:val="00282DF6"/>
    <w:rsid w:val="00283EC3"/>
    <w:rsid w:val="00284E39"/>
    <w:rsid w:val="00285EBB"/>
    <w:rsid w:val="00286C5B"/>
    <w:rsid w:val="00287D32"/>
    <w:rsid w:val="00290AA8"/>
    <w:rsid w:val="002926D4"/>
    <w:rsid w:val="002957FC"/>
    <w:rsid w:val="002A0236"/>
    <w:rsid w:val="002A291F"/>
    <w:rsid w:val="002A31A9"/>
    <w:rsid w:val="002A4AA8"/>
    <w:rsid w:val="002B00CE"/>
    <w:rsid w:val="002B02A9"/>
    <w:rsid w:val="002B12E8"/>
    <w:rsid w:val="002B2452"/>
    <w:rsid w:val="002B4CE0"/>
    <w:rsid w:val="002B50ED"/>
    <w:rsid w:val="002B567B"/>
    <w:rsid w:val="002B67C3"/>
    <w:rsid w:val="002B794C"/>
    <w:rsid w:val="002C0275"/>
    <w:rsid w:val="002C0908"/>
    <w:rsid w:val="002C68BD"/>
    <w:rsid w:val="002C7F64"/>
    <w:rsid w:val="002D0D9C"/>
    <w:rsid w:val="002D4B67"/>
    <w:rsid w:val="002E01F7"/>
    <w:rsid w:val="002E2017"/>
    <w:rsid w:val="002E59E4"/>
    <w:rsid w:val="002E6034"/>
    <w:rsid w:val="002E6AE4"/>
    <w:rsid w:val="002E765F"/>
    <w:rsid w:val="002F42F6"/>
    <w:rsid w:val="002F4AAA"/>
    <w:rsid w:val="002F5D53"/>
    <w:rsid w:val="002F73A2"/>
    <w:rsid w:val="0030005D"/>
    <w:rsid w:val="003020A1"/>
    <w:rsid w:val="00304C4E"/>
    <w:rsid w:val="00307C38"/>
    <w:rsid w:val="003111A3"/>
    <w:rsid w:val="003130E1"/>
    <w:rsid w:val="003148E5"/>
    <w:rsid w:val="00314FF5"/>
    <w:rsid w:val="00316166"/>
    <w:rsid w:val="00317389"/>
    <w:rsid w:val="00320EF7"/>
    <w:rsid w:val="003213BF"/>
    <w:rsid w:val="003258E2"/>
    <w:rsid w:val="00326280"/>
    <w:rsid w:val="00326294"/>
    <w:rsid w:val="00326FEE"/>
    <w:rsid w:val="003271DB"/>
    <w:rsid w:val="003306B5"/>
    <w:rsid w:val="0033188F"/>
    <w:rsid w:val="00332778"/>
    <w:rsid w:val="00332D76"/>
    <w:rsid w:val="00335414"/>
    <w:rsid w:val="003442FC"/>
    <w:rsid w:val="00345EF7"/>
    <w:rsid w:val="00351DBD"/>
    <w:rsid w:val="00352AB9"/>
    <w:rsid w:val="00353309"/>
    <w:rsid w:val="00361F52"/>
    <w:rsid w:val="003650BC"/>
    <w:rsid w:val="00367251"/>
    <w:rsid w:val="00367CBF"/>
    <w:rsid w:val="00371815"/>
    <w:rsid w:val="00374850"/>
    <w:rsid w:val="003750FB"/>
    <w:rsid w:val="003752ED"/>
    <w:rsid w:val="0037639D"/>
    <w:rsid w:val="003832E0"/>
    <w:rsid w:val="003836DD"/>
    <w:rsid w:val="003850EE"/>
    <w:rsid w:val="00390A9C"/>
    <w:rsid w:val="00392781"/>
    <w:rsid w:val="0039442E"/>
    <w:rsid w:val="00395337"/>
    <w:rsid w:val="003A0C2A"/>
    <w:rsid w:val="003A78B5"/>
    <w:rsid w:val="003B1212"/>
    <w:rsid w:val="003B1D76"/>
    <w:rsid w:val="003B436E"/>
    <w:rsid w:val="003C162E"/>
    <w:rsid w:val="003C3643"/>
    <w:rsid w:val="003C5085"/>
    <w:rsid w:val="003D0993"/>
    <w:rsid w:val="003D1298"/>
    <w:rsid w:val="003D5AD4"/>
    <w:rsid w:val="003D7AEC"/>
    <w:rsid w:val="003E022C"/>
    <w:rsid w:val="003E2B3E"/>
    <w:rsid w:val="003E3219"/>
    <w:rsid w:val="003E434F"/>
    <w:rsid w:val="003E43F8"/>
    <w:rsid w:val="003E46B9"/>
    <w:rsid w:val="003E4A69"/>
    <w:rsid w:val="003E6CFF"/>
    <w:rsid w:val="003F30E4"/>
    <w:rsid w:val="003F4F41"/>
    <w:rsid w:val="003F560C"/>
    <w:rsid w:val="003F644D"/>
    <w:rsid w:val="003F7799"/>
    <w:rsid w:val="003F7D0A"/>
    <w:rsid w:val="00400687"/>
    <w:rsid w:val="00401770"/>
    <w:rsid w:val="00403001"/>
    <w:rsid w:val="00403D9A"/>
    <w:rsid w:val="0040665C"/>
    <w:rsid w:val="00410C86"/>
    <w:rsid w:val="00420E1F"/>
    <w:rsid w:val="004235C9"/>
    <w:rsid w:val="00423AE4"/>
    <w:rsid w:val="00424700"/>
    <w:rsid w:val="00427413"/>
    <w:rsid w:val="00427469"/>
    <w:rsid w:val="00432C65"/>
    <w:rsid w:val="00440062"/>
    <w:rsid w:val="004401A0"/>
    <w:rsid w:val="00440956"/>
    <w:rsid w:val="00441A33"/>
    <w:rsid w:val="0044267B"/>
    <w:rsid w:val="00442C45"/>
    <w:rsid w:val="004443D6"/>
    <w:rsid w:val="004462EC"/>
    <w:rsid w:val="004508F6"/>
    <w:rsid w:val="00450F2A"/>
    <w:rsid w:val="004555D0"/>
    <w:rsid w:val="00456A68"/>
    <w:rsid w:val="0046091E"/>
    <w:rsid w:val="004619F3"/>
    <w:rsid w:val="004621FD"/>
    <w:rsid w:val="0046474D"/>
    <w:rsid w:val="00464E2B"/>
    <w:rsid w:val="00466559"/>
    <w:rsid w:val="00472A52"/>
    <w:rsid w:val="00473D18"/>
    <w:rsid w:val="004807AC"/>
    <w:rsid w:val="00497CF1"/>
    <w:rsid w:val="004A029B"/>
    <w:rsid w:val="004A0716"/>
    <w:rsid w:val="004A2176"/>
    <w:rsid w:val="004A300B"/>
    <w:rsid w:val="004A6D03"/>
    <w:rsid w:val="004A7BC9"/>
    <w:rsid w:val="004B2370"/>
    <w:rsid w:val="004B2B0A"/>
    <w:rsid w:val="004B2E4D"/>
    <w:rsid w:val="004B47F5"/>
    <w:rsid w:val="004C09A2"/>
    <w:rsid w:val="004C11A8"/>
    <w:rsid w:val="004C1F3F"/>
    <w:rsid w:val="004C26B5"/>
    <w:rsid w:val="004C2CFC"/>
    <w:rsid w:val="004D05AF"/>
    <w:rsid w:val="004D25D2"/>
    <w:rsid w:val="004D2849"/>
    <w:rsid w:val="004D5894"/>
    <w:rsid w:val="004E1CA5"/>
    <w:rsid w:val="004E258F"/>
    <w:rsid w:val="004E3DD1"/>
    <w:rsid w:val="004E528B"/>
    <w:rsid w:val="004F0574"/>
    <w:rsid w:val="004F07C0"/>
    <w:rsid w:val="004F1B26"/>
    <w:rsid w:val="004F599E"/>
    <w:rsid w:val="004F63FB"/>
    <w:rsid w:val="004F7C4C"/>
    <w:rsid w:val="00500A6B"/>
    <w:rsid w:val="00502D45"/>
    <w:rsid w:val="005035BA"/>
    <w:rsid w:val="0050426B"/>
    <w:rsid w:val="00504FCF"/>
    <w:rsid w:val="00505A73"/>
    <w:rsid w:val="0050725A"/>
    <w:rsid w:val="005078EC"/>
    <w:rsid w:val="00510494"/>
    <w:rsid w:val="0051232E"/>
    <w:rsid w:val="005124C0"/>
    <w:rsid w:val="0051259F"/>
    <w:rsid w:val="00516A27"/>
    <w:rsid w:val="00520714"/>
    <w:rsid w:val="00522511"/>
    <w:rsid w:val="00522FF7"/>
    <w:rsid w:val="00523774"/>
    <w:rsid w:val="00523A64"/>
    <w:rsid w:val="00526687"/>
    <w:rsid w:val="00527A1E"/>
    <w:rsid w:val="00530B32"/>
    <w:rsid w:val="00532A78"/>
    <w:rsid w:val="00541B96"/>
    <w:rsid w:val="00543CBA"/>
    <w:rsid w:val="00550496"/>
    <w:rsid w:val="00552B55"/>
    <w:rsid w:val="00553C23"/>
    <w:rsid w:val="00554140"/>
    <w:rsid w:val="0055548F"/>
    <w:rsid w:val="00557234"/>
    <w:rsid w:val="00562799"/>
    <w:rsid w:val="005656C6"/>
    <w:rsid w:val="00566FE6"/>
    <w:rsid w:val="00567F42"/>
    <w:rsid w:val="00572D11"/>
    <w:rsid w:val="00573A2A"/>
    <w:rsid w:val="005749C0"/>
    <w:rsid w:val="00576039"/>
    <w:rsid w:val="0058153A"/>
    <w:rsid w:val="00584083"/>
    <w:rsid w:val="005863C2"/>
    <w:rsid w:val="00587785"/>
    <w:rsid w:val="00591F92"/>
    <w:rsid w:val="005932AA"/>
    <w:rsid w:val="0059786B"/>
    <w:rsid w:val="005A371B"/>
    <w:rsid w:val="005A3BC7"/>
    <w:rsid w:val="005A4B31"/>
    <w:rsid w:val="005A5A35"/>
    <w:rsid w:val="005A5B37"/>
    <w:rsid w:val="005A66A3"/>
    <w:rsid w:val="005B2C5B"/>
    <w:rsid w:val="005B30E3"/>
    <w:rsid w:val="005B35FE"/>
    <w:rsid w:val="005B5696"/>
    <w:rsid w:val="005B6DA3"/>
    <w:rsid w:val="005B7FCD"/>
    <w:rsid w:val="005C0145"/>
    <w:rsid w:val="005C0BAF"/>
    <w:rsid w:val="005C521A"/>
    <w:rsid w:val="005C73DA"/>
    <w:rsid w:val="005C75EF"/>
    <w:rsid w:val="005D4347"/>
    <w:rsid w:val="005D4D55"/>
    <w:rsid w:val="005D6F53"/>
    <w:rsid w:val="005D78B2"/>
    <w:rsid w:val="005E08CB"/>
    <w:rsid w:val="005E1E11"/>
    <w:rsid w:val="005E4875"/>
    <w:rsid w:val="005E5FB7"/>
    <w:rsid w:val="005E69F4"/>
    <w:rsid w:val="005E6A4A"/>
    <w:rsid w:val="005F1051"/>
    <w:rsid w:val="005F2E3F"/>
    <w:rsid w:val="005F2F39"/>
    <w:rsid w:val="005F2FF1"/>
    <w:rsid w:val="005F446C"/>
    <w:rsid w:val="005F478B"/>
    <w:rsid w:val="005F5452"/>
    <w:rsid w:val="005F6210"/>
    <w:rsid w:val="005F65FC"/>
    <w:rsid w:val="005F6A0D"/>
    <w:rsid w:val="00601E19"/>
    <w:rsid w:val="006021C1"/>
    <w:rsid w:val="00605192"/>
    <w:rsid w:val="00605394"/>
    <w:rsid w:val="00605AAF"/>
    <w:rsid w:val="0060640D"/>
    <w:rsid w:val="006108EF"/>
    <w:rsid w:val="00610D42"/>
    <w:rsid w:val="00612D8F"/>
    <w:rsid w:val="00614F15"/>
    <w:rsid w:val="006170BA"/>
    <w:rsid w:val="00622A3B"/>
    <w:rsid w:val="006246E5"/>
    <w:rsid w:val="00632892"/>
    <w:rsid w:val="00632A14"/>
    <w:rsid w:val="00633880"/>
    <w:rsid w:val="00641274"/>
    <w:rsid w:val="00642010"/>
    <w:rsid w:val="0064548E"/>
    <w:rsid w:val="00645CEF"/>
    <w:rsid w:val="00646D76"/>
    <w:rsid w:val="00647F7C"/>
    <w:rsid w:val="006524C8"/>
    <w:rsid w:val="006526F0"/>
    <w:rsid w:val="0065434B"/>
    <w:rsid w:val="00655872"/>
    <w:rsid w:val="00657B31"/>
    <w:rsid w:val="00661CA5"/>
    <w:rsid w:val="006663FC"/>
    <w:rsid w:val="00666F1B"/>
    <w:rsid w:val="00667D36"/>
    <w:rsid w:val="00670119"/>
    <w:rsid w:val="00670542"/>
    <w:rsid w:val="00671CC6"/>
    <w:rsid w:val="006723EF"/>
    <w:rsid w:val="006743CB"/>
    <w:rsid w:val="00675137"/>
    <w:rsid w:val="006753CC"/>
    <w:rsid w:val="00676576"/>
    <w:rsid w:val="00680FC1"/>
    <w:rsid w:val="006822E2"/>
    <w:rsid w:val="0068580E"/>
    <w:rsid w:val="00686C37"/>
    <w:rsid w:val="006907DE"/>
    <w:rsid w:val="00692934"/>
    <w:rsid w:val="00696520"/>
    <w:rsid w:val="006A2117"/>
    <w:rsid w:val="006A2854"/>
    <w:rsid w:val="006A42D9"/>
    <w:rsid w:val="006A4DB4"/>
    <w:rsid w:val="006A5012"/>
    <w:rsid w:val="006B06E5"/>
    <w:rsid w:val="006B238F"/>
    <w:rsid w:val="006B4200"/>
    <w:rsid w:val="006B46DB"/>
    <w:rsid w:val="006B4B3B"/>
    <w:rsid w:val="006B5712"/>
    <w:rsid w:val="006B62A3"/>
    <w:rsid w:val="006B6CBF"/>
    <w:rsid w:val="006C044B"/>
    <w:rsid w:val="006C1B61"/>
    <w:rsid w:val="006C75DC"/>
    <w:rsid w:val="006C7DCB"/>
    <w:rsid w:val="006D4477"/>
    <w:rsid w:val="006D49A6"/>
    <w:rsid w:val="006D5B34"/>
    <w:rsid w:val="006D6D00"/>
    <w:rsid w:val="006E01D7"/>
    <w:rsid w:val="006E2F57"/>
    <w:rsid w:val="006E5973"/>
    <w:rsid w:val="006E7564"/>
    <w:rsid w:val="006F1CA9"/>
    <w:rsid w:val="00702261"/>
    <w:rsid w:val="00702786"/>
    <w:rsid w:val="007070F0"/>
    <w:rsid w:val="007116D0"/>
    <w:rsid w:val="007121B2"/>
    <w:rsid w:val="007127C4"/>
    <w:rsid w:val="00713667"/>
    <w:rsid w:val="007145E9"/>
    <w:rsid w:val="007169CE"/>
    <w:rsid w:val="00722992"/>
    <w:rsid w:val="00724547"/>
    <w:rsid w:val="007253AC"/>
    <w:rsid w:val="007319D5"/>
    <w:rsid w:val="00733000"/>
    <w:rsid w:val="0073480B"/>
    <w:rsid w:val="00735BD5"/>
    <w:rsid w:val="00735D28"/>
    <w:rsid w:val="00741D0D"/>
    <w:rsid w:val="00744071"/>
    <w:rsid w:val="0074430D"/>
    <w:rsid w:val="0074705E"/>
    <w:rsid w:val="00750757"/>
    <w:rsid w:val="007515C5"/>
    <w:rsid w:val="0075371C"/>
    <w:rsid w:val="007537C2"/>
    <w:rsid w:val="00756FB6"/>
    <w:rsid w:val="0075710D"/>
    <w:rsid w:val="00757E3F"/>
    <w:rsid w:val="00760663"/>
    <w:rsid w:val="00770698"/>
    <w:rsid w:val="00775E29"/>
    <w:rsid w:val="00776EC0"/>
    <w:rsid w:val="00776F6C"/>
    <w:rsid w:val="00780105"/>
    <w:rsid w:val="00780B9E"/>
    <w:rsid w:val="00780D8E"/>
    <w:rsid w:val="00782110"/>
    <w:rsid w:val="00783055"/>
    <w:rsid w:val="00786D68"/>
    <w:rsid w:val="0078720E"/>
    <w:rsid w:val="007908B1"/>
    <w:rsid w:val="00792D48"/>
    <w:rsid w:val="007962F0"/>
    <w:rsid w:val="00797354"/>
    <w:rsid w:val="00797826"/>
    <w:rsid w:val="0079789C"/>
    <w:rsid w:val="007A08AF"/>
    <w:rsid w:val="007A160F"/>
    <w:rsid w:val="007A4C5E"/>
    <w:rsid w:val="007B0D91"/>
    <w:rsid w:val="007B1A6D"/>
    <w:rsid w:val="007B4B8B"/>
    <w:rsid w:val="007B4B96"/>
    <w:rsid w:val="007B50CB"/>
    <w:rsid w:val="007B725D"/>
    <w:rsid w:val="007C15CE"/>
    <w:rsid w:val="007C339B"/>
    <w:rsid w:val="007C419C"/>
    <w:rsid w:val="007C46BC"/>
    <w:rsid w:val="007C5931"/>
    <w:rsid w:val="007C7577"/>
    <w:rsid w:val="007D06B3"/>
    <w:rsid w:val="007D26CB"/>
    <w:rsid w:val="007D2F67"/>
    <w:rsid w:val="007D32C5"/>
    <w:rsid w:val="007D35C3"/>
    <w:rsid w:val="007E0EA6"/>
    <w:rsid w:val="007E14FF"/>
    <w:rsid w:val="007E46E8"/>
    <w:rsid w:val="007E6AFD"/>
    <w:rsid w:val="007F09A3"/>
    <w:rsid w:val="007F0DD3"/>
    <w:rsid w:val="007F0EB0"/>
    <w:rsid w:val="007F4717"/>
    <w:rsid w:val="007F5E58"/>
    <w:rsid w:val="007F6BA3"/>
    <w:rsid w:val="007F7390"/>
    <w:rsid w:val="007F75EC"/>
    <w:rsid w:val="007F7EE9"/>
    <w:rsid w:val="007F7FC0"/>
    <w:rsid w:val="00802A21"/>
    <w:rsid w:val="00806D90"/>
    <w:rsid w:val="00807A9F"/>
    <w:rsid w:val="0081082B"/>
    <w:rsid w:val="008113EB"/>
    <w:rsid w:val="00813731"/>
    <w:rsid w:val="00814004"/>
    <w:rsid w:val="0081406F"/>
    <w:rsid w:val="00815843"/>
    <w:rsid w:val="00815A03"/>
    <w:rsid w:val="00815D8C"/>
    <w:rsid w:val="0081689E"/>
    <w:rsid w:val="0082186B"/>
    <w:rsid w:val="00822B87"/>
    <w:rsid w:val="008255FB"/>
    <w:rsid w:val="008264D7"/>
    <w:rsid w:val="00830878"/>
    <w:rsid w:val="00832503"/>
    <w:rsid w:val="00833233"/>
    <w:rsid w:val="008336BA"/>
    <w:rsid w:val="008403F6"/>
    <w:rsid w:val="00841E2F"/>
    <w:rsid w:val="008478E5"/>
    <w:rsid w:val="00850BF1"/>
    <w:rsid w:val="00851703"/>
    <w:rsid w:val="00855FCA"/>
    <w:rsid w:val="008561E0"/>
    <w:rsid w:val="00860D88"/>
    <w:rsid w:val="00862BE9"/>
    <w:rsid w:val="00865A13"/>
    <w:rsid w:val="00867F9F"/>
    <w:rsid w:val="0087134E"/>
    <w:rsid w:val="00872826"/>
    <w:rsid w:val="00873458"/>
    <w:rsid w:val="00873653"/>
    <w:rsid w:val="0087656D"/>
    <w:rsid w:val="008800A9"/>
    <w:rsid w:val="0088253C"/>
    <w:rsid w:val="00882F79"/>
    <w:rsid w:val="008836B2"/>
    <w:rsid w:val="008867E0"/>
    <w:rsid w:val="0088680E"/>
    <w:rsid w:val="008927DE"/>
    <w:rsid w:val="008935E3"/>
    <w:rsid w:val="0089452F"/>
    <w:rsid w:val="008A180B"/>
    <w:rsid w:val="008A18AE"/>
    <w:rsid w:val="008A1DA5"/>
    <w:rsid w:val="008A32A4"/>
    <w:rsid w:val="008A5910"/>
    <w:rsid w:val="008B1375"/>
    <w:rsid w:val="008B1640"/>
    <w:rsid w:val="008B219A"/>
    <w:rsid w:val="008B4927"/>
    <w:rsid w:val="008B64CF"/>
    <w:rsid w:val="008B6735"/>
    <w:rsid w:val="008B75DB"/>
    <w:rsid w:val="008C030E"/>
    <w:rsid w:val="008C0A89"/>
    <w:rsid w:val="008D1470"/>
    <w:rsid w:val="008D198F"/>
    <w:rsid w:val="008D3917"/>
    <w:rsid w:val="008D460E"/>
    <w:rsid w:val="008D5BA7"/>
    <w:rsid w:val="008D6788"/>
    <w:rsid w:val="008D6FD8"/>
    <w:rsid w:val="008E0775"/>
    <w:rsid w:val="008E238A"/>
    <w:rsid w:val="008E4A8B"/>
    <w:rsid w:val="008E4BB0"/>
    <w:rsid w:val="008E6B12"/>
    <w:rsid w:val="008F2168"/>
    <w:rsid w:val="008F2F1F"/>
    <w:rsid w:val="009010E6"/>
    <w:rsid w:val="00902071"/>
    <w:rsid w:val="0090335A"/>
    <w:rsid w:val="00904CA6"/>
    <w:rsid w:val="0090533B"/>
    <w:rsid w:val="009059C3"/>
    <w:rsid w:val="009076FE"/>
    <w:rsid w:val="00907977"/>
    <w:rsid w:val="00910C6E"/>
    <w:rsid w:val="0091171E"/>
    <w:rsid w:val="00911AA1"/>
    <w:rsid w:val="00916A29"/>
    <w:rsid w:val="00921740"/>
    <w:rsid w:val="00922E6F"/>
    <w:rsid w:val="00923246"/>
    <w:rsid w:val="00924044"/>
    <w:rsid w:val="009240EA"/>
    <w:rsid w:val="0092789F"/>
    <w:rsid w:val="009302F6"/>
    <w:rsid w:val="00930842"/>
    <w:rsid w:val="009360C5"/>
    <w:rsid w:val="00940241"/>
    <w:rsid w:val="009423D3"/>
    <w:rsid w:val="00945A0C"/>
    <w:rsid w:val="00945B2E"/>
    <w:rsid w:val="00945EBE"/>
    <w:rsid w:val="00950D33"/>
    <w:rsid w:val="00956167"/>
    <w:rsid w:val="00956337"/>
    <w:rsid w:val="00963AC7"/>
    <w:rsid w:val="00970A15"/>
    <w:rsid w:val="00970FE3"/>
    <w:rsid w:val="00976B49"/>
    <w:rsid w:val="009804FB"/>
    <w:rsid w:val="00982B54"/>
    <w:rsid w:val="00984F2A"/>
    <w:rsid w:val="00985B14"/>
    <w:rsid w:val="00990A32"/>
    <w:rsid w:val="0099305A"/>
    <w:rsid w:val="00995114"/>
    <w:rsid w:val="009A28A1"/>
    <w:rsid w:val="009A2A16"/>
    <w:rsid w:val="009A3295"/>
    <w:rsid w:val="009A5150"/>
    <w:rsid w:val="009A56C7"/>
    <w:rsid w:val="009B01D2"/>
    <w:rsid w:val="009B1239"/>
    <w:rsid w:val="009B3C4F"/>
    <w:rsid w:val="009B68BE"/>
    <w:rsid w:val="009B7782"/>
    <w:rsid w:val="009C2A7D"/>
    <w:rsid w:val="009C5E7E"/>
    <w:rsid w:val="009C7277"/>
    <w:rsid w:val="009D2087"/>
    <w:rsid w:val="009D2730"/>
    <w:rsid w:val="009D2AC4"/>
    <w:rsid w:val="009D60C3"/>
    <w:rsid w:val="009D7203"/>
    <w:rsid w:val="009E00E6"/>
    <w:rsid w:val="009E0BA2"/>
    <w:rsid w:val="009E108A"/>
    <w:rsid w:val="009E4278"/>
    <w:rsid w:val="009E5425"/>
    <w:rsid w:val="009F03A8"/>
    <w:rsid w:val="009F27DE"/>
    <w:rsid w:val="009F4B52"/>
    <w:rsid w:val="009F54B2"/>
    <w:rsid w:val="009F5773"/>
    <w:rsid w:val="00A06B04"/>
    <w:rsid w:val="00A11EA3"/>
    <w:rsid w:val="00A121F2"/>
    <w:rsid w:val="00A140EB"/>
    <w:rsid w:val="00A1534E"/>
    <w:rsid w:val="00A169DC"/>
    <w:rsid w:val="00A1703C"/>
    <w:rsid w:val="00A22534"/>
    <w:rsid w:val="00A225D4"/>
    <w:rsid w:val="00A247FA"/>
    <w:rsid w:val="00A27FF7"/>
    <w:rsid w:val="00A30F2F"/>
    <w:rsid w:val="00A33FB0"/>
    <w:rsid w:val="00A34153"/>
    <w:rsid w:val="00A3605A"/>
    <w:rsid w:val="00A3777B"/>
    <w:rsid w:val="00A4393F"/>
    <w:rsid w:val="00A50265"/>
    <w:rsid w:val="00A52BA8"/>
    <w:rsid w:val="00A5400E"/>
    <w:rsid w:val="00A5688A"/>
    <w:rsid w:val="00A575C6"/>
    <w:rsid w:val="00A65041"/>
    <w:rsid w:val="00A65BE1"/>
    <w:rsid w:val="00A67AA5"/>
    <w:rsid w:val="00A70361"/>
    <w:rsid w:val="00A704D2"/>
    <w:rsid w:val="00A73F25"/>
    <w:rsid w:val="00A755D5"/>
    <w:rsid w:val="00A762EE"/>
    <w:rsid w:val="00A7753D"/>
    <w:rsid w:val="00A84480"/>
    <w:rsid w:val="00A8493B"/>
    <w:rsid w:val="00A86289"/>
    <w:rsid w:val="00A867A4"/>
    <w:rsid w:val="00A9227B"/>
    <w:rsid w:val="00A963C3"/>
    <w:rsid w:val="00AA1D36"/>
    <w:rsid w:val="00AA2ACE"/>
    <w:rsid w:val="00AA40F5"/>
    <w:rsid w:val="00AA6AB4"/>
    <w:rsid w:val="00AA7832"/>
    <w:rsid w:val="00AB083D"/>
    <w:rsid w:val="00AB469B"/>
    <w:rsid w:val="00AB4872"/>
    <w:rsid w:val="00AB566C"/>
    <w:rsid w:val="00AB5C28"/>
    <w:rsid w:val="00AB619C"/>
    <w:rsid w:val="00AB7349"/>
    <w:rsid w:val="00AC1528"/>
    <w:rsid w:val="00AC2786"/>
    <w:rsid w:val="00AC4843"/>
    <w:rsid w:val="00AC4999"/>
    <w:rsid w:val="00AC5521"/>
    <w:rsid w:val="00AC656D"/>
    <w:rsid w:val="00AC738D"/>
    <w:rsid w:val="00AC7A71"/>
    <w:rsid w:val="00AD2A58"/>
    <w:rsid w:val="00AD2A8D"/>
    <w:rsid w:val="00AD46B0"/>
    <w:rsid w:val="00AE0577"/>
    <w:rsid w:val="00AE45EA"/>
    <w:rsid w:val="00AE75D8"/>
    <w:rsid w:val="00AF1743"/>
    <w:rsid w:val="00AF2028"/>
    <w:rsid w:val="00AF2167"/>
    <w:rsid w:val="00AF4C86"/>
    <w:rsid w:val="00AF4D57"/>
    <w:rsid w:val="00AF64C5"/>
    <w:rsid w:val="00AF6512"/>
    <w:rsid w:val="00AF70AD"/>
    <w:rsid w:val="00AF78DD"/>
    <w:rsid w:val="00B01FB3"/>
    <w:rsid w:val="00B0549A"/>
    <w:rsid w:val="00B05D77"/>
    <w:rsid w:val="00B06704"/>
    <w:rsid w:val="00B069FB"/>
    <w:rsid w:val="00B1063B"/>
    <w:rsid w:val="00B21B7A"/>
    <w:rsid w:val="00B22E0C"/>
    <w:rsid w:val="00B23202"/>
    <w:rsid w:val="00B23B79"/>
    <w:rsid w:val="00B2596C"/>
    <w:rsid w:val="00B30C20"/>
    <w:rsid w:val="00B30CAE"/>
    <w:rsid w:val="00B320B2"/>
    <w:rsid w:val="00B33BF0"/>
    <w:rsid w:val="00B411A8"/>
    <w:rsid w:val="00B42F9D"/>
    <w:rsid w:val="00B433FD"/>
    <w:rsid w:val="00B43D06"/>
    <w:rsid w:val="00B460A9"/>
    <w:rsid w:val="00B46920"/>
    <w:rsid w:val="00B55BD7"/>
    <w:rsid w:val="00B55E55"/>
    <w:rsid w:val="00B57FD3"/>
    <w:rsid w:val="00B60503"/>
    <w:rsid w:val="00B6114F"/>
    <w:rsid w:val="00B62B31"/>
    <w:rsid w:val="00B64AFB"/>
    <w:rsid w:val="00B64E00"/>
    <w:rsid w:val="00B65342"/>
    <w:rsid w:val="00B660D6"/>
    <w:rsid w:val="00B71987"/>
    <w:rsid w:val="00B732E3"/>
    <w:rsid w:val="00B7452D"/>
    <w:rsid w:val="00B750FF"/>
    <w:rsid w:val="00B77357"/>
    <w:rsid w:val="00B773E8"/>
    <w:rsid w:val="00B82E54"/>
    <w:rsid w:val="00B83046"/>
    <w:rsid w:val="00B842B4"/>
    <w:rsid w:val="00B84388"/>
    <w:rsid w:val="00B86F83"/>
    <w:rsid w:val="00B924BD"/>
    <w:rsid w:val="00B937C6"/>
    <w:rsid w:val="00B93888"/>
    <w:rsid w:val="00B9666B"/>
    <w:rsid w:val="00B9784C"/>
    <w:rsid w:val="00BA3004"/>
    <w:rsid w:val="00BB1E3F"/>
    <w:rsid w:val="00BB3543"/>
    <w:rsid w:val="00BB6C4B"/>
    <w:rsid w:val="00BC1506"/>
    <w:rsid w:val="00BC241D"/>
    <w:rsid w:val="00BC65F6"/>
    <w:rsid w:val="00BC7637"/>
    <w:rsid w:val="00BD0176"/>
    <w:rsid w:val="00BD523E"/>
    <w:rsid w:val="00BD60FB"/>
    <w:rsid w:val="00BE2D48"/>
    <w:rsid w:val="00BE47F3"/>
    <w:rsid w:val="00BE6556"/>
    <w:rsid w:val="00BE68AB"/>
    <w:rsid w:val="00BE6D81"/>
    <w:rsid w:val="00BE735C"/>
    <w:rsid w:val="00BE7599"/>
    <w:rsid w:val="00BE7DF4"/>
    <w:rsid w:val="00C01685"/>
    <w:rsid w:val="00C0375D"/>
    <w:rsid w:val="00C03922"/>
    <w:rsid w:val="00C07669"/>
    <w:rsid w:val="00C1278F"/>
    <w:rsid w:val="00C13FFC"/>
    <w:rsid w:val="00C147A5"/>
    <w:rsid w:val="00C20E2A"/>
    <w:rsid w:val="00C22858"/>
    <w:rsid w:val="00C2385D"/>
    <w:rsid w:val="00C23E51"/>
    <w:rsid w:val="00C2411E"/>
    <w:rsid w:val="00C2557B"/>
    <w:rsid w:val="00C270EA"/>
    <w:rsid w:val="00C30A16"/>
    <w:rsid w:val="00C33C23"/>
    <w:rsid w:val="00C37144"/>
    <w:rsid w:val="00C41453"/>
    <w:rsid w:val="00C4194B"/>
    <w:rsid w:val="00C41FEB"/>
    <w:rsid w:val="00C4225C"/>
    <w:rsid w:val="00C439F6"/>
    <w:rsid w:val="00C4429A"/>
    <w:rsid w:val="00C46529"/>
    <w:rsid w:val="00C509E0"/>
    <w:rsid w:val="00C51608"/>
    <w:rsid w:val="00C51FD9"/>
    <w:rsid w:val="00C5277D"/>
    <w:rsid w:val="00C570F4"/>
    <w:rsid w:val="00C57BC2"/>
    <w:rsid w:val="00C61A8E"/>
    <w:rsid w:val="00C6226A"/>
    <w:rsid w:val="00C63863"/>
    <w:rsid w:val="00C63899"/>
    <w:rsid w:val="00C656E9"/>
    <w:rsid w:val="00C66D0A"/>
    <w:rsid w:val="00C70690"/>
    <w:rsid w:val="00C7071A"/>
    <w:rsid w:val="00C70F13"/>
    <w:rsid w:val="00C72F9C"/>
    <w:rsid w:val="00C76A7A"/>
    <w:rsid w:val="00C76E52"/>
    <w:rsid w:val="00C77AEC"/>
    <w:rsid w:val="00C80B46"/>
    <w:rsid w:val="00C81609"/>
    <w:rsid w:val="00C83DED"/>
    <w:rsid w:val="00C848B4"/>
    <w:rsid w:val="00C8600C"/>
    <w:rsid w:val="00C90056"/>
    <w:rsid w:val="00C91A64"/>
    <w:rsid w:val="00C9217D"/>
    <w:rsid w:val="00C925BA"/>
    <w:rsid w:val="00C93280"/>
    <w:rsid w:val="00C9375A"/>
    <w:rsid w:val="00C938A8"/>
    <w:rsid w:val="00C95CF6"/>
    <w:rsid w:val="00CA120E"/>
    <w:rsid w:val="00CA4491"/>
    <w:rsid w:val="00CA6CAD"/>
    <w:rsid w:val="00CA7135"/>
    <w:rsid w:val="00CA7AC9"/>
    <w:rsid w:val="00CA7D40"/>
    <w:rsid w:val="00CB1357"/>
    <w:rsid w:val="00CB184F"/>
    <w:rsid w:val="00CC1437"/>
    <w:rsid w:val="00CC19B3"/>
    <w:rsid w:val="00CC1DB8"/>
    <w:rsid w:val="00CC7E51"/>
    <w:rsid w:val="00CD0C7D"/>
    <w:rsid w:val="00CD231E"/>
    <w:rsid w:val="00CD2AEC"/>
    <w:rsid w:val="00CD7C5C"/>
    <w:rsid w:val="00CE035D"/>
    <w:rsid w:val="00CE0A4F"/>
    <w:rsid w:val="00CE45E5"/>
    <w:rsid w:val="00CE4D32"/>
    <w:rsid w:val="00CE65D8"/>
    <w:rsid w:val="00CE7C12"/>
    <w:rsid w:val="00CF1C22"/>
    <w:rsid w:val="00CF3B33"/>
    <w:rsid w:val="00CF4472"/>
    <w:rsid w:val="00CF5223"/>
    <w:rsid w:val="00CF53F4"/>
    <w:rsid w:val="00D045AA"/>
    <w:rsid w:val="00D054C7"/>
    <w:rsid w:val="00D06FEE"/>
    <w:rsid w:val="00D12F31"/>
    <w:rsid w:val="00D14BB7"/>
    <w:rsid w:val="00D1522D"/>
    <w:rsid w:val="00D15AC9"/>
    <w:rsid w:val="00D1614E"/>
    <w:rsid w:val="00D16375"/>
    <w:rsid w:val="00D16CFC"/>
    <w:rsid w:val="00D17715"/>
    <w:rsid w:val="00D20F60"/>
    <w:rsid w:val="00D211A5"/>
    <w:rsid w:val="00D2209D"/>
    <w:rsid w:val="00D225F0"/>
    <w:rsid w:val="00D22667"/>
    <w:rsid w:val="00D236A2"/>
    <w:rsid w:val="00D25B4D"/>
    <w:rsid w:val="00D30D1E"/>
    <w:rsid w:val="00D31B15"/>
    <w:rsid w:val="00D31BD4"/>
    <w:rsid w:val="00D32792"/>
    <w:rsid w:val="00D3296A"/>
    <w:rsid w:val="00D32F9E"/>
    <w:rsid w:val="00D34E5B"/>
    <w:rsid w:val="00D34ECB"/>
    <w:rsid w:val="00D361D7"/>
    <w:rsid w:val="00D36252"/>
    <w:rsid w:val="00D3747F"/>
    <w:rsid w:val="00D43120"/>
    <w:rsid w:val="00D44541"/>
    <w:rsid w:val="00D47516"/>
    <w:rsid w:val="00D522F1"/>
    <w:rsid w:val="00D5257B"/>
    <w:rsid w:val="00D53AAB"/>
    <w:rsid w:val="00D576D5"/>
    <w:rsid w:val="00D578F5"/>
    <w:rsid w:val="00D60470"/>
    <w:rsid w:val="00D60673"/>
    <w:rsid w:val="00D6146E"/>
    <w:rsid w:val="00D626FE"/>
    <w:rsid w:val="00D65122"/>
    <w:rsid w:val="00D677F8"/>
    <w:rsid w:val="00D73C3B"/>
    <w:rsid w:val="00D813E9"/>
    <w:rsid w:val="00D86063"/>
    <w:rsid w:val="00D86280"/>
    <w:rsid w:val="00D8671D"/>
    <w:rsid w:val="00D9078B"/>
    <w:rsid w:val="00D94960"/>
    <w:rsid w:val="00D94EC2"/>
    <w:rsid w:val="00D95D02"/>
    <w:rsid w:val="00D964F1"/>
    <w:rsid w:val="00D96932"/>
    <w:rsid w:val="00DA0505"/>
    <w:rsid w:val="00DA2CDD"/>
    <w:rsid w:val="00DA32F4"/>
    <w:rsid w:val="00DA3D5A"/>
    <w:rsid w:val="00DA44BA"/>
    <w:rsid w:val="00DA6622"/>
    <w:rsid w:val="00DA7715"/>
    <w:rsid w:val="00DA7FE1"/>
    <w:rsid w:val="00DB0E41"/>
    <w:rsid w:val="00DB1771"/>
    <w:rsid w:val="00DB353C"/>
    <w:rsid w:val="00DB4EAB"/>
    <w:rsid w:val="00DB6592"/>
    <w:rsid w:val="00DB6947"/>
    <w:rsid w:val="00DB7A72"/>
    <w:rsid w:val="00DB7B37"/>
    <w:rsid w:val="00DC3E9C"/>
    <w:rsid w:val="00DC4C37"/>
    <w:rsid w:val="00DC58DB"/>
    <w:rsid w:val="00DD1E85"/>
    <w:rsid w:val="00DD25BD"/>
    <w:rsid w:val="00DD29D0"/>
    <w:rsid w:val="00DD68AE"/>
    <w:rsid w:val="00DD7AA9"/>
    <w:rsid w:val="00DE0BC2"/>
    <w:rsid w:val="00DE1E04"/>
    <w:rsid w:val="00DE2742"/>
    <w:rsid w:val="00DE5EFD"/>
    <w:rsid w:val="00DF2BD3"/>
    <w:rsid w:val="00DF4629"/>
    <w:rsid w:val="00DF53BC"/>
    <w:rsid w:val="00DF7A7B"/>
    <w:rsid w:val="00E005BF"/>
    <w:rsid w:val="00E0093F"/>
    <w:rsid w:val="00E01CC0"/>
    <w:rsid w:val="00E03431"/>
    <w:rsid w:val="00E054AD"/>
    <w:rsid w:val="00E07134"/>
    <w:rsid w:val="00E10354"/>
    <w:rsid w:val="00E10F6B"/>
    <w:rsid w:val="00E14AB6"/>
    <w:rsid w:val="00E14E21"/>
    <w:rsid w:val="00E16D2E"/>
    <w:rsid w:val="00E220CC"/>
    <w:rsid w:val="00E24024"/>
    <w:rsid w:val="00E24BCA"/>
    <w:rsid w:val="00E31896"/>
    <w:rsid w:val="00E32A20"/>
    <w:rsid w:val="00E33EA3"/>
    <w:rsid w:val="00E34F1D"/>
    <w:rsid w:val="00E36ADF"/>
    <w:rsid w:val="00E40071"/>
    <w:rsid w:val="00E4136B"/>
    <w:rsid w:val="00E415EA"/>
    <w:rsid w:val="00E41D00"/>
    <w:rsid w:val="00E429F4"/>
    <w:rsid w:val="00E43A87"/>
    <w:rsid w:val="00E43BD8"/>
    <w:rsid w:val="00E43D95"/>
    <w:rsid w:val="00E44B68"/>
    <w:rsid w:val="00E44CBD"/>
    <w:rsid w:val="00E46304"/>
    <w:rsid w:val="00E46A93"/>
    <w:rsid w:val="00E477B7"/>
    <w:rsid w:val="00E50E62"/>
    <w:rsid w:val="00E50FFD"/>
    <w:rsid w:val="00E54075"/>
    <w:rsid w:val="00E544A6"/>
    <w:rsid w:val="00E57C8C"/>
    <w:rsid w:val="00E60BFD"/>
    <w:rsid w:val="00E62CDF"/>
    <w:rsid w:val="00E644AA"/>
    <w:rsid w:val="00E7049B"/>
    <w:rsid w:val="00E75741"/>
    <w:rsid w:val="00E76FDF"/>
    <w:rsid w:val="00E81990"/>
    <w:rsid w:val="00E82A45"/>
    <w:rsid w:val="00E82F96"/>
    <w:rsid w:val="00E83765"/>
    <w:rsid w:val="00E854F3"/>
    <w:rsid w:val="00E879B7"/>
    <w:rsid w:val="00E901E1"/>
    <w:rsid w:val="00E90804"/>
    <w:rsid w:val="00E92A83"/>
    <w:rsid w:val="00E95E33"/>
    <w:rsid w:val="00EA0D7F"/>
    <w:rsid w:val="00EA6015"/>
    <w:rsid w:val="00EA6B9D"/>
    <w:rsid w:val="00EA720F"/>
    <w:rsid w:val="00EB0E53"/>
    <w:rsid w:val="00EB2561"/>
    <w:rsid w:val="00EB327E"/>
    <w:rsid w:val="00EB5835"/>
    <w:rsid w:val="00EB7201"/>
    <w:rsid w:val="00EC0A08"/>
    <w:rsid w:val="00EC3256"/>
    <w:rsid w:val="00EC3752"/>
    <w:rsid w:val="00EC3BA6"/>
    <w:rsid w:val="00EC4EC3"/>
    <w:rsid w:val="00EC6062"/>
    <w:rsid w:val="00ED0E26"/>
    <w:rsid w:val="00ED3032"/>
    <w:rsid w:val="00EE2062"/>
    <w:rsid w:val="00EE2313"/>
    <w:rsid w:val="00EE2678"/>
    <w:rsid w:val="00EE35DC"/>
    <w:rsid w:val="00EE4880"/>
    <w:rsid w:val="00EE4F05"/>
    <w:rsid w:val="00EE4FD7"/>
    <w:rsid w:val="00EF0F01"/>
    <w:rsid w:val="00F00273"/>
    <w:rsid w:val="00F0216D"/>
    <w:rsid w:val="00F02180"/>
    <w:rsid w:val="00F02565"/>
    <w:rsid w:val="00F02E3C"/>
    <w:rsid w:val="00F055C5"/>
    <w:rsid w:val="00F12692"/>
    <w:rsid w:val="00F12EB5"/>
    <w:rsid w:val="00F132B3"/>
    <w:rsid w:val="00F14D02"/>
    <w:rsid w:val="00F14E7A"/>
    <w:rsid w:val="00F15B19"/>
    <w:rsid w:val="00F16B93"/>
    <w:rsid w:val="00F17EF3"/>
    <w:rsid w:val="00F20CDB"/>
    <w:rsid w:val="00F20D53"/>
    <w:rsid w:val="00F2240B"/>
    <w:rsid w:val="00F27F77"/>
    <w:rsid w:val="00F314C2"/>
    <w:rsid w:val="00F3322D"/>
    <w:rsid w:val="00F334E6"/>
    <w:rsid w:val="00F355A2"/>
    <w:rsid w:val="00F41887"/>
    <w:rsid w:val="00F45DA4"/>
    <w:rsid w:val="00F51BEB"/>
    <w:rsid w:val="00F5287C"/>
    <w:rsid w:val="00F5298A"/>
    <w:rsid w:val="00F5389E"/>
    <w:rsid w:val="00F54AE9"/>
    <w:rsid w:val="00F559E0"/>
    <w:rsid w:val="00F57EFD"/>
    <w:rsid w:val="00F62213"/>
    <w:rsid w:val="00F638AD"/>
    <w:rsid w:val="00F6708F"/>
    <w:rsid w:val="00F734F4"/>
    <w:rsid w:val="00F74E6A"/>
    <w:rsid w:val="00F75124"/>
    <w:rsid w:val="00F75AA5"/>
    <w:rsid w:val="00F75C18"/>
    <w:rsid w:val="00F7651A"/>
    <w:rsid w:val="00F76BA9"/>
    <w:rsid w:val="00F76C61"/>
    <w:rsid w:val="00F949DF"/>
    <w:rsid w:val="00F94FF8"/>
    <w:rsid w:val="00F967AD"/>
    <w:rsid w:val="00F9737A"/>
    <w:rsid w:val="00F97DE5"/>
    <w:rsid w:val="00FA0343"/>
    <w:rsid w:val="00FA38BE"/>
    <w:rsid w:val="00FA6028"/>
    <w:rsid w:val="00FB077C"/>
    <w:rsid w:val="00FB1A7F"/>
    <w:rsid w:val="00FB3AD2"/>
    <w:rsid w:val="00FB48BE"/>
    <w:rsid w:val="00FB4BC6"/>
    <w:rsid w:val="00FB5C7D"/>
    <w:rsid w:val="00FB6F83"/>
    <w:rsid w:val="00FB71CD"/>
    <w:rsid w:val="00FB7F02"/>
    <w:rsid w:val="00FC1C5C"/>
    <w:rsid w:val="00FC296A"/>
    <w:rsid w:val="00FC3323"/>
    <w:rsid w:val="00FC69AC"/>
    <w:rsid w:val="00FD071E"/>
    <w:rsid w:val="00FD148D"/>
    <w:rsid w:val="00FD2CB3"/>
    <w:rsid w:val="00FD3531"/>
    <w:rsid w:val="00FD3585"/>
    <w:rsid w:val="00FD5E20"/>
    <w:rsid w:val="00FD657D"/>
    <w:rsid w:val="00FE1FD6"/>
    <w:rsid w:val="00FE7C04"/>
    <w:rsid w:val="00FF00AE"/>
    <w:rsid w:val="00FF1DB7"/>
    <w:rsid w:val="00FF3277"/>
    <w:rsid w:val="00FF33A7"/>
    <w:rsid w:val="00FF4FEC"/>
    <w:rsid w:val="00FF5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4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Naslov1">
    <w:name w:val="heading 1"/>
    <w:basedOn w:val="Normal"/>
    <w:next w:val="Normal"/>
    <w:link w:val="Naslov1Char"/>
    <w:uiPriority w:val="9"/>
    <w:qFormat/>
    <w:rsid w:val="0004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0448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7537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4844"/>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044844"/>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7537C2"/>
    <w:rPr>
      <w:rFonts w:asciiTheme="majorHAnsi" w:eastAsiaTheme="majorEastAsia" w:hAnsiTheme="majorHAnsi" w:cstheme="majorBidi"/>
      <w:color w:val="1F4D78" w:themeColor="accent1" w:themeShade="7F"/>
      <w:sz w:val="24"/>
      <w:szCs w:val="24"/>
    </w:rPr>
  </w:style>
  <w:style w:type="paragraph" w:styleId="Zaglavlje">
    <w:name w:val="header"/>
    <w:basedOn w:val="Normal"/>
    <w:link w:val="ZaglavljeChar"/>
    <w:uiPriority w:val="99"/>
    <w:unhideWhenUsed/>
    <w:rsid w:val="004462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62EC"/>
  </w:style>
  <w:style w:type="paragraph" w:styleId="Podnoje">
    <w:name w:val="footer"/>
    <w:basedOn w:val="Normal"/>
    <w:link w:val="PodnojeChar"/>
    <w:uiPriority w:val="99"/>
    <w:unhideWhenUsed/>
    <w:rsid w:val="004462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62EC"/>
  </w:style>
  <w:style w:type="paragraph" w:styleId="Tekstbalonia">
    <w:name w:val="Balloon Text"/>
    <w:basedOn w:val="Normal"/>
    <w:link w:val="TekstbaloniaChar"/>
    <w:uiPriority w:val="99"/>
    <w:semiHidden/>
    <w:unhideWhenUsed/>
    <w:rsid w:val="006D6D0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6D00"/>
    <w:rPr>
      <w:rFonts w:ascii="Segoe UI" w:hAnsi="Segoe UI" w:cs="Segoe UI"/>
      <w:sz w:val="18"/>
      <w:szCs w:val="18"/>
    </w:rPr>
  </w:style>
  <w:style w:type="paragraph" w:styleId="TOCNaslov">
    <w:name w:val="TOC Heading"/>
    <w:basedOn w:val="Naslov1"/>
    <w:next w:val="Normal"/>
    <w:uiPriority w:val="39"/>
    <w:unhideWhenUsed/>
    <w:qFormat/>
    <w:rsid w:val="00044844"/>
    <w:pPr>
      <w:outlineLvl w:val="9"/>
    </w:pPr>
    <w:rPr>
      <w:lang w:eastAsia="en-GB"/>
    </w:rPr>
  </w:style>
  <w:style w:type="paragraph" w:styleId="Sadraj1">
    <w:name w:val="toc 1"/>
    <w:basedOn w:val="Normal"/>
    <w:next w:val="Normal"/>
    <w:autoRedefine/>
    <w:uiPriority w:val="39"/>
    <w:unhideWhenUsed/>
    <w:rsid w:val="00C20E2A"/>
    <w:pPr>
      <w:tabs>
        <w:tab w:val="left" w:pos="440"/>
        <w:tab w:val="right" w:leader="dot" w:pos="14601"/>
      </w:tabs>
      <w:spacing w:after="100"/>
      <w:ind w:right="-1"/>
    </w:pPr>
  </w:style>
  <w:style w:type="paragraph" w:styleId="Sadraj2">
    <w:name w:val="toc 2"/>
    <w:basedOn w:val="Normal"/>
    <w:next w:val="Normal"/>
    <w:autoRedefine/>
    <w:uiPriority w:val="39"/>
    <w:unhideWhenUsed/>
    <w:rsid w:val="00C20E2A"/>
    <w:pPr>
      <w:tabs>
        <w:tab w:val="left" w:pos="660"/>
        <w:tab w:val="right" w:leader="dot" w:pos="14601"/>
      </w:tabs>
      <w:spacing w:after="100"/>
      <w:ind w:left="220" w:right="-1"/>
    </w:pPr>
  </w:style>
  <w:style w:type="character" w:styleId="Hiperveza">
    <w:name w:val="Hyperlink"/>
    <w:basedOn w:val="Zadanifontodlomka"/>
    <w:uiPriority w:val="99"/>
    <w:unhideWhenUsed/>
    <w:rsid w:val="00044844"/>
    <w:rPr>
      <w:color w:val="0563C1" w:themeColor="hyperlink"/>
      <w:u w:val="single"/>
    </w:rPr>
  </w:style>
  <w:style w:type="paragraph" w:styleId="Odlomakpopisa">
    <w:name w:val="List Paragraph"/>
    <w:aliases w:val="Heading 12,heading 1,naslov 1,Naslov 12,Graf,Paragraph,Paragraphe de liste PBLH,Graph &amp; Table tite,Normal bullet 2,Bullet list,Figure_name,Equipment,Numbered Indented Text,lp1,List Paragraph11,Citation List,TG lista,Graf1,List Paragraph1"/>
    <w:basedOn w:val="Normal"/>
    <w:link w:val="OdlomakpopisaChar"/>
    <w:uiPriority w:val="34"/>
    <w:qFormat/>
    <w:rsid w:val="005749C0"/>
    <w:pPr>
      <w:ind w:left="720"/>
      <w:contextualSpacing/>
    </w:pPr>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TG lista Char"/>
    <w:link w:val="Odlomakpopisa"/>
    <w:uiPriority w:val="34"/>
    <w:qFormat/>
    <w:locked/>
    <w:rsid w:val="00E41D00"/>
  </w:style>
  <w:style w:type="paragraph" w:styleId="Sadraj3">
    <w:name w:val="toc 3"/>
    <w:basedOn w:val="Normal"/>
    <w:next w:val="Normal"/>
    <w:autoRedefine/>
    <w:uiPriority w:val="39"/>
    <w:unhideWhenUsed/>
    <w:rsid w:val="00AA6AB4"/>
    <w:pPr>
      <w:tabs>
        <w:tab w:val="left" w:pos="880"/>
        <w:tab w:val="right" w:leader="dot" w:pos="14590"/>
      </w:tabs>
      <w:spacing w:after="100"/>
      <w:ind w:left="440" w:right="-1"/>
    </w:pPr>
  </w:style>
  <w:style w:type="paragraph" w:customStyle="1" w:styleId="REBALANSNASLOV">
    <w:name w:val="REBALANS NASLOV"/>
    <w:basedOn w:val="Normal"/>
    <w:qFormat/>
    <w:rsid w:val="00A867A4"/>
    <w:pPr>
      <w:spacing w:after="200" w:line="276" w:lineRule="auto"/>
      <w:jc w:val="center"/>
    </w:pPr>
    <w:rPr>
      <w:rFonts w:ascii="Times New Roman" w:eastAsiaTheme="minorEastAsia" w:hAnsi="Times New Roman" w:cs="Times New Roman"/>
      <w:b/>
      <w:sz w:val="24"/>
      <w:szCs w:val="24"/>
      <w:lang w:eastAsia="hr-HR"/>
    </w:rPr>
  </w:style>
  <w:style w:type="table" w:styleId="Reetkatablice">
    <w:name w:val="Table Grid"/>
    <w:basedOn w:val="Obinatablica"/>
    <w:uiPriority w:val="39"/>
    <w:rsid w:val="00C57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
    <w:name w:val="Body Text"/>
    <w:basedOn w:val="Normal"/>
    <w:link w:val="TijelotekstaChar"/>
    <w:rsid w:val="00B60503"/>
    <w:pPr>
      <w:widowControl w:val="0"/>
      <w:suppressAutoHyphens/>
      <w:autoSpaceDE w:val="0"/>
      <w:spacing w:after="0" w:line="240" w:lineRule="auto"/>
    </w:pPr>
    <w:rPr>
      <w:rFonts w:ascii="Calibri" w:eastAsia="Calibri" w:hAnsi="Calibri" w:cs="Calibri"/>
      <w:sz w:val="24"/>
      <w:szCs w:val="24"/>
      <w:lang w:eastAsia="zh-CN"/>
    </w:rPr>
  </w:style>
  <w:style w:type="character" w:customStyle="1" w:styleId="TijelotekstaChar">
    <w:name w:val="Tijelo teksta Char"/>
    <w:basedOn w:val="Zadanifontodlomka"/>
    <w:link w:val="Tijeloteksta"/>
    <w:rsid w:val="00B60503"/>
    <w:rPr>
      <w:rFonts w:ascii="Calibri" w:eastAsia="Calibri" w:hAnsi="Calibri" w:cs="Calibri"/>
      <w:sz w:val="24"/>
      <w:szCs w:val="24"/>
      <w:lang w:val="hr-HR" w:eastAsia="zh-CN"/>
    </w:rPr>
  </w:style>
  <w:style w:type="character" w:styleId="Naglaeno">
    <w:name w:val="Strong"/>
    <w:basedOn w:val="Zadanifontodlomka"/>
    <w:uiPriority w:val="22"/>
    <w:qFormat/>
    <w:rsid w:val="000F316D"/>
    <w:rPr>
      <w:b/>
      <w:bCs/>
    </w:rPr>
  </w:style>
  <w:style w:type="paragraph" w:customStyle="1" w:styleId="Opisprograma">
    <w:name w:val="Opis programa"/>
    <w:basedOn w:val="Normal"/>
    <w:qFormat/>
    <w:rsid w:val="00E83765"/>
    <w:pPr>
      <w:spacing w:after="0" w:line="240" w:lineRule="auto"/>
      <w:jc w:val="both"/>
    </w:pPr>
    <w:rPr>
      <w:rFonts w:ascii="Times New Roman" w:eastAsia="Times New Roman" w:hAnsi="Times New Roman" w:cs="Times New Roman"/>
      <w:bCs/>
      <w:color w:val="000000"/>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paragraph" w:styleId="Naslov1">
    <w:name w:val="heading 1"/>
    <w:basedOn w:val="Normal"/>
    <w:next w:val="Normal"/>
    <w:link w:val="Naslov1Char"/>
    <w:uiPriority w:val="9"/>
    <w:qFormat/>
    <w:rsid w:val="0004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0448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7537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4844"/>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044844"/>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7537C2"/>
    <w:rPr>
      <w:rFonts w:asciiTheme="majorHAnsi" w:eastAsiaTheme="majorEastAsia" w:hAnsiTheme="majorHAnsi" w:cstheme="majorBidi"/>
      <w:color w:val="1F4D78" w:themeColor="accent1" w:themeShade="7F"/>
      <w:sz w:val="24"/>
      <w:szCs w:val="24"/>
    </w:rPr>
  </w:style>
  <w:style w:type="paragraph" w:styleId="Zaglavlje">
    <w:name w:val="header"/>
    <w:basedOn w:val="Normal"/>
    <w:link w:val="ZaglavljeChar"/>
    <w:uiPriority w:val="99"/>
    <w:unhideWhenUsed/>
    <w:rsid w:val="004462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62EC"/>
  </w:style>
  <w:style w:type="paragraph" w:styleId="Podnoje">
    <w:name w:val="footer"/>
    <w:basedOn w:val="Normal"/>
    <w:link w:val="PodnojeChar"/>
    <w:uiPriority w:val="99"/>
    <w:unhideWhenUsed/>
    <w:rsid w:val="004462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62EC"/>
  </w:style>
  <w:style w:type="paragraph" w:styleId="Tekstbalonia">
    <w:name w:val="Balloon Text"/>
    <w:basedOn w:val="Normal"/>
    <w:link w:val="TekstbaloniaChar"/>
    <w:uiPriority w:val="99"/>
    <w:semiHidden/>
    <w:unhideWhenUsed/>
    <w:rsid w:val="006D6D0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6D00"/>
    <w:rPr>
      <w:rFonts w:ascii="Segoe UI" w:hAnsi="Segoe UI" w:cs="Segoe UI"/>
      <w:sz w:val="18"/>
      <w:szCs w:val="18"/>
    </w:rPr>
  </w:style>
  <w:style w:type="paragraph" w:styleId="TOCNaslov">
    <w:name w:val="TOC Heading"/>
    <w:basedOn w:val="Naslov1"/>
    <w:next w:val="Normal"/>
    <w:uiPriority w:val="39"/>
    <w:unhideWhenUsed/>
    <w:qFormat/>
    <w:rsid w:val="00044844"/>
    <w:pPr>
      <w:outlineLvl w:val="9"/>
    </w:pPr>
    <w:rPr>
      <w:lang w:eastAsia="en-GB"/>
    </w:rPr>
  </w:style>
  <w:style w:type="paragraph" w:styleId="Sadraj1">
    <w:name w:val="toc 1"/>
    <w:basedOn w:val="Normal"/>
    <w:next w:val="Normal"/>
    <w:autoRedefine/>
    <w:uiPriority w:val="39"/>
    <w:unhideWhenUsed/>
    <w:rsid w:val="00C20E2A"/>
    <w:pPr>
      <w:tabs>
        <w:tab w:val="left" w:pos="440"/>
        <w:tab w:val="right" w:leader="dot" w:pos="14601"/>
      </w:tabs>
      <w:spacing w:after="100"/>
      <w:ind w:right="-1"/>
    </w:pPr>
  </w:style>
  <w:style w:type="paragraph" w:styleId="Sadraj2">
    <w:name w:val="toc 2"/>
    <w:basedOn w:val="Normal"/>
    <w:next w:val="Normal"/>
    <w:autoRedefine/>
    <w:uiPriority w:val="39"/>
    <w:unhideWhenUsed/>
    <w:rsid w:val="00C20E2A"/>
    <w:pPr>
      <w:tabs>
        <w:tab w:val="left" w:pos="660"/>
        <w:tab w:val="right" w:leader="dot" w:pos="14601"/>
      </w:tabs>
      <w:spacing w:after="100"/>
      <w:ind w:left="220" w:right="-1"/>
    </w:pPr>
  </w:style>
  <w:style w:type="character" w:styleId="Hiperveza">
    <w:name w:val="Hyperlink"/>
    <w:basedOn w:val="Zadanifontodlomka"/>
    <w:uiPriority w:val="99"/>
    <w:unhideWhenUsed/>
    <w:rsid w:val="00044844"/>
    <w:rPr>
      <w:color w:val="0563C1" w:themeColor="hyperlink"/>
      <w:u w:val="single"/>
    </w:rPr>
  </w:style>
  <w:style w:type="paragraph" w:styleId="Odlomakpopisa">
    <w:name w:val="List Paragraph"/>
    <w:aliases w:val="Heading 12,heading 1,naslov 1,Naslov 12,Graf,Paragraph,Paragraphe de liste PBLH,Graph &amp; Table tite,Normal bullet 2,Bullet list,Figure_name,Equipment,Numbered Indented Text,lp1,List Paragraph11,Citation List,TG lista,Graf1,List Paragraph1"/>
    <w:basedOn w:val="Normal"/>
    <w:link w:val="OdlomakpopisaChar"/>
    <w:uiPriority w:val="34"/>
    <w:qFormat/>
    <w:rsid w:val="005749C0"/>
    <w:pPr>
      <w:ind w:left="720"/>
      <w:contextualSpacing/>
    </w:pPr>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TG lista Char"/>
    <w:link w:val="Odlomakpopisa"/>
    <w:uiPriority w:val="34"/>
    <w:qFormat/>
    <w:locked/>
    <w:rsid w:val="00E41D00"/>
  </w:style>
  <w:style w:type="paragraph" w:styleId="Sadraj3">
    <w:name w:val="toc 3"/>
    <w:basedOn w:val="Normal"/>
    <w:next w:val="Normal"/>
    <w:autoRedefine/>
    <w:uiPriority w:val="39"/>
    <w:unhideWhenUsed/>
    <w:rsid w:val="00AA6AB4"/>
    <w:pPr>
      <w:tabs>
        <w:tab w:val="left" w:pos="880"/>
        <w:tab w:val="right" w:leader="dot" w:pos="14590"/>
      </w:tabs>
      <w:spacing w:after="100"/>
      <w:ind w:left="440" w:right="-1"/>
    </w:pPr>
  </w:style>
  <w:style w:type="paragraph" w:customStyle="1" w:styleId="REBALANSNASLOV">
    <w:name w:val="REBALANS NASLOV"/>
    <w:basedOn w:val="Normal"/>
    <w:qFormat/>
    <w:rsid w:val="00A867A4"/>
    <w:pPr>
      <w:spacing w:after="200" w:line="276" w:lineRule="auto"/>
      <w:jc w:val="center"/>
    </w:pPr>
    <w:rPr>
      <w:rFonts w:ascii="Times New Roman" w:eastAsiaTheme="minorEastAsia" w:hAnsi="Times New Roman" w:cs="Times New Roman"/>
      <w:b/>
      <w:sz w:val="24"/>
      <w:szCs w:val="24"/>
      <w:lang w:eastAsia="hr-HR"/>
    </w:rPr>
  </w:style>
  <w:style w:type="table" w:styleId="Reetkatablice">
    <w:name w:val="Table Grid"/>
    <w:basedOn w:val="Obinatablica"/>
    <w:uiPriority w:val="39"/>
    <w:rsid w:val="00C57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
    <w:name w:val="Body Text"/>
    <w:basedOn w:val="Normal"/>
    <w:link w:val="TijelotekstaChar"/>
    <w:rsid w:val="00B60503"/>
    <w:pPr>
      <w:widowControl w:val="0"/>
      <w:suppressAutoHyphens/>
      <w:autoSpaceDE w:val="0"/>
      <w:spacing w:after="0" w:line="240" w:lineRule="auto"/>
    </w:pPr>
    <w:rPr>
      <w:rFonts w:ascii="Calibri" w:eastAsia="Calibri" w:hAnsi="Calibri" w:cs="Calibri"/>
      <w:sz w:val="24"/>
      <w:szCs w:val="24"/>
      <w:lang w:eastAsia="zh-CN"/>
    </w:rPr>
  </w:style>
  <w:style w:type="character" w:customStyle="1" w:styleId="TijelotekstaChar">
    <w:name w:val="Tijelo teksta Char"/>
    <w:basedOn w:val="Zadanifontodlomka"/>
    <w:link w:val="Tijeloteksta"/>
    <w:rsid w:val="00B60503"/>
    <w:rPr>
      <w:rFonts w:ascii="Calibri" w:eastAsia="Calibri" w:hAnsi="Calibri" w:cs="Calibri"/>
      <w:sz w:val="24"/>
      <w:szCs w:val="24"/>
      <w:lang w:val="hr-HR" w:eastAsia="zh-CN"/>
    </w:rPr>
  </w:style>
  <w:style w:type="character" w:styleId="Naglaeno">
    <w:name w:val="Strong"/>
    <w:basedOn w:val="Zadanifontodlomka"/>
    <w:uiPriority w:val="22"/>
    <w:qFormat/>
    <w:rsid w:val="000F316D"/>
    <w:rPr>
      <w:b/>
      <w:bCs/>
    </w:rPr>
  </w:style>
  <w:style w:type="paragraph" w:customStyle="1" w:styleId="Opisprograma">
    <w:name w:val="Opis programa"/>
    <w:basedOn w:val="Normal"/>
    <w:qFormat/>
    <w:rsid w:val="00E83765"/>
    <w:pPr>
      <w:spacing w:after="0" w:line="240" w:lineRule="auto"/>
      <w:jc w:val="both"/>
    </w:pPr>
    <w:rPr>
      <w:rFonts w:ascii="Times New Roman" w:eastAsia="Times New Roman" w:hAnsi="Times New Roman" w:cs="Times New Roman"/>
      <w:bCs/>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586">
      <w:bodyDiv w:val="1"/>
      <w:marLeft w:val="0"/>
      <w:marRight w:val="0"/>
      <w:marTop w:val="0"/>
      <w:marBottom w:val="0"/>
      <w:divBdr>
        <w:top w:val="none" w:sz="0" w:space="0" w:color="auto"/>
        <w:left w:val="none" w:sz="0" w:space="0" w:color="auto"/>
        <w:bottom w:val="none" w:sz="0" w:space="0" w:color="auto"/>
        <w:right w:val="none" w:sz="0" w:space="0" w:color="auto"/>
      </w:divBdr>
    </w:div>
    <w:div w:id="23218916">
      <w:bodyDiv w:val="1"/>
      <w:marLeft w:val="0"/>
      <w:marRight w:val="0"/>
      <w:marTop w:val="0"/>
      <w:marBottom w:val="0"/>
      <w:divBdr>
        <w:top w:val="none" w:sz="0" w:space="0" w:color="auto"/>
        <w:left w:val="none" w:sz="0" w:space="0" w:color="auto"/>
        <w:bottom w:val="none" w:sz="0" w:space="0" w:color="auto"/>
        <w:right w:val="none" w:sz="0" w:space="0" w:color="auto"/>
      </w:divBdr>
    </w:div>
    <w:div w:id="34473888">
      <w:bodyDiv w:val="1"/>
      <w:marLeft w:val="0"/>
      <w:marRight w:val="0"/>
      <w:marTop w:val="0"/>
      <w:marBottom w:val="0"/>
      <w:divBdr>
        <w:top w:val="none" w:sz="0" w:space="0" w:color="auto"/>
        <w:left w:val="none" w:sz="0" w:space="0" w:color="auto"/>
        <w:bottom w:val="none" w:sz="0" w:space="0" w:color="auto"/>
        <w:right w:val="none" w:sz="0" w:space="0" w:color="auto"/>
      </w:divBdr>
    </w:div>
    <w:div w:id="71780588">
      <w:bodyDiv w:val="1"/>
      <w:marLeft w:val="0"/>
      <w:marRight w:val="0"/>
      <w:marTop w:val="0"/>
      <w:marBottom w:val="0"/>
      <w:divBdr>
        <w:top w:val="none" w:sz="0" w:space="0" w:color="auto"/>
        <w:left w:val="none" w:sz="0" w:space="0" w:color="auto"/>
        <w:bottom w:val="none" w:sz="0" w:space="0" w:color="auto"/>
        <w:right w:val="none" w:sz="0" w:space="0" w:color="auto"/>
      </w:divBdr>
    </w:div>
    <w:div w:id="75829521">
      <w:bodyDiv w:val="1"/>
      <w:marLeft w:val="0"/>
      <w:marRight w:val="0"/>
      <w:marTop w:val="0"/>
      <w:marBottom w:val="0"/>
      <w:divBdr>
        <w:top w:val="none" w:sz="0" w:space="0" w:color="auto"/>
        <w:left w:val="none" w:sz="0" w:space="0" w:color="auto"/>
        <w:bottom w:val="none" w:sz="0" w:space="0" w:color="auto"/>
        <w:right w:val="none" w:sz="0" w:space="0" w:color="auto"/>
      </w:divBdr>
    </w:div>
    <w:div w:id="83302728">
      <w:bodyDiv w:val="1"/>
      <w:marLeft w:val="0"/>
      <w:marRight w:val="0"/>
      <w:marTop w:val="0"/>
      <w:marBottom w:val="0"/>
      <w:divBdr>
        <w:top w:val="none" w:sz="0" w:space="0" w:color="auto"/>
        <w:left w:val="none" w:sz="0" w:space="0" w:color="auto"/>
        <w:bottom w:val="none" w:sz="0" w:space="0" w:color="auto"/>
        <w:right w:val="none" w:sz="0" w:space="0" w:color="auto"/>
      </w:divBdr>
    </w:div>
    <w:div w:id="95443094">
      <w:bodyDiv w:val="1"/>
      <w:marLeft w:val="0"/>
      <w:marRight w:val="0"/>
      <w:marTop w:val="0"/>
      <w:marBottom w:val="0"/>
      <w:divBdr>
        <w:top w:val="none" w:sz="0" w:space="0" w:color="auto"/>
        <w:left w:val="none" w:sz="0" w:space="0" w:color="auto"/>
        <w:bottom w:val="none" w:sz="0" w:space="0" w:color="auto"/>
        <w:right w:val="none" w:sz="0" w:space="0" w:color="auto"/>
      </w:divBdr>
    </w:div>
    <w:div w:id="110705750">
      <w:bodyDiv w:val="1"/>
      <w:marLeft w:val="0"/>
      <w:marRight w:val="0"/>
      <w:marTop w:val="0"/>
      <w:marBottom w:val="0"/>
      <w:divBdr>
        <w:top w:val="none" w:sz="0" w:space="0" w:color="auto"/>
        <w:left w:val="none" w:sz="0" w:space="0" w:color="auto"/>
        <w:bottom w:val="none" w:sz="0" w:space="0" w:color="auto"/>
        <w:right w:val="none" w:sz="0" w:space="0" w:color="auto"/>
      </w:divBdr>
    </w:div>
    <w:div w:id="113908093">
      <w:bodyDiv w:val="1"/>
      <w:marLeft w:val="0"/>
      <w:marRight w:val="0"/>
      <w:marTop w:val="0"/>
      <w:marBottom w:val="0"/>
      <w:divBdr>
        <w:top w:val="none" w:sz="0" w:space="0" w:color="auto"/>
        <w:left w:val="none" w:sz="0" w:space="0" w:color="auto"/>
        <w:bottom w:val="none" w:sz="0" w:space="0" w:color="auto"/>
        <w:right w:val="none" w:sz="0" w:space="0" w:color="auto"/>
      </w:divBdr>
    </w:div>
    <w:div w:id="130025640">
      <w:bodyDiv w:val="1"/>
      <w:marLeft w:val="0"/>
      <w:marRight w:val="0"/>
      <w:marTop w:val="0"/>
      <w:marBottom w:val="0"/>
      <w:divBdr>
        <w:top w:val="none" w:sz="0" w:space="0" w:color="auto"/>
        <w:left w:val="none" w:sz="0" w:space="0" w:color="auto"/>
        <w:bottom w:val="none" w:sz="0" w:space="0" w:color="auto"/>
        <w:right w:val="none" w:sz="0" w:space="0" w:color="auto"/>
      </w:divBdr>
    </w:div>
    <w:div w:id="157429634">
      <w:bodyDiv w:val="1"/>
      <w:marLeft w:val="0"/>
      <w:marRight w:val="0"/>
      <w:marTop w:val="0"/>
      <w:marBottom w:val="0"/>
      <w:divBdr>
        <w:top w:val="none" w:sz="0" w:space="0" w:color="auto"/>
        <w:left w:val="none" w:sz="0" w:space="0" w:color="auto"/>
        <w:bottom w:val="none" w:sz="0" w:space="0" w:color="auto"/>
        <w:right w:val="none" w:sz="0" w:space="0" w:color="auto"/>
      </w:divBdr>
    </w:div>
    <w:div w:id="159279546">
      <w:bodyDiv w:val="1"/>
      <w:marLeft w:val="0"/>
      <w:marRight w:val="0"/>
      <w:marTop w:val="0"/>
      <w:marBottom w:val="0"/>
      <w:divBdr>
        <w:top w:val="none" w:sz="0" w:space="0" w:color="auto"/>
        <w:left w:val="none" w:sz="0" w:space="0" w:color="auto"/>
        <w:bottom w:val="none" w:sz="0" w:space="0" w:color="auto"/>
        <w:right w:val="none" w:sz="0" w:space="0" w:color="auto"/>
      </w:divBdr>
    </w:div>
    <w:div w:id="177552007">
      <w:bodyDiv w:val="1"/>
      <w:marLeft w:val="0"/>
      <w:marRight w:val="0"/>
      <w:marTop w:val="0"/>
      <w:marBottom w:val="0"/>
      <w:divBdr>
        <w:top w:val="none" w:sz="0" w:space="0" w:color="auto"/>
        <w:left w:val="none" w:sz="0" w:space="0" w:color="auto"/>
        <w:bottom w:val="none" w:sz="0" w:space="0" w:color="auto"/>
        <w:right w:val="none" w:sz="0" w:space="0" w:color="auto"/>
      </w:divBdr>
    </w:div>
    <w:div w:id="192808664">
      <w:bodyDiv w:val="1"/>
      <w:marLeft w:val="0"/>
      <w:marRight w:val="0"/>
      <w:marTop w:val="0"/>
      <w:marBottom w:val="0"/>
      <w:divBdr>
        <w:top w:val="none" w:sz="0" w:space="0" w:color="auto"/>
        <w:left w:val="none" w:sz="0" w:space="0" w:color="auto"/>
        <w:bottom w:val="none" w:sz="0" w:space="0" w:color="auto"/>
        <w:right w:val="none" w:sz="0" w:space="0" w:color="auto"/>
      </w:divBdr>
    </w:div>
    <w:div w:id="196165016">
      <w:bodyDiv w:val="1"/>
      <w:marLeft w:val="0"/>
      <w:marRight w:val="0"/>
      <w:marTop w:val="0"/>
      <w:marBottom w:val="0"/>
      <w:divBdr>
        <w:top w:val="none" w:sz="0" w:space="0" w:color="auto"/>
        <w:left w:val="none" w:sz="0" w:space="0" w:color="auto"/>
        <w:bottom w:val="none" w:sz="0" w:space="0" w:color="auto"/>
        <w:right w:val="none" w:sz="0" w:space="0" w:color="auto"/>
      </w:divBdr>
    </w:div>
    <w:div w:id="213663879">
      <w:bodyDiv w:val="1"/>
      <w:marLeft w:val="0"/>
      <w:marRight w:val="0"/>
      <w:marTop w:val="0"/>
      <w:marBottom w:val="0"/>
      <w:divBdr>
        <w:top w:val="none" w:sz="0" w:space="0" w:color="auto"/>
        <w:left w:val="none" w:sz="0" w:space="0" w:color="auto"/>
        <w:bottom w:val="none" w:sz="0" w:space="0" w:color="auto"/>
        <w:right w:val="none" w:sz="0" w:space="0" w:color="auto"/>
      </w:divBdr>
    </w:div>
    <w:div w:id="223875799">
      <w:bodyDiv w:val="1"/>
      <w:marLeft w:val="0"/>
      <w:marRight w:val="0"/>
      <w:marTop w:val="0"/>
      <w:marBottom w:val="0"/>
      <w:divBdr>
        <w:top w:val="none" w:sz="0" w:space="0" w:color="auto"/>
        <w:left w:val="none" w:sz="0" w:space="0" w:color="auto"/>
        <w:bottom w:val="none" w:sz="0" w:space="0" w:color="auto"/>
        <w:right w:val="none" w:sz="0" w:space="0" w:color="auto"/>
      </w:divBdr>
    </w:div>
    <w:div w:id="225457052">
      <w:bodyDiv w:val="1"/>
      <w:marLeft w:val="0"/>
      <w:marRight w:val="0"/>
      <w:marTop w:val="0"/>
      <w:marBottom w:val="0"/>
      <w:divBdr>
        <w:top w:val="none" w:sz="0" w:space="0" w:color="auto"/>
        <w:left w:val="none" w:sz="0" w:space="0" w:color="auto"/>
        <w:bottom w:val="none" w:sz="0" w:space="0" w:color="auto"/>
        <w:right w:val="none" w:sz="0" w:space="0" w:color="auto"/>
      </w:divBdr>
    </w:div>
    <w:div w:id="232158408">
      <w:bodyDiv w:val="1"/>
      <w:marLeft w:val="0"/>
      <w:marRight w:val="0"/>
      <w:marTop w:val="0"/>
      <w:marBottom w:val="0"/>
      <w:divBdr>
        <w:top w:val="none" w:sz="0" w:space="0" w:color="auto"/>
        <w:left w:val="none" w:sz="0" w:space="0" w:color="auto"/>
        <w:bottom w:val="none" w:sz="0" w:space="0" w:color="auto"/>
        <w:right w:val="none" w:sz="0" w:space="0" w:color="auto"/>
      </w:divBdr>
    </w:div>
    <w:div w:id="234168197">
      <w:bodyDiv w:val="1"/>
      <w:marLeft w:val="0"/>
      <w:marRight w:val="0"/>
      <w:marTop w:val="0"/>
      <w:marBottom w:val="0"/>
      <w:divBdr>
        <w:top w:val="none" w:sz="0" w:space="0" w:color="auto"/>
        <w:left w:val="none" w:sz="0" w:space="0" w:color="auto"/>
        <w:bottom w:val="none" w:sz="0" w:space="0" w:color="auto"/>
        <w:right w:val="none" w:sz="0" w:space="0" w:color="auto"/>
      </w:divBdr>
    </w:div>
    <w:div w:id="234513203">
      <w:bodyDiv w:val="1"/>
      <w:marLeft w:val="0"/>
      <w:marRight w:val="0"/>
      <w:marTop w:val="0"/>
      <w:marBottom w:val="0"/>
      <w:divBdr>
        <w:top w:val="none" w:sz="0" w:space="0" w:color="auto"/>
        <w:left w:val="none" w:sz="0" w:space="0" w:color="auto"/>
        <w:bottom w:val="none" w:sz="0" w:space="0" w:color="auto"/>
        <w:right w:val="none" w:sz="0" w:space="0" w:color="auto"/>
      </w:divBdr>
    </w:div>
    <w:div w:id="244539336">
      <w:bodyDiv w:val="1"/>
      <w:marLeft w:val="0"/>
      <w:marRight w:val="0"/>
      <w:marTop w:val="0"/>
      <w:marBottom w:val="0"/>
      <w:divBdr>
        <w:top w:val="none" w:sz="0" w:space="0" w:color="auto"/>
        <w:left w:val="none" w:sz="0" w:space="0" w:color="auto"/>
        <w:bottom w:val="none" w:sz="0" w:space="0" w:color="auto"/>
        <w:right w:val="none" w:sz="0" w:space="0" w:color="auto"/>
      </w:divBdr>
    </w:div>
    <w:div w:id="253518884">
      <w:bodyDiv w:val="1"/>
      <w:marLeft w:val="0"/>
      <w:marRight w:val="0"/>
      <w:marTop w:val="0"/>
      <w:marBottom w:val="0"/>
      <w:divBdr>
        <w:top w:val="none" w:sz="0" w:space="0" w:color="auto"/>
        <w:left w:val="none" w:sz="0" w:space="0" w:color="auto"/>
        <w:bottom w:val="none" w:sz="0" w:space="0" w:color="auto"/>
        <w:right w:val="none" w:sz="0" w:space="0" w:color="auto"/>
      </w:divBdr>
    </w:div>
    <w:div w:id="257561557">
      <w:bodyDiv w:val="1"/>
      <w:marLeft w:val="0"/>
      <w:marRight w:val="0"/>
      <w:marTop w:val="0"/>
      <w:marBottom w:val="0"/>
      <w:divBdr>
        <w:top w:val="none" w:sz="0" w:space="0" w:color="auto"/>
        <w:left w:val="none" w:sz="0" w:space="0" w:color="auto"/>
        <w:bottom w:val="none" w:sz="0" w:space="0" w:color="auto"/>
        <w:right w:val="none" w:sz="0" w:space="0" w:color="auto"/>
      </w:divBdr>
    </w:div>
    <w:div w:id="276066468">
      <w:bodyDiv w:val="1"/>
      <w:marLeft w:val="0"/>
      <w:marRight w:val="0"/>
      <w:marTop w:val="0"/>
      <w:marBottom w:val="0"/>
      <w:divBdr>
        <w:top w:val="none" w:sz="0" w:space="0" w:color="auto"/>
        <w:left w:val="none" w:sz="0" w:space="0" w:color="auto"/>
        <w:bottom w:val="none" w:sz="0" w:space="0" w:color="auto"/>
        <w:right w:val="none" w:sz="0" w:space="0" w:color="auto"/>
      </w:divBdr>
    </w:div>
    <w:div w:id="284894948">
      <w:bodyDiv w:val="1"/>
      <w:marLeft w:val="0"/>
      <w:marRight w:val="0"/>
      <w:marTop w:val="0"/>
      <w:marBottom w:val="0"/>
      <w:divBdr>
        <w:top w:val="none" w:sz="0" w:space="0" w:color="auto"/>
        <w:left w:val="none" w:sz="0" w:space="0" w:color="auto"/>
        <w:bottom w:val="none" w:sz="0" w:space="0" w:color="auto"/>
        <w:right w:val="none" w:sz="0" w:space="0" w:color="auto"/>
      </w:divBdr>
    </w:div>
    <w:div w:id="297341976">
      <w:bodyDiv w:val="1"/>
      <w:marLeft w:val="0"/>
      <w:marRight w:val="0"/>
      <w:marTop w:val="0"/>
      <w:marBottom w:val="0"/>
      <w:divBdr>
        <w:top w:val="none" w:sz="0" w:space="0" w:color="auto"/>
        <w:left w:val="none" w:sz="0" w:space="0" w:color="auto"/>
        <w:bottom w:val="none" w:sz="0" w:space="0" w:color="auto"/>
        <w:right w:val="none" w:sz="0" w:space="0" w:color="auto"/>
      </w:divBdr>
    </w:div>
    <w:div w:id="354043334">
      <w:bodyDiv w:val="1"/>
      <w:marLeft w:val="0"/>
      <w:marRight w:val="0"/>
      <w:marTop w:val="0"/>
      <w:marBottom w:val="0"/>
      <w:divBdr>
        <w:top w:val="none" w:sz="0" w:space="0" w:color="auto"/>
        <w:left w:val="none" w:sz="0" w:space="0" w:color="auto"/>
        <w:bottom w:val="none" w:sz="0" w:space="0" w:color="auto"/>
        <w:right w:val="none" w:sz="0" w:space="0" w:color="auto"/>
      </w:divBdr>
    </w:div>
    <w:div w:id="355619883">
      <w:bodyDiv w:val="1"/>
      <w:marLeft w:val="0"/>
      <w:marRight w:val="0"/>
      <w:marTop w:val="0"/>
      <w:marBottom w:val="0"/>
      <w:divBdr>
        <w:top w:val="none" w:sz="0" w:space="0" w:color="auto"/>
        <w:left w:val="none" w:sz="0" w:space="0" w:color="auto"/>
        <w:bottom w:val="none" w:sz="0" w:space="0" w:color="auto"/>
        <w:right w:val="none" w:sz="0" w:space="0" w:color="auto"/>
      </w:divBdr>
    </w:div>
    <w:div w:id="363873999">
      <w:bodyDiv w:val="1"/>
      <w:marLeft w:val="0"/>
      <w:marRight w:val="0"/>
      <w:marTop w:val="0"/>
      <w:marBottom w:val="0"/>
      <w:divBdr>
        <w:top w:val="none" w:sz="0" w:space="0" w:color="auto"/>
        <w:left w:val="none" w:sz="0" w:space="0" w:color="auto"/>
        <w:bottom w:val="none" w:sz="0" w:space="0" w:color="auto"/>
        <w:right w:val="none" w:sz="0" w:space="0" w:color="auto"/>
      </w:divBdr>
    </w:div>
    <w:div w:id="364060409">
      <w:bodyDiv w:val="1"/>
      <w:marLeft w:val="0"/>
      <w:marRight w:val="0"/>
      <w:marTop w:val="0"/>
      <w:marBottom w:val="0"/>
      <w:divBdr>
        <w:top w:val="none" w:sz="0" w:space="0" w:color="auto"/>
        <w:left w:val="none" w:sz="0" w:space="0" w:color="auto"/>
        <w:bottom w:val="none" w:sz="0" w:space="0" w:color="auto"/>
        <w:right w:val="none" w:sz="0" w:space="0" w:color="auto"/>
      </w:divBdr>
    </w:div>
    <w:div w:id="383724556">
      <w:bodyDiv w:val="1"/>
      <w:marLeft w:val="0"/>
      <w:marRight w:val="0"/>
      <w:marTop w:val="0"/>
      <w:marBottom w:val="0"/>
      <w:divBdr>
        <w:top w:val="none" w:sz="0" w:space="0" w:color="auto"/>
        <w:left w:val="none" w:sz="0" w:space="0" w:color="auto"/>
        <w:bottom w:val="none" w:sz="0" w:space="0" w:color="auto"/>
        <w:right w:val="none" w:sz="0" w:space="0" w:color="auto"/>
      </w:divBdr>
    </w:div>
    <w:div w:id="393504305">
      <w:bodyDiv w:val="1"/>
      <w:marLeft w:val="0"/>
      <w:marRight w:val="0"/>
      <w:marTop w:val="0"/>
      <w:marBottom w:val="0"/>
      <w:divBdr>
        <w:top w:val="none" w:sz="0" w:space="0" w:color="auto"/>
        <w:left w:val="none" w:sz="0" w:space="0" w:color="auto"/>
        <w:bottom w:val="none" w:sz="0" w:space="0" w:color="auto"/>
        <w:right w:val="none" w:sz="0" w:space="0" w:color="auto"/>
      </w:divBdr>
    </w:div>
    <w:div w:id="396786821">
      <w:bodyDiv w:val="1"/>
      <w:marLeft w:val="0"/>
      <w:marRight w:val="0"/>
      <w:marTop w:val="0"/>
      <w:marBottom w:val="0"/>
      <w:divBdr>
        <w:top w:val="none" w:sz="0" w:space="0" w:color="auto"/>
        <w:left w:val="none" w:sz="0" w:space="0" w:color="auto"/>
        <w:bottom w:val="none" w:sz="0" w:space="0" w:color="auto"/>
        <w:right w:val="none" w:sz="0" w:space="0" w:color="auto"/>
      </w:divBdr>
    </w:div>
    <w:div w:id="464590595">
      <w:bodyDiv w:val="1"/>
      <w:marLeft w:val="0"/>
      <w:marRight w:val="0"/>
      <w:marTop w:val="0"/>
      <w:marBottom w:val="0"/>
      <w:divBdr>
        <w:top w:val="none" w:sz="0" w:space="0" w:color="auto"/>
        <w:left w:val="none" w:sz="0" w:space="0" w:color="auto"/>
        <w:bottom w:val="none" w:sz="0" w:space="0" w:color="auto"/>
        <w:right w:val="none" w:sz="0" w:space="0" w:color="auto"/>
      </w:divBdr>
    </w:div>
    <w:div w:id="481044321">
      <w:bodyDiv w:val="1"/>
      <w:marLeft w:val="0"/>
      <w:marRight w:val="0"/>
      <w:marTop w:val="0"/>
      <w:marBottom w:val="0"/>
      <w:divBdr>
        <w:top w:val="none" w:sz="0" w:space="0" w:color="auto"/>
        <w:left w:val="none" w:sz="0" w:space="0" w:color="auto"/>
        <w:bottom w:val="none" w:sz="0" w:space="0" w:color="auto"/>
        <w:right w:val="none" w:sz="0" w:space="0" w:color="auto"/>
      </w:divBdr>
    </w:div>
    <w:div w:id="507715802">
      <w:bodyDiv w:val="1"/>
      <w:marLeft w:val="0"/>
      <w:marRight w:val="0"/>
      <w:marTop w:val="0"/>
      <w:marBottom w:val="0"/>
      <w:divBdr>
        <w:top w:val="none" w:sz="0" w:space="0" w:color="auto"/>
        <w:left w:val="none" w:sz="0" w:space="0" w:color="auto"/>
        <w:bottom w:val="none" w:sz="0" w:space="0" w:color="auto"/>
        <w:right w:val="none" w:sz="0" w:space="0" w:color="auto"/>
      </w:divBdr>
    </w:div>
    <w:div w:id="531765648">
      <w:bodyDiv w:val="1"/>
      <w:marLeft w:val="0"/>
      <w:marRight w:val="0"/>
      <w:marTop w:val="0"/>
      <w:marBottom w:val="0"/>
      <w:divBdr>
        <w:top w:val="none" w:sz="0" w:space="0" w:color="auto"/>
        <w:left w:val="none" w:sz="0" w:space="0" w:color="auto"/>
        <w:bottom w:val="none" w:sz="0" w:space="0" w:color="auto"/>
        <w:right w:val="none" w:sz="0" w:space="0" w:color="auto"/>
      </w:divBdr>
    </w:div>
    <w:div w:id="534347058">
      <w:bodyDiv w:val="1"/>
      <w:marLeft w:val="0"/>
      <w:marRight w:val="0"/>
      <w:marTop w:val="0"/>
      <w:marBottom w:val="0"/>
      <w:divBdr>
        <w:top w:val="none" w:sz="0" w:space="0" w:color="auto"/>
        <w:left w:val="none" w:sz="0" w:space="0" w:color="auto"/>
        <w:bottom w:val="none" w:sz="0" w:space="0" w:color="auto"/>
        <w:right w:val="none" w:sz="0" w:space="0" w:color="auto"/>
      </w:divBdr>
    </w:div>
    <w:div w:id="535195897">
      <w:bodyDiv w:val="1"/>
      <w:marLeft w:val="0"/>
      <w:marRight w:val="0"/>
      <w:marTop w:val="0"/>
      <w:marBottom w:val="0"/>
      <w:divBdr>
        <w:top w:val="none" w:sz="0" w:space="0" w:color="auto"/>
        <w:left w:val="none" w:sz="0" w:space="0" w:color="auto"/>
        <w:bottom w:val="none" w:sz="0" w:space="0" w:color="auto"/>
        <w:right w:val="none" w:sz="0" w:space="0" w:color="auto"/>
      </w:divBdr>
    </w:div>
    <w:div w:id="545144105">
      <w:bodyDiv w:val="1"/>
      <w:marLeft w:val="0"/>
      <w:marRight w:val="0"/>
      <w:marTop w:val="0"/>
      <w:marBottom w:val="0"/>
      <w:divBdr>
        <w:top w:val="none" w:sz="0" w:space="0" w:color="auto"/>
        <w:left w:val="none" w:sz="0" w:space="0" w:color="auto"/>
        <w:bottom w:val="none" w:sz="0" w:space="0" w:color="auto"/>
        <w:right w:val="none" w:sz="0" w:space="0" w:color="auto"/>
      </w:divBdr>
    </w:div>
    <w:div w:id="553010515">
      <w:bodyDiv w:val="1"/>
      <w:marLeft w:val="0"/>
      <w:marRight w:val="0"/>
      <w:marTop w:val="0"/>
      <w:marBottom w:val="0"/>
      <w:divBdr>
        <w:top w:val="none" w:sz="0" w:space="0" w:color="auto"/>
        <w:left w:val="none" w:sz="0" w:space="0" w:color="auto"/>
        <w:bottom w:val="none" w:sz="0" w:space="0" w:color="auto"/>
        <w:right w:val="none" w:sz="0" w:space="0" w:color="auto"/>
      </w:divBdr>
    </w:div>
    <w:div w:id="590891423">
      <w:bodyDiv w:val="1"/>
      <w:marLeft w:val="0"/>
      <w:marRight w:val="0"/>
      <w:marTop w:val="0"/>
      <w:marBottom w:val="0"/>
      <w:divBdr>
        <w:top w:val="none" w:sz="0" w:space="0" w:color="auto"/>
        <w:left w:val="none" w:sz="0" w:space="0" w:color="auto"/>
        <w:bottom w:val="none" w:sz="0" w:space="0" w:color="auto"/>
        <w:right w:val="none" w:sz="0" w:space="0" w:color="auto"/>
      </w:divBdr>
    </w:div>
    <w:div w:id="617569576">
      <w:bodyDiv w:val="1"/>
      <w:marLeft w:val="0"/>
      <w:marRight w:val="0"/>
      <w:marTop w:val="0"/>
      <w:marBottom w:val="0"/>
      <w:divBdr>
        <w:top w:val="none" w:sz="0" w:space="0" w:color="auto"/>
        <w:left w:val="none" w:sz="0" w:space="0" w:color="auto"/>
        <w:bottom w:val="none" w:sz="0" w:space="0" w:color="auto"/>
        <w:right w:val="none" w:sz="0" w:space="0" w:color="auto"/>
      </w:divBdr>
    </w:div>
    <w:div w:id="648097042">
      <w:bodyDiv w:val="1"/>
      <w:marLeft w:val="0"/>
      <w:marRight w:val="0"/>
      <w:marTop w:val="0"/>
      <w:marBottom w:val="0"/>
      <w:divBdr>
        <w:top w:val="none" w:sz="0" w:space="0" w:color="auto"/>
        <w:left w:val="none" w:sz="0" w:space="0" w:color="auto"/>
        <w:bottom w:val="none" w:sz="0" w:space="0" w:color="auto"/>
        <w:right w:val="none" w:sz="0" w:space="0" w:color="auto"/>
      </w:divBdr>
    </w:div>
    <w:div w:id="662313640">
      <w:bodyDiv w:val="1"/>
      <w:marLeft w:val="0"/>
      <w:marRight w:val="0"/>
      <w:marTop w:val="0"/>
      <w:marBottom w:val="0"/>
      <w:divBdr>
        <w:top w:val="none" w:sz="0" w:space="0" w:color="auto"/>
        <w:left w:val="none" w:sz="0" w:space="0" w:color="auto"/>
        <w:bottom w:val="none" w:sz="0" w:space="0" w:color="auto"/>
        <w:right w:val="none" w:sz="0" w:space="0" w:color="auto"/>
      </w:divBdr>
    </w:div>
    <w:div w:id="694236211">
      <w:bodyDiv w:val="1"/>
      <w:marLeft w:val="0"/>
      <w:marRight w:val="0"/>
      <w:marTop w:val="0"/>
      <w:marBottom w:val="0"/>
      <w:divBdr>
        <w:top w:val="none" w:sz="0" w:space="0" w:color="auto"/>
        <w:left w:val="none" w:sz="0" w:space="0" w:color="auto"/>
        <w:bottom w:val="none" w:sz="0" w:space="0" w:color="auto"/>
        <w:right w:val="none" w:sz="0" w:space="0" w:color="auto"/>
      </w:divBdr>
    </w:div>
    <w:div w:id="708916388">
      <w:bodyDiv w:val="1"/>
      <w:marLeft w:val="0"/>
      <w:marRight w:val="0"/>
      <w:marTop w:val="0"/>
      <w:marBottom w:val="0"/>
      <w:divBdr>
        <w:top w:val="none" w:sz="0" w:space="0" w:color="auto"/>
        <w:left w:val="none" w:sz="0" w:space="0" w:color="auto"/>
        <w:bottom w:val="none" w:sz="0" w:space="0" w:color="auto"/>
        <w:right w:val="none" w:sz="0" w:space="0" w:color="auto"/>
      </w:divBdr>
    </w:div>
    <w:div w:id="775095462">
      <w:bodyDiv w:val="1"/>
      <w:marLeft w:val="0"/>
      <w:marRight w:val="0"/>
      <w:marTop w:val="0"/>
      <w:marBottom w:val="0"/>
      <w:divBdr>
        <w:top w:val="none" w:sz="0" w:space="0" w:color="auto"/>
        <w:left w:val="none" w:sz="0" w:space="0" w:color="auto"/>
        <w:bottom w:val="none" w:sz="0" w:space="0" w:color="auto"/>
        <w:right w:val="none" w:sz="0" w:space="0" w:color="auto"/>
      </w:divBdr>
    </w:div>
    <w:div w:id="775716297">
      <w:bodyDiv w:val="1"/>
      <w:marLeft w:val="0"/>
      <w:marRight w:val="0"/>
      <w:marTop w:val="0"/>
      <w:marBottom w:val="0"/>
      <w:divBdr>
        <w:top w:val="none" w:sz="0" w:space="0" w:color="auto"/>
        <w:left w:val="none" w:sz="0" w:space="0" w:color="auto"/>
        <w:bottom w:val="none" w:sz="0" w:space="0" w:color="auto"/>
        <w:right w:val="none" w:sz="0" w:space="0" w:color="auto"/>
      </w:divBdr>
    </w:div>
    <w:div w:id="788932430">
      <w:bodyDiv w:val="1"/>
      <w:marLeft w:val="0"/>
      <w:marRight w:val="0"/>
      <w:marTop w:val="0"/>
      <w:marBottom w:val="0"/>
      <w:divBdr>
        <w:top w:val="none" w:sz="0" w:space="0" w:color="auto"/>
        <w:left w:val="none" w:sz="0" w:space="0" w:color="auto"/>
        <w:bottom w:val="none" w:sz="0" w:space="0" w:color="auto"/>
        <w:right w:val="none" w:sz="0" w:space="0" w:color="auto"/>
      </w:divBdr>
    </w:div>
    <w:div w:id="797452392">
      <w:bodyDiv w:val="1"/>
      <w:marLeft w:val="0"/>
      <w:marRight w:val="0"/>
      <w:marTop w:val="0"/>
      <w:marBottom w:val="0"/>
      <w:divBdr>
        <w:top w:val="none" w:sz="0" w:space="0" w:color="auto"/>
        <w:left w:val="none" w:sz="0" w:space="0" w:color="auto"/>
        <w:bottom w:val="none" w:sz="0" w:space="0" w:color="auto"/>
        <w:right w:val="none" w:sz="0" w:space="0" w:color="auto"/>
      </w:divBdr>
    </w:div>
    <w:div w:id="861473509">
      <w:bodyDiv w:val="1"/>
      <w:marLeft w:val="0"/>
      <w:marRight w:val="0"/>
      <w:marTop w:val="0"/>
      <w:marBottom w:val="0"/>
      <w:divBdr>
        <w:top w:val="none" w:sz="0" w:space="0" w:color="auto"/>
        <w:left w:val="none" w:sz="0" w:space="0" w:color="auto"/>
        <w:bottom w:val="none" w:sz="0" w:space="0" w:color="auto"/>
        <w:right w:val="none" w:sz="0" w:space="0" w:color="auto"/>
      </w:divBdr>
    </w:div>
    <w:div w:id="939527999">
      <w:bodyDiv w:val="1"/>
      <w:marLeft w:val="0"/>
      <w:marRight w:val="0"/>
      <w:marTop w:val="0"/>
      <w:marBottom w:val="0"/>
      <w:divBdr>
        <w:top w:val="none" w:sz="0" w:space="0" w:color="auto"/>
        <w:left w:val="none" w:sz="0" w:space="0" w:color="auto"/>
        <w:bottom w:val="none" w:sz="0" w:space="0" w:color="auto"/>
        <w:right w:val="none" w:sz="0" w:space="0" w:color="auto"/>
      </w:divBdr>
    </w:div>
    <w:div w:id="954603228">
      <w:bodyDiv w:val="1"/>
      <w:marLeft w:val="0"/>
      <w:marRight w:val="0"/>
      <w:marTop w:val="0"/>
      <w:marBottom w:val="0"/>
      <w:divBdr>
        <w:top w:val="none" w:sz="0" w:space="0" w:color="auto"/>
        <w:left w:val="none" w:sz="0" w:space="0" w:color="auto"/>
        <w:bottom w:val="none" w:sz="0" w:space="0" w:color="auto"/>
        <w:right w:val="none" w:sz="0" w:space="0" w:color="auto"/>
      </w:divBdr>
    </w:div>
    <w:div w:id="961964497">
      <w:bodyDiv w:val="1"/>
      <w:marLeft w:val="0"/>
      <w:marRight w:val="0"/>
      <w:marTop w:val="0"/>
      <w:marBottom w:val="0"/>
      <w:divBdr>
        <w:top w:val="none" w:sz="0" w:space="0" w:color="auto"/>
        <w:left w:val="none" w:sz="0" w:space="0" w:color="auto"/>
        <w:bottom w:val="none" w:sz="0" w:space="0" w:color="auto"/>
        <w:right w:val="none" w:sz="0" w:space="0" w:color="auto"/>
      </w:divBdr>
    </w:div>
    <w:div w:id="976640296">
      <w:bodyDiv w:val="1"/>
      <w:marLeft w:val="0"/>
      <w:marRight w:val="0"/>
      <w:marTop w:val="0"/>
      <w:marBottom w:val="0"/>
      <w:divBdr>
        <w:top w:val="none" w:sz="0" w:space="0" w:color="auto"/>
        <w:left w:val="none" w:sz="0" w:space="0" w:color="auto"/>
        <w:bottom w:val="none" w:sz="0" w:space="0" w:color="auto"/>
        <w:right w:val="none" w:sz="0" w:space="0" w:color="auto"/>
      </w:divBdr>
    </w:div>
    <w:div w:id="982856248">
      <w:bodyDiv w:val="1"/>
      <w:marLeft w:val="0"/>
      <w:marRight w:val="0"/>
      <w:marTop w:val="0"/>
      <w:marBottom w:val="0"/>
      <w:divBdr>
        <w:top w:val="none" w:sz="0" w:space="0" w:color="auto"/>
        <w:left w:val="none" w:sz="0" w:space="0" w:color="auto"/>
        <w:bottom w:val="none" w:sz="0" w:space="0" w:color="auto"/>
        <w:right w:val="none" w:sz="0" w:space="0" w:color="auto"/>
      </w:divBdr>
    </w:div>
    <w:div w:id="992224823">
      <w:bodyDiv w:val="1"/>
      <w:marLeft w:val="0"/>
      <w:marRight w:val="0"/>
      <w:marTop w:val="0"/>
      <w:marBottom w:val="0"/>
      <w:divBdr>
        <w:top w:val="none" w:sz="0" w:space="0" w:color="auto"/>
        <w:left w:val="none" w:sz="0" w:space="0" w:color="auto"/>
        <w:bottom w:val="none" w:sz="0" w:space="0" w:color="auto"/>
        <w:right w:val="none" w:sz="0" w:space="0" w:color="auto"/>
      </w:divBdr>
    </w:div>
    <w:div w:id="1011103240">
      <w:bodyDiv w:val="1"/>
      <w:marLeft w:val="0"/>
      <w:marRight w:val="0"/>
      <w:marTop w:val="0"/>
      <w:marBottom w:val="0"/>
      <w:divBdr>
        <w:top w:val="none" w:sz="0" w:space="0" w:color="auto"/>
        <w:left w:val="none" w:sz="0" w:space="0" w:color="auto"/>
        <w:bottom w:val="none" w:sz="0" w:space="0" w:color="auto"/>
        <w:right w:val="none" w:sz="0" w:space="0" w:color="auto"/>
      </w:divBdr>
    </w:div>
    <w:div w:id="1027635971">
      <w:bodyDiv w:val="1"/>
      <w:marLeft w:val="0"/>
      <w:marRight w:val="0"/>
      <w:marTop w:val="0"/>
      <w:marBottom w:val="0"/>
      <w:divBdr>
        <w:top w:val="none" w:sz="0" w:space="0" w:color="auto"/>
        <w:left w:val="none" w:sz="0" w:space="0" w:color="auto"/>
        <w:bottom w:val="none" w:sz="0" w:space="0" w:color="auto"/>
        <w:right w:val="none" w:sz="0" w:space="0" w:color="auto"/>
      </w:divBdr>
    </w:div>
    <w:div w:id="1050613224">
      <w:bodyDiv w:val="1"/>
      <w:marLeft w:val="0"/>
      <w:marRight w:val="0"/>
      <w:marTop w:val="0"/>
      <w:marBottom w:val="0"/>
      <w:divBdr>
        <w:top w:val="none" w:sz="0" w:space="0" w:color="auto"/>
        <w:left w:val="none" w:sz="0" w:space="0" w:color="auto"/>
        <w:bottom w:val="none" w:sz="0" w:space="0" w:color="auto"/>
        <w:right w:val="none" w:sz="0" w:space="0" w:color="auto"/>
      </w:divBdr>
    </w:div>
    <w:div w:id="1136072575">
      <w:bodyDiv w:val="1"/>
      <w:marLeft w:val="0"/>
      <w:marRight w:val="0"/>
      <w:marTop w:val="0"/>
      <w:marBottom w:val="0"/>
      <w:divBdr>
        <w:top w:val="none" w:sz="0" w:space="0" w:color="auto"/>
        <w:left w:val="none" w:sz="0" w:space="0" w:color="auto"/>
        <w:bottom w:val="none" w:sz="0" w:space="0" w:color="auto"/>
        <w:right w:val="none" w:sz="0" w:space="0" w:color="auto"/>
      </w:divBdr>
    </w:div>
    <w:div w:id="1150364566">
      <w:bodyDiv w:val="1"/>
      <w:marLeft w:val="0"/>
      <w:marRight w:val="0"/>
      <w:marTop w:val="0"/>
      <w:marBottom w:val="0"/>
      <w:divBdr>
        <w:top w:val="none" w:sz="0" w:space="0" w:color="auto"/>
        <w:left w:val="none" w:sz="0" w:space="0" w:color="auto"/>
        <w:bottom w:val="none" w:sz="0" w:space="0" w:color="auto"/>
        <w:right w:val="none" w:sz="0" w:space="0" w:color="auto"/>
      </w:divBdr>
    </w:div>
    <w:div w:id="1190605011">
      <w:bodyDiv w:val="1"/>
      <w:marLeft w:val="0"/>
      <w:marRight w:val="0"/>
      <w:marTop w:val="0"/>
      <w:marBottom w:val="0"/>
      <w:divBdr>
        <w:top w:val="none" w:sz="0" w:space="0" w:color="auto"/>
        <w:left w:val="none" w:sz="0" w:space="0" w:color="auto"/>
        <w:bottom w:val="none" w:sz="0" w:space="0" w:color="auto"/>
        <w:right w:val="none" w:sz="0" w:space="0" w:color="auto"/>
      </w:divBdr>
    </w:div>
    <w:div w:id="1239707320">
      <w:bodyDiv w:val="1"/>
      <w:marLeft w:val="0"/>
      <w:marRight w:val="0"/>
      <w:marTop w:val="0"/>
      <w:marBottom w:val="0"/>
      <w:divBdr>
        <w:top w:val="none" w:sz="0" w:space="0" w:color="auto"/>
        <w:left w:val="none" w:sz="0" w:space="0" w:color="auto"/>
        <w:bottom w:val="none" w:sz="0" w:space="0" w:color="auto"/>
        <w:right w:val="none" w:sz="0" w:space="0" w:color="auto"/>
      </w:divBdr>
    </w:div>
    <w:div w:id="1245724139">
      <w:bodyDiv w:val="1"/>
      <w:marLeft w:val="0"/>
      <w:marRight w:val="0"/>
      <w:marTop w:val="0"/>
      <w:marBottom w:val="0"/>
      <w:divBdr>
        <w:top w:val="none" w:sz="0" w:space="0" w:color="auto"/>
        <w:left w:val="none" w:sz="0" w:space="0" w:color="auto"/>
        <w:bottom w:val="none" w:sz="0" w:space="0" w:color="auto"/>
        <w:right w:val="none" w:sz="0" w:space="0" w:color="auto"/>
      </w:divBdr>
    </w:div>
    <w:div w:id="1246495527">
      <w:bodyDiv w:val="1"/>
      <w:marLeft w:val="0"/>
      <w:marRight w:val="0"/>
      <w:marTop w:val="0"/>
      <w:marBottom w:val="0"/>
      <w:divBdr>
        <w:top w:val="none" w:sz="0" w:space="0" w:color="auto"/>
        <w:left w:val="none" w:sz="0" w:space="0" w:color="auto"/>
        <w:bottom w:val="none" w:sz="0" w:space="0" w:color="auto"/>
        <w:right w:val="none" w:sz="0" w:space="0" w:color="auto"/>
      </w:divBdr>
    </w:div>
    <w:div w:id="1258320644">
      <w:bodyDiv w:val="1"/>
      <w:marLeft w:val="0"/>
      <w:marRight w:val="0"/>
      <w:marTop w:val="0"/>
      <w:marBottom w:val="0"/>
      <w:divBdr>
        <w:top w:val="none" w:sz="0" w:space="0" w:color="auto"/>
        <w:left w:val="none" w:sz="0" w:space="0" w:color="auto"/>
        <w:bottom w:val="none" w:sz="0" w:space="0" w:color="auto"/>
        <w:right w:val="none" w:sz="0" w:space="0" w:color="auto"/>
      </w:divBdr>
    </w:div>
    <w:div w:id="1260681876">
      <w:bodyDiv w:val="1"/>
      <w:marLeft w:val="0"/>
      <w:marRight w:val="0"/>
      <w:marTop w:val="0"/>
      <w:marBottom w:val="0"/>
      <w:divBdr>
        <w:top w:val="none" w:sz="0" w:space="0" w:color="auto"/>
        <w:left w:val="none" w:sz="0" w:space="0" w:color="auto"/>
        <w:bottom w:val="none" w:sz="0" w:space="0" w:color="auto"/>
        <w:right w:val="none" w:sz="0" w:space="0" w:color="auto"/>
      </w:divBdr>
    </w:div>
    <w:div w:id="1266888581">
      <w:bodyDiv w:val="1"/>
      <w:marLeft w:val="0"/>
      <w:marRight w:val="0"/>
      <w:marTop w:val="0"/>
      <w:marBottom w:val="0"/>
      <w:divBdr>
        <w:top w:val="none" w:sz="0" w:space="0" w:color="auto"/>
        <w:left w:val="none" w:sz="0" w:space="0" w:color="auto"/>
        <w:bottom w:val="none" w:sz="0" w:space="0" w:color="auto"/>
        <w:right w:val="none" w:sz="0" w:space="0" w:color="auto"/>
      </w:divBdr>
    </w:div>
    <w:div w:id="1283658487">
      <w:bodyDiv w:val="1"/>
      <w:marLeft w:val="0"/>
      <w:marRight w:val="0"/>
      <w:marTop w:val="0"/>
      <w:marBottom w:val="0"/>
      <w:divBdr>
        <w:top w:val="none" w:sz="0" w:space="0" w:color="auto"/>
        <w:left w:val="none" w:sz="0" w:space="0" w:color="auto"/>
        <w:bottom w:val="none" w:sz="0" w:space="0" w:color="auto"/>
        <w:right w:val="none" w:sz="0" w:space="0" w:color="auto"/>
      </w:divBdr>
    </w:div>
    <w:div w:id="1291520207">
      <w:bodyDiv w:val="1"/>
      <w:marLeft w:val="0"/>
      <w:marRight w:val="0"/>
      <w:marTop w:val="0"/>
      <w:marBottom w:val="0"/>
      <w:divBdr>
        <w:top w:val="none" w:sz="0" w:space="0" w:color="auto"/>
        <w:left w:val="none" w:sz="0" w:space="0" w:color="auto"/>
        <w:bottom w:val="none" w:sz="0" w:space="0" w:color="auto"/>
        <w:right w:val="none" w:sz="0" w:space="0" w:color="auto"/>
      </w:divBdr>
    </w:div>
    <w:div w:id="1301695486">
      <w:bodyDiv w:val="1"/>
      <w:marLeft w:val="0"/>
      <w:marRight w:val="0"/>
      <w:marTop w:val="0"/>
      <w:marBottom w:val="0"/>
      <w:divBdr>
        <w:top w:val="none" w:sz="0" w:space="0" w:color="auto"/>
        <w:left w:val="none" w:sz="0" w:space="0" w:color="auto"/>
        <w:bottom w:val="none" w:sz="0" w:space="0" w:color="auto"/>
        <w:right w:val="none" w:sz="0" w:space="0" w:color="auto"/>
      </w:divBdr>
    </w:div>
    <w:div w:id="1321154400">
      <w:bodyDiv w:val="1"/>
      <w:marLeft w:val="0"/>
      <w:marRight w:val="0"/>
      <w:marTop w:val="0"/>
      <w:marBottom w:val="0"/>
      <w:divBdr>
        <w:top w:val="none" w:sz="0" w:space="0" w:color="auto"/>
        <w:left w:val="none" w:sz="0" w:space="0" w:color="auto"/>
        <w:bottom w:val="none" w:sz="0" w:space="0" w:color="auto"/>
        <w:right w:val="none" w:sz="0" w:space="0" w:color="auto"/>
      </w:divBdr>
    </w:div>
    <w:div w:id="1339162710">
      <w:bodyDiv w:val="1"/>
      <w:marLeft w:val="0"/>
      <w:marRight w:val="0"/>
      <w:marTop w:val="0"/>
      <w:marBottom w:val="0"/>
      <w:divBdr>
        <w:top w:val="none" w:sz="0" w:space="0" w:color="auto"/>
        <w:left w:val="none" w:sz="0" w:space="0" w:color="auto"/>
        <w:bottom w:val="none" w:sz="0" w:space="0" w:color="auto"/>
        <w:right w:val="none" w:sz="0" w:space="0" w:color="auto"/>
      </w:divBdr>
    </w:div>
    <w:div w:id="1350596789">
      <w:bodyDiv w:val="1"/>
      <w:marLeft w:val="0"/>
      <w:marRight w:val="0"/>
      <w:marTop w:val="0"/>
      <w:marBottom w:val="0"/>
      <w:divBdr>
        <w:top w:val="none" w:sz="0" w:space="0" w:color="auto"/>
        <w:left w:val="none" w:sz="0" w:space="0" w:color="auto"/>
        <w:bottom w:val="none" w:sz="0" w:space="0" w:color="auto"/>
        <w:right w:val="none" w:sz="0" w:space="0" w:color="auto"/>
      </w:divBdr>
    </w:div>
    <w:div w:id="1357072347">
      <w:bodyDiv w:val="1"/>
      <w:marLeft w:val="0"/>
      <w:marRight w:val="0"/>
      <w:marTop w:val="0"/>
      <w:marBottom w:val="0"/>
      <w:divBdr>
        <w:top w:val="none" w:sz="0" w:space="0" w:color="auto"/>
        <w:left w:val="none" w:sz="0" w:space="0" w:color="auto"/>
        <w:bottom w:val="none" w:sz="0" w:space="0" w:color="auto"/>
        <w:right w:val="none" w:sz="0" w:space="0" w:color="auto"/>
      </w:divBdr>
    </w:div>
    <w:div w:id="1360471326">
      <w:bodyDiv w:val="1"/>
      <w:marLeft w:val="0"/>
      <w:marRight w:val="0"/>
      <w:marTop w:val="0"/>
      <w:marBottom w:val="0"/>
      <w:divBdr>
        <w:top w:val="none" w:sz="0" w:space="0" w:color="auto"/>
        <w:left w:val="none" w:sz="0" w:space="0" w:color="auto"/>
        <w:bottom w:val="none" w:sz="0" w:space="0" w:color="auto"/>
        <w:right w:val="none" w:sz="0" w:space="0" w:color="auto"/>
      </w:divBdr>
    </w:div>
    <w:div w:id="1370374708">
      <w:bodyDiv w:val="1"/>
      <w:marLeft w:val="0"/>
      <w:marRight w:val="0"/>
      <w:marTop w:val="0"/>
      <w:marBottom w:val="0"/>
      <w:divBdr>
        <w:top w:val="none" w:sz="0" w:space="0" w:color="auto"/>
        <w:left w:val="none" w:sz="0" w:space="0" w:color="auto"/>
        <w:bottom w:val="none" w:sz="0" w:space="0" w:color="auto"/>
        <w:right w:val="none" w:sz="0" w:space="0" w:color="auto"/>
      </w:divBdr>
    </w:div>
    <w:div w:id="1384522620">
      <w:bodyDiv w:val="1"/>
      <w:marLeft w:val="0"/>
      <w:marRight w:val="0"/>
      <w:marTop w:val="0"/>
      <w:marBottom w:val="0"/>
      <w:divBdr>
        <w:top w:val="none" w:sz="0" w:space="0" w:color="auto"/>
        <w:left w:val="none" w:sz="0" w:space="0" w:color="auto"/>
        <w:bottom w:val="none" w:sz="0" w:space="0" w:color="auto"/>
        <w:right w:val="none" w:sz="0" w:space="0" w:color="auto"/>
      </w:divBdr>
    </w:div>
    <w:div w:id="1464228791">
      <w:bodyDiv w:val="1"/>
      <w:marLeft w:val="0"/>
      <w:marRight w:val="0"/>
      <w:marTop w:val="0"/>
      <w:marBottom w:val="0"/>
      <w:divBdr>
        <w:top w:val="none" w:sz="0" w:space="0" w:color="auto"/>
        <w:left w:val="none" w:sz="0" w:space="0" w:color="auto"/>
        <w:bottom w:val="none" w:sz="0" w:space="0" w:color="auto"/>
        <w:right w:val="none" w:sz="0" w:space="0" w:color="auto"/>
      </w:divBdr>
    </w:div>
    <w:div w:id="1476991978">
      <w:bodyDiv w:val="1"/>
      <w:marLeft w:val="0"/>
      <w:marRight w:val="0"/>
      <w:marTop w:val="0"/>
      <w:marBottom w:val="0"/>
      <w:divBdr>
        <w:top w:val="none" w:sz="0" w:space="0" w:color="auto"/>
        <w:left w:val="none" w:sz="0" w:space="0" w:color="auto"/>
        <w:bottom w:val="none" w:sz="0" w:space="0" w:color="auto"/>
        <w:right w:val="none" w:sz="0" w:space="0" w:color="auto"/>
      </w:divBdr>
    </w:div>
    <w:div w:id="1510102455">
      <w:bodyDiv w:val="1"/>
      <w:marLeft w:val="0"/>
      <w:marRight w:val="0"/>
      <w:marTop w:val="0"/>
      <w:marBottom w:val="0"/>
      <w:divBdr>
        <w:top w:val="none" w:sz="0" w:space="0" w:color="auto"/>
        <w:left w:val="none" w:sz="0" w:space="0" w:color="auto"/>
        <w:bottom w:val="none" w:sz="0" w:space="0" w:color="auto"/>
        <w:right w:val="none" w:sz="0" w:space="0" w:color="auto"/>
      </w:divBdr>
    </w:div>
    <w:div w:id="1523546027">
      <w:bodyDiv w:val="1"/>
      <w:marLeft w:val="0"/>
      <w:marRight w:val="0"/>
      <w:marTop w:val="0"/>
      <w:marBottom w:val="0"/>
      <w:divBdr>
        <w:top w:val="none" w:sz="0" w:space="0" w:color="auto"/>
        <w:left w:val="none" w:sz="0" w:space="0" w:color="auto"/>
        <w:bottom w:val="none" w:sz="0" w:space="0" w:color="auto"/>
        <w:right w:val="none" w:sz="0" w:space="0" w:color="auto"/>
      </w:divBdr>
    </w:div>
    <w:div w:id="1528056392">
      <w:bodyDiv w:val="1"/>
      <w:marLeft w:val="0"/>
      <w:marRight w:val="0"/>
      <w:marTop w:val="0"/>
      <w:marBottom w:val="0"/>
      <w:divBdr>
        <w:top w:val="none" w:sz="0" w:space="0" w:color="auto"/>
        <w:left w:val="none" w:sz="0" w:space="0" w:color="auto"/>
        <w:bottom w:val="none" w:sz="0" w:space="0" w:color="auto"/>
        <w:right w:val="none" w:sz="0" w:space="0" w:color="auto"/>
      </w:divBdr>
    </w:div>
    <w:div w:id="1538010565">
      <w:bodyDiv w:val="1"/>
      <w:marLeft w:val="0"/>
      <w:marRight w:val="0"/>
      <w:marTop w:val="0"/>
      <w:marBottom w:val="0"/>
      <w:divBdr>
        <w:top w:val="none" w:sz="0" w:space="0" w:color="auto"/>
        <w:left w:val="none" w:sz="0" w:space="0" w:color="auto"/>
        <w:bottom w:val="none" w:sz="0" w:space="0" w:color="auto"/>
        <w:right w:val="none" w:sz="0" w:space="0" w:color="auto"/>
      </w:divBdr>
    </w:div>
    <w:div w:id="1548057508">
      <w:bodyDiv w:val="1"/>
      <w:marLeft w:val="0"/>
      <w:marRight w:val="0"/>
      <w:marTop w:val="0"/>
      <w:marBottom w:val="0"/>
      <w:divBdr>
        <w:top w:val="none" w:sz="0" w:space="0" w:color="auto"/>
        <w:left w:val="none" w:sz="0" w:space="0" w:color="auto"/>
        <w:bottom w:val="none" w:sz="0" w:space="0" w:color="auto"/>
        <w:right w:val="none" w:sz="0" w:space="0" w:color="auto"/>
      </w:divBdr>
    </w:div>
    <w:div w:id="1549217280">
      <w:bodyDiv w:val="1"/>
      <w:marLeft w:val="0"/>
      <w:marRight w:val="0"/>
      <w:marTop w:val="0"/>
      <w:marBottom w:val="0"/>
      <w:divBdr>
        <w:top w:val="none" w:sz="0" w:space="0" w:color="auto"/>
        <w:left w:val="none" w:sz="0" w:space="0" w:color="auto"/>
        <w:bottom w:val="none" w:sz="0" w:space="0" w:color="auto"/>
        <w:right w:val="none" w:sz="0" w:space="0" w:color="auto"/>
      </w:divBdr>
    </w:div>
    <w:div w:id="1551065756">
      <w:bodyDiv w:val="1"/>
      <w:marLeft w:val="0"/>
      <w:marRight w:val="0"/>
      <w:marTop w:val="0"/>
      <w:marBottom w:val="0"/>
      <w:divBdr>
        <w:top w:val="none" w:sz="0" w:space="0" w:color="auto"/>
        <w:left w:val="none" w:sz="0" w:space="0" w:color="auto"/>
        <w:bottom w:val="none" w:sz="0" w:space="0" w:color="auto"/>
        <w:right w:val="none" w:sz="0" w:space="0" w:color="auto"/>
      </w:divBdr>
    </w:div>
    <w:div w:id="1569074918">
      <w:bodyDiv w:val="1"/>
      <w:marLeft w:val="0"/>
      <w:marRight w:val="0"/>
      <w:marTop w:val="0"/>
      <w:marBottom w:val="0"/>
      <w:divBdr>
        <w:top w:val="none" w:sz="0" w:space="0" w:color="auto"/>
        <w:left w:val="none" w:sz="0" w:space="0" w:color="auto"/>
        <w:bottom w:val="none" w:sz="0" w:space="0" w:color="auto"/>
        <w:right w:val="none" w:sz="0" w:space="0" w:color="auto"/>
      </w:divBdr>
    </w:div>
    <w:div w:id="1579632300">
      <w:bodyDiv w:val="1"/>
      <w:marLeft w:val="0"/>
      <w:marRight w:val="0"/>
      <w:marTop w:val="0"/>
      <w:marBottom w:val="0"/>
      <w:divBdr>
        <w:top w:val="none" w:sz="0" w:space="0" w:color="auto"/>
        <w:left w:val="none" w:sz="0" w:space="0" w:color="auto"/>
        <w:bottom w:val="none" w:sz="0" w:space="0" w:color="auto"/>
        <w:right w:val="none" w:sz="0" w:space="0" w:color="auto"/>
      </w:divBdr>
    </w:div>
    <w:div w:id="1595626644">
      <w:bodyDiv w:val="1"/>
      <w:marLeft w:val="0"/>
      <w:marRight w:val="0"/>
      <w:marTop w:val="0"/>
      <w:marBottom w:val="0"/>
      <w:divBdr>
        <w:top w:val="none" w:sz="0" w:space="0" w:color="auto"/>
        <w:left w:val="none" w:sz="0" w:space="0" w:color="auto"/>
        <w:bottom w:val="none" w:sz="0" w:space="0" w:color="auto"/>
        <w:right w:val="none" w:sz="0" w:space="0" w:color="auto"/>
      </w:divBdr>
    </w:div>
    <w:div w:id="1601598922">
      <w:bodyDiv w:val="1"/>
      <w:marLeft w:val="0"/>
      <w:marRight w:val="0"/>
      <w:marTop w:val="0"/>
      <w:marBottom w:val="0"/>
      <w:divBdr>
        <w:top w:val="none" w:sz="0" w:space="0" w:color="auto"/>
        <w:left w:val="none" w:sz="0" w:space="0" w:color="auto"/>
        <w:bottom w:val="none" w:sz="0" w:space="0" w:color="auto"/>
        <w:right w:val="none" w:sz="0" w:space="0" w:color="auto"/>
      </w:divBdr>
    </w:div>
    <w:div w:id="1624578457">
      <w:bodyDiv w:val="1"/>
      <w:marLeft w:val="0"/>
      <w:marRight w:val="0"/>
      <w:marTop w:val="0"/>
      <w:marBottom w:val="0"/>
      <w:divBdr>
        <w:top w:val="none" w:sz="0" w:space="0" w:color="auto"/>
        <w:left w:val="none" w:sz="0" w:space="0" w:color="auto"/>
        <w:bottom w:val="none" w:sz="0" w:space="0" w:color="auto"/>
        <w:right w:val="none" w:sz="0" w:space="0" w:color="auto"/>
      </w:divBdr>
    </w:div>
    <w:div w:id="1629310802">
      <w:bodyDiv w:val="1"/>
      <w:marLeft w:val="0"/>
      <w:marRight w:val="0"/>
      <w:marTop w:val="0"/>
      <w:marBottom w:val="0"/>
      <w:divBdr>
        <w:top w:val="none" w:sz="0" w:space="0" w:color="auto"/>
        <w:left w:val="none" w:sz="0" w:space="0" w:color="auto"/>
        <w:bottom w:val="none" w:sz="0" w:space="0" w:color="auto"/>
        <w:right w:val="none" w:sz="0" w:space="0" w:color="auto"/>
      </w:divBdr>
    </w:div>
    <w:div w:id="1643655538">
      <w:bodyDiv w:val="1"/>
      <w:marLeft w:val="0"/>
      <w:marRight w:val="0"/>
      <w:marTop w:val="0"/>
      <w:marBottom w:val="0"/>
      <w:divBdr>
        <w:top w:val="none" w:sz="0" w:space="0" w:color="auto"/>
        <w:left w:val="none" w:sz="0" w:space="0" w:color="auto"/>
        <w:bottom w:val="none" w:sz="0" w:space="0" w:color="auto"/>
        <w:right w:val="none" w:sz="0" w:space="0" w:color="auto"/>
      </w:divBdr>
    </w:div>
    <w:div w:id="1662811238">
      <w:bodyDiv w:val="1"/>
      <w:marLeft w:val="0"/>
      <w:marRight w:val="0"/>
      <w:marTop w:val="0"/>
      <w:marBottom w:val="0"/>
      <w:divBdr>
        <w:top w:val="none" w:sz="0" w:space="0" w:color="auto"/>
        <w:left w:val="none" w:sz="0" w:space="0" w:color="auto"/>
        <w:bottom w:val="none" w:sz="0" w:space="0" w:color="auto"/>
        <w:right w:val="none" w:sz="0" w:space="0" w:color="auto"/>
      </w:divBdr>
    </w:div>
    <w:div w:id="1710841339">
      <w:bodyDiv w:val="1"/>
      <w:marLeft w:val="0"/>
      <w:marRight w:val="0"/>
      <w:marTop w:val="0"/>
      <w:marBottom w:val="0"/>
      <w:divBdr>
        <w:top w:val="none" w:sz="0" w:space="0" w:color="auto"/>
        <w:left w:val="none" w:sz="0" w:space="0" w:color="auto"/>
        <w:bottom w:val="none" w:sz="0" w:space="0" w:color="auto"/>
        <w:right w:val="none" w:sz="0" w:space="0" w:color="auto"/>
      </w:divBdr>
    </w:div>
    <w:div w:id="1754737963">
      <w:bodyDiv w:val="1"/>
      <w:marLeft w:val="0"/>
      <w:marRight w:val="0"/>
      <w:marTop w:val="0"/>
      <w:marBottom w:val="0"/>
      <w:divBdr>
        <w:top w:val="none" w:sz="0" w:space="0" w:color="auto"/>
        <w:left w:val="none" w:sz="0" w:space="0" w:color="auto"/>
        <w:bottom w:val="none" w:sz="0" w:space="0" w:color="auto"/>
        <w:right w:val="none" w:sz="0" w:space="0" w:color="auto"/>
      </w:divBdr>
    </w:div>
    <w:div w:id="1762919537">
      <w:bodyDiv w:val="1"/>
      <w:marLeft w:val="0"/>
      <w:marRight w:val="0"/>
      <w:marTop w:val="0"/>
      <w:marBottom w:val="0"/>
      <w:divBdr>
        <w:top w:val="none" w:sz="0" w:space="0" w:color="auto"/>
        <w:left w:val="none" w:sz="0" w:space="0" w:color="auto"/>
        <w:bottom w:val="none" w:sz="0" w:space="0" w:color="auto"/>
        <w:right w:val="none" w:sz="0" w:space="0" w:color="auto"/>
      </w:divBdr>
    </w:div>
    <w:div w:id="1786804233">
      <w:bodyDiv w:val="1"/>
      <w:marLeft w:val="0"/>
      <w:marRight w:val="0"/>
      <w:marTop w:val="0"/>
      <w:marBottom w:val="0"/>
      <w:divBdr>
        <w:top w:val="none" w:sz="0" w:space="0" w:color="auto"/>
        <w:left w:val="none" w:sz="0" w:space="0" w:color="auto"/>
        <w:bottom w:val="none" w:sz="0" w:space="0" w:color="auto"/>
        <w:right w:val="none" w:sz="0" w:space="0" w:color="auto"/>
      </w:divBdr>
    </w:div>
    <w:div w:id="1801872693">
      <w:bodyDiv w:val="1"/>
      <w:marLeft w:val="0"/>
      <w:marRight w:val="0"/>
      <w:marTop w:val="0"/>
      <w:marBottom w:val="0"/>
      <w:divBdr>
        <w:top w:val="none" w:sz="0" w:space="0" w:color="auto"/>
        <w:left w:val="none" w:sz="0" w:space="0" w:color="auto"/>
        <w:bottom w:val="none" w:sz="0" w:space="0" w:color="auto"/>
        <w:right w:val="none" w:sz="0" w:space="0" w:color="auto"/>
      </w:divBdr>
    </w:div>
    <w:div w:id="1823737145">
      <w:bodyDiv w:val="1"/>
      <w:marLeft w:val="0"/>
      <w:marRight w:val="0"/>
      <w:marTop w:val="0"/>
      <w:marBottom w:val="0"/>
      <w:divBdr>
        <w:top w:val="none" w:sz="0" w:space="0" w:color="auto"/>
        <w:left w:val="none" w:sz="0" w:space="0" w:color="auto"/>
        <w:bottom w:val="none" w:sz="0" w:space="0" w:color="auto"/>
        <w:right w:val="none" w:sz="0" w:space="0" w:color="auto"/>
      </w:divBdr>
    </w:div>
    <w:div w:id="1841702162">
      <w:bodyDiv w:val="1"/>
      <w:marLeft w:val="0"/>
      <w:marRight w:val="0"/>
      <w:marTop w:val="0"/>
      <w:marBottom w:val="0"/>
      <w:divBdr>
        <w:top w:val="none" w:sz="0" w:space="0" w:color="auto"/>
        <w:left w:val="none" w:sz="0" w:space="0" w:color="auto"/>
        <w:bottom w:val="none" w:sz="0" w:space="0" w:color="auto"/>
        <w:right w:val="none" w:sz="0" w:space="0" w:color="auto"/>
      </w:divBdr>
    </w:div>
    <w:div w:id="1911306908">
      <w:bodyDiv w:val="1"/>
      <w:marLeft w:val="0"/>
      <w:marRight w:val="0"/>
      <w:marTop w:val="0"/>
      <w:marBottom w:val="0"/>
      <w:divBdr>
        <w:top w:val="none" w:sz="0" w:space="0" w:color="auto"/>
        <w:left w:val="none" w:sz="0" w:space="0" w:color="auto"/>
        <w:bottom w:val="none" w:sz="0" w:space="0" w:color="auto"/>
        <w:right w:val="none" w:sz="0" w:space="0" w:color="auto"/>
      </w:divBdr>
    </w:div>
    <w:div w:id="1917856897">
      <w:bodyDiv w:val="1"/>
      <w:marLeft w:val="0"/>
      <w:marRight w:val="0"/>
      <w:marTop w:val="0"/>
      <w:marBottom w:val="0"/>
      <w:divBdr>
        <w:top w:val="none" w:sz="0" w:space="0" w:color="auto"/>
        <w:left w:val="none" w:sz="0" w:space="0" w:color="auto"/>
        <w:bottom w:val="none" w:sz="0" w:space="0" w:color="auto"/>
        <w:right w:val="none" w:sz="0" w:space="0" w:color="auto"/>
      </w:divBdr>
    </w:div>
    <w:div w:id="1936013795">
      <w:bodyDiv w:val="1"/>
      <w:marLeft w:val="0"/>
      <w:marRight w:val="0"/>
      <w:marTop w:val="0"/>
      <w:marBottom w:val="0"/>
      <w:divBdr>
        <w:top w:val="none" w:sz="0" w:space="0" w:color="auto"/>
        <w:left w:val="none" w:sz="0" w:space="0" w:color="auto"/>
        <w:bottom w:val="none" w:sz="0" w:space="0" w:color="auto"/>
        <w:right w:val="none" w:sz="0" w:space="0" w:color="auto"/>
      </w:divBdr>
    </w:div>
    <w:div w:id="1942369601">
      <w:bodyDiv w:val="1"/>
      <w:marLeft w:val="0"/>
      <w:marRight w:val="0"/>
      <w:marTop w:val="0"/>
      <w:marBottom w:val="0"/>
      <w:divBdr>
        <w:top w:val="none" w:sz="0" w:space="0" w:color="auto"/>
        <w:left w:val="none" w:sz="0" w:space="0" w:color="auto"/>
        <w:bottom w:val="none" w:sz="0" w:space="0" w:color="auto"/>
        <w:right w:val="none" w:sz="0" w:space="0" w:color="auto"/>
      </w:divBdr>
    </w:div>
    <w:div w:id="1956519301">
      <w:bodyDiv w:val="1"/>
      <w:marLeft w:val="0"/>
      <w:marRight w:val="0"/>
      <w:marTop w:val="0"/>
      <w:marBottom w:val="0"/>
      <w:divBdr>
        <w:top w:val="none" w:sz="0" w:space="0" w:color="auto"/>
        <w:left w:val="none" w:sz="0" w:space="0" w:color="auto"/>
        <w:bottom w:val="none" w:sz="0" w:space="0" w:color="auto"/>
        <w:right w:val="none" w:sz="0" w:space="0" w:color="auto"/>
      </w:divBdr>
    </w:div>
    <w:div w:id="1967194743">
      <w:bodyDiv w:val="1"/>
      <w:marLeft w:val="0"/>
      <w:marRight w:val="0"/>
      <w:marTop w:val="0"/>
      <w:marBottom w:val="0"/>
      <w:divBdr>
        <w:top w:val="none" w:sz="0" w:space="0" w:color="auto"/>
        <w:left w:val="none" w:sz="0" w:space="0" w:color="auto"/>
        <w:bottom w:val="none" w:sz="0" w:space="0" w:color="auto"/>
        <w:right w:val="none" w:sz="0" w:space="0" w:color="auto"/>
      </w:divBdr>
    </w:div>
    <w:div w:id="1979217898">
      <w:bodyDiv w:val="1"/>
      <w:marLeft w:val="0"/>
      <w:marRight w:val="0"/>
      <w:marTop w:val="0"/>
      <w:marBottom w:val="0"/>
      <w:divBdr>
        <w:top w:val="none" w:sz="0" w:space="0" w:color="auto"/>
        <w:left w:val="none" w:sz="0" w:space="0" w:color="auto"/>
        <w:bottom w:val="none" w:sz="0" w:space="0" w:color="auto"/>
        <w:right w:val="none" w:sz="0" w:space="0" w:color="auto"/>
      </w:divBdr>
    </w:div>
    <w:div w:id="1981957907">
      <w:bodyDiv w:val="1"/>
      <w:marLeft w:val="0"/>
      <w:marRight w:val="0"/>
      <w:marTop w:val="0"/>
      <w:marBottom w:val="0"/>
      <w:divBdr>
        <w:top w:val="none" w:sz="0" w:space="0" w:color="auto"/>
        <w:left w:val="none" w:sz="0" w:space="0" w:color="auto"/>
        <w:bottom w:val="none" w:sz="0" w:space="0" w:color="auto"/>
        <w:right w:val="none" w:sz="0" w:space="0" w:color="auto"/>
      </w:divBdr>
    </w:div>
    <w:div w:id="1981960380">
      <w:bodyDiv w:val="1"/>
      <w:marLeft w:val="0"/>
      <w:marRight w:val="0"/>
      <w:marTop w:val="0"/>
      <w:marBottom w:val="0"/>
      <w:divBdr>
        <w:top w:val="none" w:sz="0" w:space="0" w:color="auto"/>
        <w:left w:val="none" w:sz="0" w:space="0" w:color="auto"/>
        <w:bottom w:val="none" w:sz="0" w:space="0" w:color="auto"/>
        <w:right w:val="none" w:sz="0" w:space="0" w:color="auto"/>
      </w:divBdr>
    </w:div>
    <w:div w:id="2009211426">
      <w:bodyDiv w:val="1"/>
      <w:marLeft w:val="0"/>
      <w:marRight w:val="0"/>
      <w:marTop w:val="0"/>
      <w:marBottom w:val="0"/>
      <w:divBdr>
        <w:top w:val="none" w:sz="0" w:space="0" w:color="auto"/>
        <w:left w:val="none" w:sz="0" w:space="0" w:color="auto"/>
        <w:bottom w:val="none" w:sz="0" w:space="0" w:color="auto"/>
        <w:right w:val="none" w:sz="0" w:space="0" w:color="auto"/>
      </w:divBdr>
    </w:div>
    <w:div w:id="2036270105">
      <w:bodyDiv w:val="1"/>
      <w:marLeft w:val="0"/>
      <w:marRight w:val="0"/>
      <w:marTop w:val="0"/>
      <w:marBottom w:val="0"/>
      <w:divBdr>
        <w:top w:val="none" w:sz="0" w:space="0" w:color="auto"/>
        <w:left w:val="none" w:sz="0" w:space="0" w:color="auto"/>
        <w:bottom w:val="none" w:sz="0" w:space="0" w:color="auto"/>
        <w:right w:val="none" w:sz="0" w:space="0" w:color="auto"/>
      </w:divBdr>
    </w:div>
    <w:div w:id="2043743544">
      <w:bodyDiv w:val="1"/>
      <w:marLeft w:val="0"/>
      <w:marRight w:val="0"/>
      <w:marTop w:val="0"/>
      <w:marBottom w:val="0"/>
      <w:divBdr>
        <w:top w:val="none" w:sz="0" w:space="0" w:color="auto"/>
        <w:left w:val="none" w:sz="0" w:space="0" w:color="auto"/>
        <w:bottom w:val="none" w:sz="0" w:space="0" w:color="auto"/>
        <w:right w:val="none" w:sz="0" w:space="0" w:color="auto"/>
      </w:divBdr>
    </w:div>
    <w:div w:id="2047942205">
      <w:bodyDiv w:val="1"/>
      <w:marLeft w:val="0"/>
      <w:marRight w:val="0"/>
      <w:marTop w:val="0"/>
      <w:marBottom w:val="0"/>
      <w:divBdr>
        <w:top w:val="none" w:sz="0" w:space="0" w:color="auto"/>
        <w:left w:val="none" w:sz="0" w:space="0" w:color="auto"/>
        <w:bottom w:val="none" w:sz="0" w:space="0" w:color="auto"/>
        <w:right w:val="none" w:sz="0" w:space="0" w:color="auto"/>
      </w:divBdr>
    </w:div>
    <w:div w:id="2069376115">
      <w:bodyDiv w:val="1"/>
      <w:marLeft w:val="0"/>
      <w:marRight w:val="0"/>
      <w:marTop w:val="0"/>
      <w:marBottom w:val="0"/>
      <w:divBdr>
        <w:top w:val="none" w:sz="0" w:space="0" w:color="auto"/>
        <w:left w:val="none" w:sz="0" w:space="0" w:color="auto"/>
        <w:bottom w:val="none" w:sz="0" w:space="0" w:color="auto"/>
        <w:right w:val="none" w:sz="0" w:space="0" w:color="auto"/>
      </w:divBdr>
    </w:div>
    <w:div w:id="2072264904">
      <w:bodyDiv w:val="1"/>
      <w:marLeft w:val="0"/>
      <w:marRight w:val="0"/>
      <w:marTop w:val="0"/>
      <w:marBottom w:val="0"/>
      <w:divBdr>
        <w:top w:val="none" w:sz="0" w:space="0" w:color="auto"/>
        <w:left w:val="none" w:sz="0" w:space="0" w:color="auto"/>
        <w:bottom w:val="none" w:sz="0" w:space="0" w:color="auto"/>
        <w:right w:val="none" w:sz="0" w:space="0" w:color="auto"/>
      </w:divBdr>
    </w:div>
    <w:div w:id="2087149692">
      <w:bodyDiv w:val="1"/>
      <w:marLeft w:val="0"/>
      <w:marRight w:val="0"/>
      <w:marTop w:val="0"/>
      <w:marBottom w:val="0"/>
      <w:divBdr>
        <w:top w:val="none" w:sz="0" w:space="0" w:color="auto"/>
        <w:left w:val="none" w:sz="0" w:space="0" w:color="auto"/>
        <w:bottom w:val="none" w:sz="0" w:space="0" w:color="auto"/>
        <w:right w:val="none" w:sz="0" w:space="0" w:color="auto"/>
      </w:divBdr>
    </w:div>
    <w:div w:id="2120104045">
      <w:bodyDiv w:val="1"/>
      <w:marLeft w:val="0"/>
      <w:marRight w:val="0"/>
      <w:marTop w:val="0"/>
      <w:marBottom w:val="0"/>
      <w:divBdr>
        <w:top w:val="none" w:sz="0" w:space="0" w:color="auto"/>
        <w:left w:val="none" w:sz="0" w:space="0" w:color="auto"/>
        <w:bottom w:val="none" w:sz="0" w:space="0" w:color="auto"/>
        <w:right w:val="none" w:sz="0" w:space="0" w:color="auto"/>
      </w:divBdr>
    </w:div>
    <w:div w:id="2120417654">
      <w:bodyDiv w:val="1"/>
      <w:marLeft w:val="0"/>
      <w:marRight w:val="0"/>
      <w:marTop w:val="0"/>
      <w:marBottom w:val="0"/>
      <w:divBdr>
        <w:top w:val="none" w:sz="0" w:space="0" w:color="auto"/>
        <w:left w:val="none" w:sz="0" w:space="0" w:color="auto"/>
        <w:bottom w:val="none" w:sz="0" w:space="0" w:color="auto"/>
        <w:right w:val="none" w:sz="0" w:space="0" w:color="auto"/>
      </w:divBdr>
    </w:div>
    <w:div w:id="2132162045">
      <w:bodyDiv w:val="1"/>
      <w:marLeft w:val="0"/>
      <w:marRight w:val="0"/>
      <w:marTop w:val="0"/>
      <w:marBottom w:val="0"/>
      <w:divBdr>
        <w:top w:val="none" w:sz="0" w:space="0" w:color="auto"/>
        <w:left w:val="none" w:sz="0" w:space="0" w:color="auto"/>
        <w:bottom w:val="none" w:sz="0" w:space="0" w:color="auto"/>
        <w:right w:val="none" w:sz="0" w:space="0" w:color="auto"/>
      </w:divBdr>
    </w:div>
    <w:div w:id="21468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80F9-1F9E-4392-AB00-5172C7F0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7148</Words>
  <Characters>40746</Characters>
  <Application>Microsoft Office Word</Application>
  <DocSecurity>8</DocSecurity>
  <Lines>339</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Goreta</dc:creator>
  <cp:lastModifiedBy>Pc</cp:lastModifiedBy>
  <cp:revision>2</cp:revision>
  <cp:lastPrinted>2025-12-24T11:27:00Z</cp:lastPrinted>
  <dcterms:created xsi:type="dcterms:W3CDTF">2025-12-30T09:04:00Z</dcterms:created>
  <dcterms:modified xsi:type="dcterms:W3CDTF">2025-12-30T09:04:00Z</dcterms:modified>
</cp:coreProperties>
</file>