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9497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94974" w:rsidRDefault="00F2713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94974" w:rsidRDefault="00F2713C">
            <w:pPr>
              <w:spacing w:after="0" w:line="240" w:lineRule="auto"/>
            </w:pPr>
            <w:r>
              <w:t>10356</w:t>
            </w:r>
          </w:p>
        </w:tc>
      </w:tr>
      <w:tr w:rsidR="00D9497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94974" w:rsidRDefault="00F2713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94974" w:rsidRDefault="00F2713C">
            <w:pPr>
              <w:spacing w:after="0" w:line="240" w:lineRule="auto"/>
            </w:pPr>
            <w:r>
              <w:t>O.Š. MARIJE I LINE, UMAG</w:t>
            </w:r>
          </w:p>
        </w:tc>
      </w:tr>
      <w:tr w:rsidR="00D9497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94974" w:rsidRDefault="00F2713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94974" w:rsidRDefault="00F2713C">
            <w:pPr>
              <w:spacing w:after="0" w:line="240" w:lineRule="auto"/>
            </w:pPr>
            <w:r>
              <w:t>31</w:t>
            </w:r>
          </w:p>
        </w:tc>
      </w:tr>
    </w:tbl>
    <w:p w:rsidR="00D94974" w:rsidRDefault="00F2713C">
      <w:r>
        <w:br/>
      </w:r>
    </w:p>
    <w:p w:rsidR="00D94974" w:rsidRDefault="00F2713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94974" w:rsidRDefault="00F2713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94974" w:rsidRDefault="00F2713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94974" w:rsidRDefault="00D94974"/>
    <w:p w:rsidR="00D94974" w:rsidRDefault="00F2713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94974" w:rsidRDefault="00F2713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9497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49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3.911.318,18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4.294.231,44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  <w:tr w:rsidR="00D949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3.857.601,66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4.503.782,78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  <w:tr w:rsidR="00D949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D9497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209.551,34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949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949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49.199,69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73.877,39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150,2</w:t>
            </w:r>
          </w:p>
        </w:tc>
      </w:tr>
      <w:tr w:rsidR="00D949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D9497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48.232,69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73.877,39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153,2</w:t>
            </w:r>
          </w:p>
        </w:tc>
      </w:tr>
      <w:tr w:rsidR="00D949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949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949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D9497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949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D9497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283.428,73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94974" w:rsidRDefault="00D94974">
      <w:pPr>
        <w:spacing w:after="0"/>
      </w:pPr>
    </w:p>
    <w:p w:rsidR="00D94974" w:rsidRDefault="00F2713C">
      <w:r>
        <w:t>U razdoblju od 1. siječnja do 31. prosinca 2025. prihodi poslovanja ostvareni su u iznosu od 4.294.231,44 EUR. Najznačajnije povećanje prihoda poslovanja ostvareno je od tekućih prihoda između proračunskih korisnika istog proračuna temeljem prijenosa EU sredstava, povećanja kapitalnih donacija i povećanja prihoda iz nadležnog proračuna za financiranje rashoda poslovanja.</w:t>
      </w:r>
    </w:p>
    <w:p w:rsidR="00D94974" w:rsidRDefault="00F2713C">
      <w:r>
        <w:lastRenderedPageBreak/>
        <w:t>Rashodi poslovanja u razdoblju od 1. siječnja do 31. prosinca 2025. ostvareni su u iznosu od 4.503.782,78 EUR. Najznačajnije povećanje rashoda evidentirano je na rashodima za zaposlene. Navedeno povećanje odnosi se na rashode za mjesec prosinac te u skladu s novim Pravilnikom o proračunskom računovodstvu i Računskom planu (NN, br. 15/23) prihodi se priznaju kada su naplaćeni. Slijedom navedenog nastaje metodološki manjak. Manji dio povećanja rashoda odnosi se na povećanje materijalnih rashoda, zbog povećanja troškova redovnog poslovanja.</w:t>
      </w:r>
    </w:p>
    <w:p w:rsidR="00D94974" w:rsidRDefault="00F2713C">
      <w:r>
        <w:t>U navedenom razdoblju nema ostvarenih prihoda od prodaje nefinancijske imovine, dok su rashodi za nabavu nefinancijske imovine ostvareni u iznosu 73.877,39 EUR. Navedeni rashod odnosi se na nabavu uredske opreme i namještaja, opreme za održavanje i zaštitu, sportsku i glazbenu opremu, te uređaje i ostalu opremu.</w:t>
      </w:r>
    </w:p>
    <w:p w:rsidR="00D94974" w:rsidRDefault="00F2713C">
      <w:r>
        <w:t>U navedenom razdoblju nije bilo ostvarenih primitaka i izdataka od financijske imovine i zaduživanja.</w:t>
      </w:r>
    </w:p>
    <w:p w:rsidR="00D94974" w:rsidRDefault="00F2713C">
      <w:r>
        <w:t>U razdoblju od 1. siječnja do 31. prosinca 2025. ostvaren je manjak prihoda poslovanja u iznosu od 209.551,34 EUR, koji se odnosi na metodološki manjak zbog zaduženja troškova plaća za mjesec prosinac 2025. godine, manjak prihoda od nefinancijske imovine u iznosu 73.877,39 EUR, slijedom čega je na kraju izvještajnog razdoblja ostvaren ukupan manjak prihoda i primitaka u iznosu od 283.428,73 EUR.</w:t>
      </w:r>
    </w:p>
    <w:p w:rsidR="00D94974" w:rsidRDefault="00F2713C">
      <w:r>
        <w:br/>
      </w:r>
    </w:p>
    <w:p w:rsidR="00D94974" w:rsidRDefault="00F2713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94974" w:rsidRDefault="00F2713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9497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497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D9497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4974" w:rsidRDefault="00F2713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4974" w:rsidRDefault="00D94974">
      <w:pPr>
        <w:spacing w:after="0"/>
      </w:pPr>
    </w:p>
    <w:p w:rsidR="00D94974" w:rsidRDefault="00F2713C">
      <w:r>
        <w:t>Stanje dospjelih obveza na kraju razdoblja iznosi 314.221,48 EUR, a odnosi se na obveze za isplatu plaća za mjesec prosinac 2025. koja će biti isplaćena u siječnju 2026. godine.</w:t>
      </w:r>
    </w:p>
    <w:p w:rsidR="00D94974" w:rsidRDefault="00D94974"/>
    <w:p w:rsidR="00D94974" w:rsidRDefault="00F2713C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D94974" w:rsidRDefault="00F2713C">
      <w:pPr>
        <w:spacing w:line="240" w:lineRule="auto"/>
        <w:jc w:val="both"/>
      </w:pPr>
      <w:r>
        <w:rPr>
          <w:b/>
        </w:rPr>
        <w:t>EU izvještaj</w:t>
      </w:r>
    </w:p>
    <w:p w:rsidR="00D94974" w:rsidRDefault="00F2713C">
      <w:r>
        <w:t xml:space="preserve">Ostvareni primici iz EU sredstava odnose se na sredstva EU projekta Škola PUNa znanja sklopljenog između grada Umaga, MZO-a i Agencije za strukovno obrazovanje, br. Ugovora SF.2.4.06.06.0005. Primici u iznosu 8.837,60 EUR, odnose se na sredstva projekta ERASMUS+Let¨'s ALL 90 to </w:t>
      </w:r>
      <w:proofErr w:type="spellStart"/>
      <w:r>
        <w:t>the</w:t>
      </w:r>
      <w:proofErr w:type="spellEnd"/>
      <w:r>
        <w:t xml:space="preserve"> Teatre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i ERASMUS+ 2023-1-HR01-KA122-SCH-000133818-Povežimo se!</w:t>
      </w:r>
    </w:p>
    <w:p w:rsidR="00D94974" w:rsidRDefault="00F2713C">
      <w:r>
        <w:t> </w:t>
      </w:r>
    </w:p>
    <w:p w:rsidR="00D94974" w:rsidRDefault="00D94974"/>
    <w:sectPr w:rsidR="00D94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74"/>
    <w:rsid w:val="00962643"/>
    <w:rsid w:val="00D94974"/>
    <w:rsid w:val="00F2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Milinković</dc:creator>
  <cp:lastModifiedBy>Pc</cp:lastModifiedBy>
  <cp:revision>2</cp:revision>
  <dcterms:created xsi:type="dcterms:W3CDTF">2026-02-20T08:26:00Z</dcterms:created>
  <dcterms:modified xsi:type="dcterms:W3CDTF">2026-02-20T08:26:00Z</dcterms:modified>
</cp:coreProperties>
</file>